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1 - Engenharia de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Grupo: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 Luiza Mattos, Gabriel Wagner, Glaucus Rossini, Kathleen Alves e Matias Ücker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b w:val="1"/>
          <w:sz w:val="23"/>
          <w:szCs w:val="23"/>
          <w:rtl w:val="0"/>
        </w:rPr>
        <w:t xml:space="preserve">Intercoin das Galáxias</w:t>
      </w:r>
    </w:p>
    <w:p w:rsidR="00000000" w:rsidDel="00000000" w:rsidP="00000000" w:rsidRDefault="00000000" w:rsidRPr="00000000" w14:paraId="0000000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Histórias de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[HU01] CONSULTAR COTAÇÃO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Descrição</w:t>
            </w:r>
          </w:p>
        </w:tc>
      </w:tr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usuário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posso pesquisar no sistema escrevendo a pergunta da cotação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 modo que retorne a resposta da consulta em forma de moedas intergaláticas.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Critérios de aceitação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quero poder pesquisar escrevendo em forma de pergunta.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quero pode saber quanto vale uma moeda intergaláctica sem tem o nome do material que será vendido.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quero poder perguntar quantos créditos tem alguma quantidade intergalática de um material.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75" w:right="0" w:hanging="360"/>
              <w:jc w:val="both"/>
              <w:rPr>
                <w:sz w:val="23"/>
                <w:szCs w:val="23"/>
                <w:u w:val="no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Quero uma resposta amigável mesmo que digite uma pergunta inválida.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Iteração 1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Alta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Estimativa de 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13</w:t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Teste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Saída:</w:t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Quanto vale Lok'tar Mok'ra Dabu Dabu?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Lok'tar Mok'ra Dabu Dabu vale 42.”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Quantos créditos tem Dabu Swobu prata?“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1.2" w:lineRule="auto"/>
              <w:ind w:left="100" w:firstLine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“Dabu Swobu prata vale 68 créditos”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1.2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“Quantos créditos tem Dabu Swobu ouro?”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331.2" w:lineRule="auto"/>
              <w:ind w:left="100" w:firstLine="0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“Dabu Swobu ouro vale 57800 Créditos”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Quantos créditos tem Dabu Swobu ferro?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Dabu Swobu ferro vale 782 créditos.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Quanta madeira uma marmota poderia soltar se uma marmota poderia soltar madeira?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Eu não tenho ideia do que você está falando.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[HU02] DEFINIÇÃO DE VALORES DOS MATERIAIS </w:t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Descrição</w:t>
            </w:r>
          </w:p>
        </w:tc>
      </w:tr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posso usar as unidades prata, ouro, ferro </w:t>
            </w: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&lt;definir valores com o usuário&gt;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 modo que retorne a resposta da consulta em forma de moedas intergaláticas.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 definir com o usuário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?</w:t>
            </w:r>
          </w:p>
        </w:tc>
      </w:tr>
      <w:tr>
        <w:trPr>
          <w:trHeight w:val="51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Estimativa de 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?</w:t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Teste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Após definição com o usuário escrever os teste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[HU03] DEFINIÇÃO DE CÁLCULO DE CONVERSÃO</w:t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Descrição</w:t>
            </w:r>
          </w:p>
        </w:tc>
      </w:tr>
      <w:tr>
        <w:trPr>
          <w:trHeight w:val="43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usuário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Eu devo conseguir converter moedas intergaláticas. &lt;definir cálculo de conversão&gt;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 modo que retorne em créditos.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 definir com o usuário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?</w:t>
            </w:r>
          </w:p>
        </w:tc>
      </w:tr>
      <w:tr>
        <w:trPr>
          <w:trHeight w:val="51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Estimativa de 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?</w:t>
            </w:r>
          </w:p>
        </w:tc>
      </w:tr>
      <w:tr>
        <w:trPr>
          <w:trHeight w:val="43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Teste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Após definição com o usuário escrever os teste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