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11D" w:rsidRDefault="00EF411D" w:rsidP="00EF411D">
      <w:r>
        <w:t>COEN 146</w:t>
      </w:r>
    </w:p>
    <w:p w:rsidR="00EF411D" w:rsidRDefault="00EF411D" w:rsidP="00EF411D">
      <w:r>
        <w:t>LAB 1</w:t>
      </w:r>
    </w:p>
    <w:p w:rsidR="00EF411D" w:rsidRDefault="00EF411D" w:rsidP="00EF411D"/>
    <w:p w:rsidR="00EF411D" w:rsidRPr="007640FF" w:rsidRDefault="00EF411D" w:rsidP="00EF411D">
      <w:pPr>
        <w:jc w:val="center"/>
        <w:rPr>
          <w:b/>
        </w:rPr>
      </w:pPr>
      <w:r>
        <w:rPr>
          <w:b/>
        </w:rPr>
        <w:t>Network Link Evaluation</w:t>
      </w:r>
    </w:p>
    <w:p w:rsidR="00EF411D" w:rsidRDefault="00EF411D" w:rsidP="00EF411D">
      <w:pPr>
        <w:jc w:val="center"/>
        <w:rPr>
          <w:b/>
          <w:i/>
        </w:rPr>
      </w:pPr>
      <w:r w:rsidRPr="007640FF">
        <w:rPr>
          <w:b/>
          <w:i/>
        </w:rPr>
        <w:t>Written by Karan Daryanani</w:t>
      </w:r>
    </w:p>
    <w:p w:rsidR="00EF411D" w:rsidRDefault="00EF411D" w:rsidP="00EF411D">
      <w:pPr>
        <w:jc w:val="center"/>
        <w:rPr>
          <w:b/>
          <w:i/>
        </w:rPr>
      </w:pPr>
    </w:p>
    <w:p w:rsidR="00EF411D" w:rsidRDefault="00EF411D" w:rsidP="00EF411D"/>
    <w:p w:rsidR="00EF411D" w:rsidRDefault="00EF411D" w:rsidP="00EF411D">
      <w:r w:rsidRPr="00EF411D">
        <w:rPr>
          <w:b/>
        </w:rPr>
        <w:t>Introduction:</w:t>
      </w:r>
      <w:r>
        <w:t xml:space="preserve"> </w:t>
      </w:r>
      <w:r w:rsidR="00A07FF1">
        <w:t xml:space="preserve">This goal of the first lab is to familiarize </w:t>
      </w:r>
      <w:r w:rsidR="0024766A">
        <w:t>us</w:t>
      </w:r>
      <w:r w:rsidR="00A07FF1">
        <w:t xml:space="preserve"> with testing network links. </w:t>
      </w:r>
      <w:r w:rsidR="0024766A">
        <w:t>To do so, we measured the total CPU time of transferring</w:t>
      </w:r>
      <w:r w:rsidR="00E04A03">
        <w:t xml:space="preserve"> a file of N bits, and plotted it against different values of N. The change in the volume of data allowed us to see tha</w:t>
      </w:r>
      <w:r w:rsidR="000F70EF">
        <w:t xml:space="preserve">t network links are not linear, but they are close. </w:t>
      </w:r>
    </w:p>
    <w:p w:rsidR="00E04A03" w:rsidRDefault="00E04A03" w:rsidP="00EF411D"/>
    <w:p w:rsidR="00DC0826" w:rsidRPr="00DC0826" w:rsidRDefault="00DC0826" w:rsidP="00EF411D">
      <w:pPr>
        <w:rPr>
          <w:b/>
        </w:rPr>
      </w:pPr>
      <w:r w:rsidRPr="00DC0826">
        <w:rPr>
          <w:b/>
        </w:rPr>
        <w:t>Data:</w:t>
      </w:r>
    </w:p>
    <w:p w:rsidR="00E04A03" w:rsidRDefault="00E04A03" w:rsidP="00EF411D"/>
    <w:tbl>
      <w:tblPr>
        <w:tblW w:w="2960" w:type="dxa"/>
        <w:jc w:val="center"/>
        <w:tblInd w:w="93" w:type="dxa"/>
        <w:tblLook w:val="04A0" w:firstRow="1" w:lastRow="0" w:firstColumn="1" w:lastColumn="0" w:noHBand="0" w:noVBand="1"/>
      </w:tblPr>
      <w:tblGrid>
        <w:gridCol w:w="1562"/>
        <w:gridCol w:w="1398"/>
      </w:tblGrid>
      <w:tr w:rsidR="00DD72F5" w:rsidRPr="00DD72F5" w:rsidTr="00DC0826">
        <w:trPr>
          <w:trHeight w:val="240"/>
          <w:jc w:val="center"/>
        </w:trPr>
        <w:tc>
          <w:tcPr>
            <w:tcW w:w="2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2F5" w:rsidRPr="00DD72F5" w:rsidRDefault="00DD72F5" w:rsidP="00DD72F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   Total Time (s</w:t>
            </w:r>
            <w:proofErr w:type="gramStart"/>
            <w:r>
              <w:rPr>
                <w:rFonts w:ascii="Arial" w:eastAsia="Times New Roman" w:hAnsi="Arial" w:cs="Times New Roman"/>
                <w:sz w:val="20"/>
                <w:szCs w:val="20"/>
              </w:rPr>
              <w:t>)     Bytes</w:t>
            </w:r>
            <w:proofErr w:type="gramEnd"/>
            <w:r>
              <w:rPr>
                <w:rFonts w:ascii="Arial" w:eastAsia="Times New Roman" w:hAnsi="Arial" w:cs="Times New Roman"/>
                <w:sz w:val="20"/>
                <w:szCs w:val="20"/>
              </w:rPr>
              <w:t>(MB)</w:t>
            </w:r>
          </w:p>
        </w:tc>
      </w:tr>
      <w:tr w:rsidR="00DD72F5" w:rsidRPr="00DD72F5" w:rsidTr="00DC0826">
        <w:trPr>
          <w:trHeight w:val="240"/>
          <w:jc w:val="center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2F5" w:rsidRPr="00DD72F5" w:rsidRDefault="00DD72F5" w:rsidP="00DD72F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2F5" w:rsidRPr="00DD72F5" w:rsidRDefault="00DD72F5" w:rsidP="00DD72F5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DD72F5" w:rsidRPr="00DD72F5" w:rsidTr="00DC0826">
        <w:trPr>
          <w:trHeight w:val="240"/>
          <w:jc w:val="center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2F5" w:rsidRPr="00DD72F5" w:rsidRDefault="00DD72F5" w:rsidP="00DD72F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D72F5">
              <w:rPr>
                <w:rFonts w:ascii="Arial" w:eastAsia="Times New Roman" w:hAnsi="Arial" w:cs="Times New Roman"/>
                <w:sz w:val="20"/>
                <w:szCs w:val="20"/>
              </w:rPr>
              <w:t>0.485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2F5" w:rsidRPr="00DD72F5" w:rsidRDefault="00DD72F5" w:rsidP="00DD72F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D72F5">
              <w:rPr>
                <w:rFonts w:ascii="Arial" w:eastAsia="Times New Roman" w:hAnsi="Arial" w:cs="Times New Roman"/>
                <w:sz w:val="20"/>
                <w:szCs w:val="20"/>
              </w:rPr>
              <w:t>100</w:t>
            </w:r>
          </w:p>
        </w:tc>
      </w:tr>
      <w:tr w:rsidR="00DD72F5" w:rsidRPr="00DD72F5" w:rsidTr="00DC0826">
        <w:trPr>
          <w:trHeight w:val="240"/>
          <w:jc w:val="center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2F5" w:rsidRPr="00DD72F5" w:rsidRDefault="00DD72F5" w:rsidP="00DD72F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D72F5">
              <w:rPr>
                <w:rFonts w:ascii="Arial" w:eastAsia="Times New Roman" w:hAnsi="Arial" w:cs="Times New Roman"/>
                <w:sz w:val="20"/>
                <w:szCs w:val="20"/>
              </w:rPr>
              <w:t>0.943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2F5" w:rsidRPr="00DD72F5" w:rsidRDefault="00DD72F5" w:rsidP="00DD72F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D72F5">
              <w:rPr>
                <w:rFonts w:ascii="Arial" w:eastAsia="Times New Roman" w:hAnsi="Arial" w:cs="Times New Roman"/>
                <w:sz w:val="20"/>
                <w:szCs w:val="20"/>
              </w:rPr>
              <w:t>200</w:t>
            </w:r>
          </w:p>
        </w:tc>
      </w:tr>
      <w:tr w:rsidR="00DD72F5" w:rsidRPr="00DD72F5" w:rsidTr="00DC0826">
        <w:trPr>
          <w:trHeight w:val="255"/>
          <w:jc w:val="center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2F5" w:rsidRPr="00DD72F5" w:rsidRDefault="00DD72F5" w:rsidP="00DD72F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D72F5">
              <w:rPr>
                <w:rFonts w:ascii="Arial" w:eastAsia="Times New Roman" w:hAnsi="Arial" w:cs="Times New Roman"/>
                <w:sz w:val="20"/>
                <w:szCs w:val="20"/>
              </w:rPr>
              <w:t>1.416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2F5" w:rsidRPr="00DD72F5" w:rsidRDefault="00DD72F5" w:rsidP="00DD72F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D72F5">
              <w:rPr>
                <w:rFonts w:ascii="Arial" w:eastAsia="Times New Roman" w:hAnsi="Arial" w:cs="Times New Roman"/>
                <w:sz w:val="20"/>
                <w:szCs w:val="20"/>
              </w:rPr>
              <w:t>300</w:t>
            </w:r>
          </w:p>
        </w:tc>
      </w:tr>
      <w:tr w:rsidR="00DD72F5" w:rsidRPr="00DD72F5" w:rsidTr="00DC0826">
        <w:trPr>
          <w:trHeight w:val="255"/>
          <w:jc w:val="center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2F5" w:rsidRPr="00DD72F5" w:rsidRDefault="00DD72F5" w:rsidP="00DD72F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D72F5">
              <w:rPr>
                <w:rFonts w:ascii="Arial" w:eastAsia="Times New Roman" w:hAnsi="Arial" w:cs="Times New Roman"/>
                <w:sz w:val="20"/>
                <w:szCs w:val="20"/>
              </w:rPr>
              <w:t>1.767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2F5" w:rsidRPr="00DD72F5" w:rsidRDefault="00DD72F5" w:rsidP="00DD72F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D72F5">
              <w:rPr>
                <w:rFonts w:ascii="Arial" w:eastAsia="Times New Roman" w:hAnsi="Arial" w:cs="Times New Roman"/>
                <w:sz w:val="20"/>
                <w:szCs w:val="20"/>
              </w:rPr>
              <w:t>400</w:t>
            </w:r>
          </w:p>
        </w:tc>
      </w:tr>
      <w:tr w:rsidR="00DD72F5" w:rsidRPr="00DD72F5" w:rsidTr="00DC0826">
        <w:trPr>
          <w:trHeight w:val="255"/>
          <w:jc w:val="center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2F5" w:rsidRPr="00DD72F5" w:rsidRDefault="00DD72F5" w:rsidP="00DD72F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D72F5">
              <w:rPr>
                <w:rFonts w:ascii="Arial" w:eastAsia="Times New Roman" w:hAnsi="Arial" w:cs="Times New Roman"/>
                <w:sz w:val="20"/>
                <w:szCs w:val="20"/>
              </w:rPr>
              <w:t>2.54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2F5" w:rsidRPr="00DD72F5" w:rsidRDefault="00DD72F5" w:rsidP="00DD72F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D72F5">
              <w:rPr>
                <w:rFonts w:ascii="Arial" w:eastAsia="Times New Roman" w:hAnsi="Arial" w:cs="Times New Roman"/>
                <w:sz w:val="20"/>
                <w:szCs w:val="20"/>
              </w:rPr>
              <w:t>500</w:t>
            </w:r>
          </w:p>
        </w:tc>
      </w:tr>
      <w:tr w:rsidR="00DD72F5" w:rsidRPr="00DD72F5" w:rsidTr="00DC0826">
        <w:trPr>
          <w:trHeight w:val="255"/>
          <w:jc w:val="center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2F5" w:rsidRPr="00DD72F5" w:rsidRDefault="00DD72F5" w:rsidP="00DD72F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D72F5">
              <w:rPr>
                <w:rFonts w:ascii="Arial" w:eastAsia="Times New Roman" w:hAnsi="Arial" w:cs="Times New Roman"/>
                <w:sz w:val="20"/>
                <w:szCs w:val="20"/>
              </w:rPr>
              <w:t>2.813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2F5" w:rsidRPr="00DD72F5" w:rsidRDefault="00DD72F5" w:rsidP="00DD72F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D72F5">
              <w:rPr>
                <w:rFonts w:ascii="Arial" w:eastAsia="Times New Roman" w:hAnsi="Arial" w:cs="Times New Roman"/>
                <w:sz w:val="20"/>
                <w:szCs w:val="20"/>
              </w:rPr>
              <w:t>600</w:t>
            </w:r>
          </w:p>
        </w:tc>
      </w:tr>
      <w:tr w:rsidR="00DD72F5" w:rsidRPr="00DD72F5" w:rsidTr="00DC0826">
        <w:trPr>
          <w:trHeight w:val="255"/>
          <w:jc w:val="center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2F5" w:rsidRPr="00DD72F5" w:rsidRDefault="00DD72F5" w:rsidP="00DD72F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D72F5">
              <w:rPr>
                <w:rFonts w:ascii="Arial" w:eastAsia="Times New Roman" w:hAnsi="Arial" w:cs="Times New Roman"/>
                <w:sz w:val="20"/>
                <w:szCs w:val="20"/>
              </w:rPr>
              <w:t>3.261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2F5" w:rsidRPr="00DD72F5" w:rsidRDefault="00DD72F5" w:rsidP="00DD72F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D72F5">
              <w:rPr>
                <w:rFonts w:ascii="Arial" w:eastAsia="Times New Roman" w:hAnsi="Arial" w:cs="Times New Roman"/>
                <w:sz w:val="20"/>
                <w:szCs w:val="20"/>
              </w:rPr>
              <w:t>700</w:t>
            </w:r>
          </w:p>
        </w:tc>
      </w:tr>
      <w:tr w:rsidR="00DD72F5" w:rsidRPr="00DD72F5" w:rsidTr="00DC0826">
        <w:trPr>
          <w:trHeight w:val="255"/>
          <w:jc w:val="center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2F5" w:rsidRPr="00DD72F5" w:rsidRDefault="00DD72F5" w:rsidP="00DD72F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D72F5">
              <w:rPr>
                <w:rFonts w:ascii="Arial" w:eastAsia="Times New Roman" w:hAnsi="Arial" w:cs="Times New Roman"/>
                <w:sz w:val="20"/>
                <w:szCs w:val="20"/>
              </w:rPr>
              <w:t>3.729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2F5" w:rsidRPr="00DD72F5" w:rsidRDefault="00DD72F5" w:rsidP="00DD72F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D72F5">
              <w:rPr>
                <w:rFonts w:ascii="Arial" w:eastAsia="Times New Roman" w:hAnsi="Arial" w:cs="Times New Roman"/>
                <w:sz w:val="20"/>
                <w:szCs w:val="20"/>
              </w:rPr>
              <w:t>800</w:t>
            </w:r>
          </w:p>
        </w:tc>
      </w:tr>
      <w:tr w:rsidR="00DD72F5" w:rsidRPr="00DD72F5" w:rsidTr="00DC0826">
        <w:trPr>
          <w:trHeight w:val="240"/>
          <w:jc w:val="center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2F5" w:rsidRPr="00DD72F5" w:rsidRDefault="00DD72F5" w:rsidP="00DD72F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D72F5">
              <w:rPr>
                <w:rFonts w:ascii="Arial" w:eastAsia="Times New Roman" w:hAnsi="Arial" w:cs="Times New Roman"/>
                <w:sz w:val="20"/>
                <w:szCs w:val="20"/>
              </w:rPr>
              <w:t>3.985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2F5" w:rsidRPr="00DD72F5" w:rsidRDefault="00DD72F5" w:rsidP="00DD72F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D72F5">
              <w:rPr>
                <w:rFonts w:ascii="Arial" w:eastAsia="Times New Roman" w:hAnsi="Arial" w:cs="Times New Roman"/>
                <w:sz w:val="20"/>
                <w:szCs w:val="20"/>
              </w:rPr>
              <w:t>900</w:t>
            </w:r>
          </w:p>
        </w:tc>
      </w:tr>
      <w:tr w:rsidR="00DD72F5" w:rsidRPr="00DD72F5" w:rsidTr="00DC0826">
        <w:trPr>
          <w:trHeight w:val="240"/>
          <w:jc w:val="center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2F5" w:rsidRPr="00DD72F5" w:rsidRDefault="00DD72F5" w:rsidP="00DD72F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D72F5">
              <w:rPr>
                <w:rFonts w:ascii="Arial" w:eastAsia="Times New Roman" w:hAnsi="Arial" w:cs="Times New Roman"/>
                <w:sz w:val="20"/>
                <w:szCs w:val="20"/>
              </w:rPr>
              <w:t>4.286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72F5" w:rsidRPr="00DD72F5" w:rsidRDefault="00DD72F5" w:rsidP="00DD72F5">
            <w:pPr>
              <w:jc w:val="righ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D72F5">
              <w:rPr>
                <w:rFonts w:ascii="Arial" w:eastAsia="Times New Roman" w:hAnsi="Arial" w:cs="Times New Roman"/>
                <w:sz w:val="20"/>
                <w:szCs w:val="20"/>
              </w:rPr>
              <w:t>1000</w:t>
            </w:r>
          </w:p>
        </w:tc>
      </w:tr>
    </w:tbl>
    <w:p w:rsidR="00EF411D" w:rsidRDefault="00EF411D" w:rsidP="00EF411D"/>
    <w:p w:rsidR="00DD72F5" w:rsidRDefault="00DD72F5" w:rsidP="00EF411D"/>
    <w:p w:rsidR="00EF411D" w:rsidRDefault="00022B49" w:rsidP="00EF411D">
      <w:r>
        <w:t xml:space="preserve">                  </w:t>
      </w:r>
      <w:r w:rsidR="00DC0826">
        <w:rPr>
          <w:noProof/>
        </w:rPr>
        <w:drawing>
          <wp:inline distT="0" distB="0" distL="0" distR="0">
            <wp:extent cx="4590288" cy="2761488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lLink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49" w:rsidRDefault="00022B49" w:rsidP="00EF411D"/>
    <w:p w:rsidR="00446BD5" w:rsidRDefault="00446BD5" w:rsidP="00EF411D"/>
    <w:p w:rsidR="00446BD5" w:rsidRPr="00446BD5" w:rsidRDefault="00446BD5" w:rsidP="00EF411D">
      <w:pPr>
        <w:rPr>
          <w:b/>
        </w:rPr>
      </w:pPr>
      <w:r w:rsidRPr="00446BD5">
        <w:rPr>
          <w:b/>
        </w:rPr>
        <w:t>Testing:</w:t>
      </w:r>
    </w:p>
    <w:p w:rsidR="00446BD5" w:rsidRDefault="00446BD5" w:rsidP="00EF411D"/>
    <w:p w:rsidR="00022B49" w:rsidRDefault="00446BD5" w:rsidP="00EF411D">
      <w:r>
        <w:lastRenderedPageBreak/>
        <w:t xml:space="preserve">To execute the tests, I used the following procedure. </w:t>
      </w:r>
      <w:r w:rsidR="0059320A">
        <w:t xml:space="preserve">I incremented the number of bytes by 100 MB each test in increments of 100 all the way up to 1000 MB. </w:t>
      </w:r>
      <w:r w:rsidR="00402C97">
        <w:t xml:space="preserve"> I also changed the target file name each time so a new file would be created and no data would be overwritten. The command line code for a few examples can be found below. </w:t>
      </w:r>
    </w:p>
    <w:p w:rsidR="00402C97" w:rsidRDefault="00402C97" w:rsidP="00EF411D"/>
    <w:p w:rsidR="00402C97" w:rsidRDefault="00402C97" w:rsidP="00402C9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[</w:t>
      </w:r>
      <w:proofErr w:type="gramStart"/>
      <w:r>
        <w:rPr>
          <w:rFonts w:ascii="Times" w:hAnsi="Times" w:cs="Times"/>
        </w:rPr>
        <w:t>kdaryana@linux60814</w:t>
      </w:r>
      <w:proofErr w:type="gramEnd"/>
      <w:r>
        <w:rPr>
          <w:rFonts w:ascii="Times" w:hAnsi="Times" w:cs="Times"/>
        </w:rPr>
        <w:t xml:space="preserve"> Documents]$ time cat test |head -c 900000000 | </w:t>
      </w:r>
      <w:proofErr w:type="spellStart"/>
      <w:r>
        <w:rPr>
          <w:rFonts w:ascii="Times" w:hAnsi="Times" w:cs="Times"/>
        </w:rPr>
        <w:t>ssh</w:t>
      </w:r>
      <w:proofErr w:type="spellEnd"/>
      <w:r>
        <w:rPr>
          <w:rFonts w:ascii="Times" w:hAnsi="Times" w:cs="Times"/>
        </w:rPr>
        <w:t xml:space="preserve"> kdaryana@linux.scudc.scu.edu "(cd /DCNFS/users/student/</w:t>
      </w:r>
      <w:proofErr w:type="spellStart"/>
      <w:r>
        <w:rPr>
          <w:rFonts w:ascii="Times" w:hAnsi="Times" w:cs="Times"/>
        </w:rPr>
        <w:t>kdaryana</w:t>
      </w:r>
      <w:proofErr w:type="spellEnd"/>
      <w:r>
        <w:rPr>
          <w:rFonts w:ascii="Times" w:hAnsi="Times" w:cs="Times"/>
        </w:rPr>
        <w:t xml:space="preserve">/Documents &amp;&amp;cat -&gt; lab900.txt)" </w:t>
      </w:r>
    </w:p>
    <w:p w:rsidR="00402C97" w:rsidRDefault="00402C97" w:rsidP="00402C9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real</w:t>
      </w:r>
      <w:proofErr w:type="gramEnd"/>
      <w:r>
        <w:rPr>
          <w:rFonts w:ascii="Times" w:hAnsi="Times" w:cs="Times"/>
        </w:rPr>
        <w:tab/>
        <w:t>0m27.687s</w:t>
      </w:r>
    </w:p>
    <w:p w:rsidR="00402C97" w:rsidRDefault="00402C97" w:rsidP="00402C9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user</w:t>
      </w:r>
      <w:proofErr w:type="gramEnd"/>
      <w:r>
        <w:rPr>
          <w:rFonts w:ascii="Times" w:hAnsi="Times" w:cs="Times"/>
        </w:rPr>
        <w:tab/>
        <w:t>0m2.818s</w:t>
      </w:r>
    </w:p>
    <w:p w:rsidR="00402C97" w:rsidRDefault="00402C97" w:rsidP="00402C9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sys</w:t>
      </w:r>
      <w:proofErr w:type="gramEnd"/>
      <w:r>
        <w:rPr>
          <w:rFonts w:ascii="Times" w:hAnsi="Times" w:cs="Times"/>
        </w:rPr>
        <w:tab/>
        <w:t>0m1.736s</w:t>
      </w:r>
    </w:p>
    <w:p w:rsidR="00EC5D3B" w:rsidRDefault="00EC5D3B" w:rsidP="00402C9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02C97" w:rsidRDefault="00402C97" w:rsidP="00402C9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[</w:t>
      </w:r>
      <w:proofErr w:type="gramStart"/>
      <w:r>
        <w:rPr>
          <w:rFonts w:ascii="Times" w:hAnsi="Times" w:cs="Times"/>
        </w:rPr>
        <w:t>kdaryana@linux60814</w:t>
      </w:r>
      <w:proofErr w:type="gramEnd"/>
      <w:r>
        <w:rPr>
          <w:rFonts w:ascii="Times" w:hAnsi="Times" w:cs="Times"/>
        </w:rPr>
        <w:t xml:space="preserve"> Documents]$ time cat test |head -c 900000000 | </w:t>
      </w:r>
      <w:proofErr w:type="spellStart"/>
      <w:r>
        <w:rPr>
          <w:rFonts w:ascii="Times" w:hAnsi="Times" w:cs="Times"/>
        </w:rPr>
        <w:t>ssh</w:t>
      </w:r>
      <w:proofErr w:type="spellEnd"/>
      <w:r>
        <w:rPr>
          <w:rFonts w:ascii="Times" w:hAnsi="Times" w:cs="Times"/>
        </w:rPr>
        <w:t xml:space="preserve"> kdaryana@linux.scudc.scu.edu "(cd /DCNFS/users/student/</w:t>
      </w:r>
      <w:proofErr w:type="spellStart"/>
      <w:r>
        <w:rPr>
          <w:rFonts w:ascii="Times" w:hAnsi="Times" w:cs="Times"/>
        </w:rPr>
        <w:t>kdaryana</w:t>
      </w:r>
      <w:proofErr w:type="spellEnd"/>
      <w:r>
        <w:rPr>
          <w:rFonts w:ascii="Times" w:hAnsi="Times" w:cs="Times"/>
        </w:rPr>
        <w:t xml:space="preserve">/Documents &amp;&amp;cat -&gt; lab9000.txt)" </w:t>
      </w:r>
    </w:p>
    <w:p w:rsidR="00402C97" w:rsidRDefault="00402C97" w:rsidP="00402C9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02C97" w:rsidRDefault="00402C97" w:rsidP="00402C9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real</w:t>
      </w:r>
      <w:proofErr w:type="gramEnd"/>
      <w:r>
        <w:rPr>
          <w:rFonts w:ascii="Times" w:hAnsi="Times" w:cs="Times"/>
        </w:rPr>
        <w:tab/>
        <w:t>0m29.257s</w:t>
      </w:r>
    </w:p>
    <w:p w:rsidR="00402C97" w:rsidRDefault="00402C97" w:rsidP="00402C9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user</w:t>
      </w:r>
      <w:proofErr w:type="gramEnd"/>
      <w:r>
        <w:rPr>
          <w:rFonts w:ascii="Times" w:hAnsi="Times" w:cs="Times"/>
        </w:rPr>
        <w:tab/>
        <w:t>0m2.531s</w:t>
      </w:r>
    </w:p>
    <w:p w:rsidR="00402C97" w:rsidRDefault="00402C97" w:rsidP="00402C9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sys</w:t>
      </w:r>
      <w:proofErr w:type="gramEnd"/>
      <w:r>
        <w:rPr>
          <w:rFonts w:ascii="Times" w:hAnsi="Times" w:cs="Times"/>
        </w:rPr>
        <w:tab/>
        <w:t>0m1.454s</w:t>
      </w:r>
    </w:p>
    <w:p w:rsidR="00EC5D3B" w:rsidRDefault="00EC5D3B" w:rsidP="00402C9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02C97" w:rsidRDefault="00402C97" w:rsidP="00402C9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[</w:t>
      </w:r>
      <w:proofErr w:type="gramStart"/>
      <w:r>
        <w:rPr>
          <w:rFonts w:ascii="Times" w:hAnsi="Times" w:cs="Times"/>
        </w:rPr>
        <w:t>kdaryana@linux60814</w:t>
      </w:r>
      <w:proofErr w:type="gramEnd"/>
      <w:r>
        <w:rPr>
          <w:rFonts w:ascii="Times" w:hAnsi="Times" w:cs="Times"/>
        </w:rPr>
        <w:t xml:space="preserve"> Documents]$ time cat test |head -c 1000000000 | </w:t>
      </w:r>
      <w:proofErr w:type="spellStart"/>
      <w:r>
        <w:rPr>
          <w:rFonts w:ascii="Times" w:hAnsi="Times" w:cs="Times"/>
        </w:rPr>
        <w:t>ssh</w:t>
      </w:r>
      <w:proofErr w:type="spellEnd"/>
      <w:r>
        <w:rPr>
          <w:rFonts w:ascii="Times" w:hAnsi="Times" w:cs="Times"/>
        </w:rPr>
        <w:t xml:space="preserve"> kdaryana@linux.scudc.scu.edu "(cd /DCNFS/users/student/</w:t>
      </w:r>
      <w:proofErr w:type="spellStart"/>
      <w:r>
        <w:rPr>
          <w:rFonts w:ascii="Times" w:hAnsi="Times" w:cs="Times"/>
        </w:rPr>
        <w:t>kdaryana</w:t>
      </w:r>
      <w:proofErr w:type="spellEnd"/>
      <w:r>
        <w:rPr>
          <w:rFonts w:ascii="Times" w:hAnsi="Times" w:cs="Times"/>
        </w:rPr>
        <w:t xml:space="preserve">/Documents &amp;&amp;cat -&gt; lab75700.txt)" </w:t>
      </w:r>
    </w:p>
    <w:p w:rsidR="00EC5D3B" w:rsidRDefault="00EC5D3B" w:rsidP="00402C9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02C97" w:rsidRDefault="00402C97" w:rsidP="00402C9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real</w:t>
      </w:r>
      <w:proofErr w:type="gramEnd"/>
      <w:r>
        <w:rPr>
          <w:rFonts w:ascii="Times" w:hAnsi="Times" w:cs="Times"/>
        </w:rPr>
        <w:tab/>
        <w:t>0m39.977s</w:t>
      </w:r>
    </w:p>
    <w:p w:rsidR="00402C97" w:rsidRDefault="00402C97" w:rsidP="00402C9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gramStart"/>
      <w:r>
        <w:rPr>
          <w:rFonts w:ascii="Times" w:hAnsi="Times" w:cs="Times"/>
        </w:rPr>
        <w:t>user</w:t>
      </w:r>
      <w:proofErr w:type="gramEnd"/>
      <w:r>
        <w:rPr>
          <w:rFonts w:ascii="Times" w:hAnsi="Times" w:cs="Times"/>
        </w:rPr>
        <w:tab/>
        <w:t>0m2.689s</w:t>
      </w:r>
    </w:p>
    <w:p w:rsidR="00402C97" w:rsidRPr="00402C97" w:rsidRDefault="00402C97" w:rsidP="00402C9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Times" w:hAnsi="Times" w:cs="Times"/>
        </w:rPr>
        <w:t>sys</w:t>
      </w:r>
      <w:proofErr w:type="gramEnd"/>
      <w:r>
        <w:rPr>
          <w:rFonts w:ascii="Times" w:hAnsi="Times" w:cs="Times"/>
        </w:rPr>
        <w:tab/>
        <w:t>0m1.597s</w:t>
      </w:r>
    </w:p>
    <w:p w:rsidR="00402C97" w:rsidRDefault="00402C97" w:rsidP="00EF411D"/>
    <w:p w:rsidR="000F70EF" w:rsidRDefault="000F70EF" w:rsidP="00EF411D"/>
    <w:p w:rsidR="00022B49" w:rsidRPr="00022B49" w:rsidRDefault="00022B49" w:rsidP="00EF411D">
      <w:pPr>
        <w:rPr>
          <w:b/>
        </w:rPr>
      </w:pPr>
      <w:r w:rsidRPr="00022B49">
        <w:rPr>
          <w:b/>
        </w:rPr>
        <w:t>Results:</w:t>
      </w:r>
    </w:p>
    <w:p w:rsidR="00DC0826" w:rsidRDefault="00DC0826" w:rsidP="00EF411D"/>
    <w:p w:rsidR="00DC0826" w:rsidRDefault="00E1590B" w:rsidP="00EF411D">
      <w:r>
        <w:t xml:space="preserve">To analyze the data in terms of time, I researched the time function and how it works. The goal was to analyze the performance and speed. Due to this, the time </w:t>
      </w:r>
      <w:r w:rsidR="00A97C5B">
        <w:t>result that I cared about was user and system time. When combined, they make the total CPU time. The data showed no de</w:t>
      </w:r>
      <w:r w:rsidR="00B03F9C">
        <w:t>finite patterns, but it gave me grounds</w:t>
      </w:r>
      <w:r w:rsidR="00A97C5B">
        <w:t xml:space="preserve"> for stating that transferring 100MB took approximately </w:t>
      </w:r>
      <w:r w:rsidR="00182760">
        <w:t xml:space="preserve">.2 to .6 seconds. This is quite a fast </w:t>
      </w:r>
      <w:r w:rsidR="007327EA">
        <w:t xml:space="preserve">network link. </w:t>
      </w:r>
    </w:p>
    <w:p w:rsidR="00DC0826" w:rsidRDefault="00DC0826" w:rsidP="00EF411D"/>
    <w:p w:rsidR="00DC0826" w:rsidRDefault="00DC0826" w:rsidP="00EF411D"/>
    <w:p w:rsidR="00EF411D" w:rsidRDefault="00EF411D" w:rsidP="00EF411D">
      <w:pPr>
        <w:rPr>
          <w:b/>
        </w:rPr>
      </w:pPr>
      <w:r w:rsidRPr="00926AF4">
        <w:rPr>
          <w:b/>
        </w:rPr>
        <w:t>Conclusion:</w:t>
      </w:r>
    </w:p>
    <w:p w:rsidR="00EF411D" w:rsidRPr="00926AF4" w:rsidRDefault="007327EA" w:rsidP="00EF411D">
      <w:r>
        <w:t xml:space="preserve">This was a great first experience with analyzing network links. </w:t>
      </w:r>
      <w:r w:rsidR="00B03F9C">
        <w:t xml:space="preserve">The </w:t>
      </w:r>
      <w:r w:rsidR="00BC4E26">
        <w:t xml:space="preserve">data did not provide insight into how consistent the speeds are, but it gave me a general idea, and if I needed to analyze consistency I can do so by using the same method and collecting more data points. </w:t>
      </w:r>
    </w:p>
    <w:p w:rsidR="00EF411D" w:rsidRPr="007640FF" w:rsidRDefault="00EF411D" w:rsidP="00EF411D">
      <w:bookmarkStart w:id="0" w:name="_GoBack"/>
      <w:bookmarkEnd w:id="0"/>
    </w:p>
    <w:p w:rsidR="00600F67" w:rsidRDefault="00600F67"/>
    <w:sectPr w:rsidR="00600F67" w:rsidSect="00EF411D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11D"/>
    <w:rsid w:val="00022B49"/>
    <w:rsid w:val="000F70EF"/>
    <w:rsid w:val="00182760"/>
    <w:rsid w:val="0024766A"/>
    <w:rsid w:val="00402C97"/>
    <w:rsid w:val="00446BD5"/>
    <w:rsid w:val="0059320A"/>
    <w:rsid w:val="00600F67"/>
    <w:rsid w:val="006344D3"/>
    <w:rsid w:val="007327EA"/>
    <w:rsid w:val="00A07FF1"/>
    <w:rsid w:val="00A97C5B"/>
    <w:rsid w:val="00B03F9C"/>
    <w:rsid w:val="00B230B5"/>
    <w:rsid w:val="00BC4E26"/>
    <w:rsid w:val="00DC0826"/>
    <w:rsid w:val="00DD72F5"/>
    <w:rsid w:val="00E04A03"/>
    <w:rsid w:val="00E1590B"/>
    <w:rsid w:val="00EC5D3B"/>
    <w:rsid w:val="00EF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04BC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1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1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1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1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4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340</Words>
  <Characters>1938</Characters>
  <Application>Microsoft Macintosh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Daryanani</dc:creator>
  <cp:keywords/>
  <dc:description/>
  <cp:lastModifiedBy>Karan Daryanani</cp:lastModifiedBy>
  <cp:revision>1</cp:revision>
  <dcterms:created xsi:type="dcterms:W3CDTF">2015-01-22T05:09:00Z</dcterms:created>
  <dcterms:modified xsi:type="dcterms:W3CDTF">2015-01-22T06:24:00Z</dcterms:modified>
</cp:coreProperties>
</file>