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6E" w:rsidRDefault="00F73493" w:rsidP="009C5DC5">
      <w:pPr>
        <w:pStyle w:val="Title"/>
        <w:jc w:val="center"/>
      </w:pPr>
      <w:r>
        <w:t xml:space="preserve">Title, only first letter capital </w:t>
      </w:r>
      <w:r w:rsidR="001E0194">
        <w:t>(</w:t>
      </w:r>
      <w:r>
        <w:t xml:space="preserve">Arial bold 16 </w:t>
      </w:r>
      <w:proofErr w:type="spellStart"/>
      <w:r>
        <w:t>pt</w:t>
      </w:r>
      <w:proofErr w:type="spellEnd"/>
      <w:r w:rsidR="001E0194">
        <w:t>)</w:t>
      </w:r>
    </w:p>
    <w:p w:rsidR="00EC1D6E" w:rsidRPr="005B00CD" w:rsidRDefault="008A4735" w:rsidP="008A4735">
      <w:pPr>
        <w:jc w:val="center"/>
        <w:rPr>
          <w:rFonts w:cs="Arial"/>
          <w:i/>
          <w:color w:val="000000"/>
          <w:szCs w:val="20"/>
        </w:rPr>
      </w:pPr>
      <w:r w:rsidRPr="005B00CD">
        <w:rPr>
          <w:rFonts w:cs="Arial"/>
          <w:i/>
          <w:color w:val="000000"/>
          <w:szCs w:val="20"/>
        </w:rPr>
        <w:t xml:space="preserve">Empty line </w:t>
      </w:r>
      <w:r w:rsidR="00D75051" w:rsidRPr="005B00CD">
        <w:rPr>
          <w:rFonts w:cs="Arial"/>
          <w:i/>
          <w:color w:val="000000"/>
          <w:szCs w:val="20"/>
        </w:rPr>
        <w:t>or</w:t>
      </w:r>
      <w:r w:rsidRPr="005B00CD">
        <w:rPr>
          <w:rFonts w:cs="Arial"/>
          <w:i/>
          <w:color w:val="000000"/>
          <w:szCs w:val="20"/>
        </w:rPr>
        <w:t xml:space="preserve"> special paper notice. Arial italic 10 pt.</w:t>
      </w:r>
    </w:p>
    <w:p w:rsidR="00EC1D6E" w:rsidRPr="005B00CD" w:rsidRDefault="005B00CD" w:rsidP="008B3A39">
      <w:pPr>
        <w:pStyle w:val="Author"/>
        <w:jc w:val="center"/>
        <w:rPr>
          <w:b w:val="0"/>
          <w:sz w:val="20"/>
        </w:rPr>
      </w:pPr>
      <w:r w:rsidRPr="005B00CD">
        <w:rPr>
          <w:b w:val="0"/>
          <w:sz w:val="20"/>
        </w:rPr>
        <w:t>(A</w:t>
      </w:r>
      <w:r w:rsidR="001E0194" w:rsidRPr="005B00CD">
        <w:rPr>
          <w:b w:val="0"/>
          <w:sz w:val="20"/>
        </w:rPr>
        <w:t>uthors:</w:t>
      </w:r>
      <w:r w:rsidRPr="005B00CD">
        <w:rPr>
          <w:b w:val="0"/>
          <w:sz w:val="20"/>
        </w:rPr>
        <w:t xml:space="preserve"> full first name preferred. Affiliation letter in superscript. </w:t>
      </w:r>
      <w:r w:rsidR="00F73493" w:rsidRPr="005B00CD">
        <w:rPr>
          <w:b w:val="0"/>
          <w:sz w:val="20"/>
        </w:rPr>
        <w:t>Arial 1</w:t>
      </w:r>
      <w:r w:rsidRPr="005B00CD">
        <w:rPr>
          <w:b w:val="0"/>
          <w:sz w:val="20"/>
        </w:rPr>
        <w:t xml:space="preserve">0 </w:t>
      </w:r>
      <w:proofErr w:type="spellStart"/>
      <w:r w:rsidRPr="005B00CD">
        <w:rPr>
          <w:b w:val="0"/>
          <w:sz w:val="20"/>
        </w:rPr>
        <w:t>pt</w:t>
      </w:r>
      <w:proofErr w:type="spellEnd"/>
      <w:r w:rsidRPr="005B00CD">
        <w:rPr>
          <w:b w:val="0"/>
          <w:sz w:val="20"/>
        </w:rPr>
        <w:t xml:space="preserve">, e.g. Albert B. </w:t>
      </w:r>
      <w:proofErr w:type="spellStart"/>
      <w:proofErr w:type="gramStart"/>
      <w:r w:rsidRPr="005B00CD">
        <w:rPr>
          <w:b w:val="0"/>
          <w:sz w:val="20"/>
        </w:rPr>
        <w:t>Author</w:t>
      </w:r>
      <w:r w:rsidRPr="005B00CD">
        <w:rPr>
          <w:b w:val="0"/>
          <w:sz w:val="20"/>
          <w:vertAlign w:val="superscript"/>
        </w:rPr>
        <w:t>a,b</w:t>
      </w:r>
      <w:proofErr w:type="spellEnd"/>
      <w:proofErr w:type="gramEnd"/>
      <w:r w:rsidRPr="005B00CD">
        <w:rPr>
          <w:b w:val="0"/>
          <w:sz w:val="20"/>
          <w:vertAlign w:val="superscript"/>
        </w:rPr>
        <w:t>*</w:t>
      </w:r>
      <w:r w:rsidRPr="005B00CD">
        <w:rPr>
          <w:b w:val="0"/>
          <w:sz w:val="20"/>
        </w:rPr>
        <w:t xml:space="preserve">, Collin </w:t>
      </w:r>
      <w:proofErr w:type="spellStart"/>
      <w:r w:rsidRPr="005B00CD">
        <w:rPr>
          <w:b w:val="0"/>
          <w:sz w:val="20"/>
        </w:rPr>
        <w:t>Author</w:t>
      </w:r>
      <w:r w:rsidRPr="005B00CD">
        <w:rPr>
          <w:b w:val="0"/>
          <w:sz w:val="20"/>
          <w:vertAlign w:val="superscript"/>
        </w:rPr>
        <w:t>a</w:t>
      </w:r>
      <w:proofErr w:type="spellEnd"/>
    </w:p>
    <w:p w:rsidR="0033488E" w:rsidRDefault="005B00CD" w:rsidP="005B00CD">
      <w:pPr>
        <w:pStyle w:val="BodyTextIndent2"/>
        <w:ind w:left="0"/>
        <w:jc w:val="center"/>
        <w:rPr>
          <w:rFonts w:cs="Arial"/>
          <w:i/>
          <w:sz w:val="18"/>
          <w:szCs w:val="18"/>
        </w:rPr>
      </w:pPr>
      <w:proofErr w:type="spellStart"/>
      <w:r>
        <w:rPr>
          <w:rFonts w:cs="Arial"/>
          <w:i/>
          <w:sz w:val="18"/>
          <w:szCs w:val="18"/>
          <w:vertAlign w:val="superscript"/>
          <w:lang w:val="en-US"/>
        </w:rPr>
        <w:t>a</w:t>
      </w:r>
      <w:r>
        <w:rPr>
          <w:rFonts w:cs="Arial"/>
          <w:i/>
          <w:sz w:val="18"/>
          <w:szCs w:val="18"/>
          <w:lang w:val="en-US"/>
        </w:rPr>
        <w:t>Affiliation</w:t>
      </w:r>
      <w:proofErr w:type="spellEnd"/>
      <w:r>
        <w:rPr>
          <w:rFonts w:cs="Arial"/>
          <w:i/>
          <w:sz w:val="18"/>
          <w:szCs w:val="18"/>
          <w:lang w:val="en-US"/>
        </w:rPr>
        <w:t xml:space="preserve"> full address </w:t>
      </w:r>
      <w:r>
        <w:rPr>
          <w:rFonts w:cs="Arial"/>
          <w:i/>
          <w:sz w:val="18"/>
          <w:szCs w:val="18"/>
        </w:rPr>
        <w:t>(</w:t>
      </w:r>
      <w:r w:rsidR="00F73493" w:rsidRPr="005B00CD">
        <w:rPr>
          <w:rFonts w:cs="Arial"/>
          <w:i/>
          <w:sz w:val="18"/>
          <w:szCs w:val="18"/>
        </w:rPr>
        <w:t xml:space="preserve">Arial italic </w:t>
      </w:r>
      <w:r w:rsidR="00B1580D" w:rsidRPr="005B00CD">
        <w:rPr>
          <w:rFonts w:cs="Arial"/>
          <w:i/>
          <w:sz w:val="18"/>
          <w:szCs w:val="18"/>
        </w:rPr>
        <w:t>9</w:t>
      </w:r>
      <w:r w:rsidR="00F73493" w:rsidRPr="005B00CD">
        <w:rPr>
          <w:rFonts w:cs="Arial"/>
          <w:i/>
          <w:sz w:val="18"/>
          <w:szCs w:val="18"/>
        </w:rPr>
        <w:t xml:space="preserve"> </w:t>
      </w:r>
      <w:proofErr w:type="spellStart"/>
      <w:r w:rsidR="00F73493" w:rsidRPr="005B00CD">
        <w:rPr>
          <w:rFonts w:cs="Arial"/>
          <w:i/>
          <w:sz w:val="18"/>
          <w:szCs w:val="18"/>
        </w:rPr>
        <w:t>pt</w:t>
      </w:r>
      <w:proofErr w:type="spellEnd"/>
      <w:r w:rsidR="001E0194" w:rsidRPr="005B00CD">
        <w:rPr>
          <w:rFonts w:cs="Arial"/>
          <w:i/>
          <w:sz w:val="18"/>
          <w:szCs w:val="18"/>
        </w:rPr>
        <w:t>)</w:t>
      </w:r>
    </w:p>
    <w:p w:rsidR="005B00CD" w:rsidRDefault="005B00CD" w:rsidP="005B00CD">
      <w:pPr>
        <w:pStyle w:val="BodyTextIndent2"/>
        <w:ind w:left="0"/>
        <w:jc w:val="center"/>
        <w:rPr>
          <w:rFonts w:cs="Arial"/>
          <w:i/>
          <w:sz w:val="18"/>
          <w:szCs w:val="18"/>
        </w:rPr>
      </w:pPr>
      <w:proofErr w:type="spellStart"/>
      <w:r>
        <w:rPr>
          <w:rFonts w:cs="Arial"/>
          <w:i/>
          <w:sz w:val="18"/>
          <w:szCs w:val="18"/>
          <w:vertAlign w:val="superscript"/>
          <w:lang w:val="en-US"/>
        </w:rPr>
        <w:t>b</w:t>
      </w:r>
      <w:r>
        <w:rPr>
          <w:rFonts w:cs="Arial"/>
          <w:i/>
          <w:sz w:val="18"/>
          <w:szCs w:val="18"/>
          <w:lang w:val="en-US"/>
        </w:rPr>
        <w:t>Second</w:t>
      </w:r>
      <w:proofErr w:type="spellEnd"/>
      <w:r>
        <w:rPr>
          <w:rFonts w:cs="Arial"/>
          <w:i/>
          <w:sz w:val="18"/>
          <w:szCs w:val="18"/>
          <w:lang w:val="en-US"/>
        </w:rPr>
        <w:t xml:space="preserve"> affiliation full address </w:t>
      </w:r>
      <w:r>
        <w:rPr>
          <w:rFonts w:cs="Arial"/>
          <w:i/>
          <w:sz w:val="18"/>
          <w:szCs w:val="18"/>
        </w:rPr>
        <w:t>(</w:t>
      </w:r>
      <w:r w:rsidRPr="005B00CD">
        <w:rPr>
          <w:rFonts w:cs="Arial"/>
          <w:i/>
          <w:sz w:val="18"/>
          <w:szCs w:val="18"/>
        </w:rPr>
        <w:t xml:space="preserve">Arial italic 9 </w:t>
      </w:r>
      <w:proofErr w:type="spellStart"/>
      <w:r w:rsidRPr="005B00CD">
        <w:rPr>
          <w:rFonts w:cs="Arial"/>
          <w:i/>
          <w:sz w:val="18"/>
          <w:szCs w:val="18"/>
        </w:rPr>
        <w:t>pt</w:t>
      </w:r>
      <w:proofErr w:type="spellEnd"/>
      <w:r w:rsidRPr="005B00CD">
        <w:rPr>
          <w:rFonts w:cs="Arial"/>
          <w:i/>
          <w:sz w:val="18"/>
          <w:szCs w:val="18"/>
        </w:rPr>
        <w:t>)</w:t>
      </w:r>
    </w:p>
    <w:p w:rsidR="005B00CD" w:rsidRPr="0090226B" w:rsidRDefault="0023635C" w:rsidP="005B00CD">
      <w:pPr>
        <w:pStyle w:val="BodyTextIndent2"/>
        <w:ind w:left="0"/>
        <w:jc w:val="center"/>
        <w:rPr>
          <w:rFonts w:cs="Arial"/>
          <w:i/>
          <w:color w:val="808080"/>
          <w:sz w:val="18"/>
          <w:szCs w:val="18"/>
        </w:rPr>
      </w:pPr>
      <w:r w:rsidRPr="0090226B">
        <w:rPr>
          <w:rFonts w:cs="Arial"/>
          <w:i/>
          <w:color w:val="808080"/>
          <w:sz w:val="18"/>
          <w:szCs w:val="18"/>
        </w:rPr>
        <w:t xml:space="preserve">(empty line, Arial 10 </w:t>
      </w:r>
      <w:proofErr w:type="spellStart"/>
      <w:r w:rsidRPr="0090226B">
        <w:rPr>
          <w:rFonts w:cs="Arial"/>
          <w:i/>
          <w:color w:val="808080"/>
          <w:sz w:val="18"/>
          <w:szCs w:val="18"/>
        </w:rPr>
        <w:t>pt</w:t>
      </w:r>
      <w:proofErr w:type="spellEnd"/>
      <w:r w:rsidRPr="0090226B">
        <w:rPr>
          <w:rFonts w:cs="Arial"/>
          <w:i/>
          <w:color w:val="808080"/>
          <w:sz w:val="18"/>
          <w:szCs w:val="18"/>
        </w:rPr>
        <w:t>)</w:t>
      </w:r>
    </w:p>
    <w:p w:rsidR="005B00CD" w:rsidRPr="0023635C" w:rsidRDefault="0023635C" w:rsidP="0023635C">
      <w:pPr>
        <w:pStyle w:val="BodyTextIndent2"/>
        <w:ind w:left="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Keywords — </w:t>
      </w:r>
      <w:r>
        <w:rPr>
          <w:rFonts w:cs="Arial"/>
          <w:sz w:val="18"/>
          <w:szCs w:val="18"/>
        </w:rPr>
        <w:t>Keyword 1, Keyword 2, Keyword 3</w:t>
      </w:r>
    </w:p>
    <w:p w:rsidR="00982BB5" w:rsidRPr="007101DA" w:rsidRDefault="00982BB5" w:rsidP="003E3E4B">
      <w:pPr>
        <w:rPr>
          <w:rFonts w:cs="Arial"/>
          <w:i/>
          <w:color w:val="808080"/>
          <w:szCs w:val="20"/>
        </w:rPr>
      </w:pPr>
      <w:r w:rsidRPr="007101DA">
        <w:rPr>
          <w:rFonts w:cs="Arial"/>
          <w:color w:val="808080"/>
          <w:szCs w:val="20"/>
        </w:rPr>
        <w:t>(Empty line Arial 1</w:t>
      </w:r>
      <w:r w:rsidR="007101DA">
        <w:rPr>
          <w:rFonts w:cs="Arial"/>
          <w:color w:val="808080"/>
          <w:szCs w:val="20"/>
        </w:rPr>
        <w:t>0</w:t>
      </w:r>
      <w:r w:rsidRPr="007101DA">
        <w:rPr>
          <w:rFonts w:cs="Arial"/>
          <w:color w:val="808080"/>
          <w:szCs w:val="20"/>
        </w:rPr>
        <w:t xml:space="preserve"> </w:t>
      </w:r>
      <w:proofErr w:type="spellStart"/>
      <w:r w:rsidRPr="007101DA">
        <w:rPr>
          <w:rFonts w:cs="Arial"/>
          <w:color w:val="808080"/>
          <w:szCs w:val="20"/>
        </w:rPr>
        <w:t>pt</w:t>
      </w:r>
      <w:proofErr w:type="spellEnd"/>
      <w:r w:rsidRPr="007101DA">
        <w:rPr>
          <w:rFonts w:cs="Arial"/>
          <w:color w:val="808080"/>
          <w:szCs w:val="20"/>
        </w:rPr>
        <w:t>)</w:t>
      </w:r>
    </w:p>
    <w:p w:rsidR="00982BB5" w:rsidRPr="00797BA8" w:rsidRDefault="00982BB5">
      <w:pPr>
        <w:pStyle w:val="BodyTextIndent2"/>
        <w:ind w:left="0"/>
        <w:rPr>
          <w:rFonts w:cs="Arial"/>
          <w:color w:val="808080"/>
          <w:sz w:val="28"/>
          <w:szCs w:val="28"/>
        </w:rPr>
        <w:sectPr w:rsidR="00982BB5" w:rsidRPr="00797BA8" w:rsidSect="00C259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1418" w:bottom="1418" w:left="1418" w:header="709" w:footer="662" w:gutter="0"/>
          <w:pgNumType w:fmt="numberInDash" w:start="1"/>
          <w:cols w:space="708"/>
          <w:docGrid w:linePitch="360"/>
        </w:sectPr>
      </w:pPr>
    </w:p>
    <w:p w:rsidR="00EC1D6E" w:rsidRPr="0033488E" w:rsidRDefault="00F33ACC" w:rsidP="003E3E4B">
      <w:pPr>
        <w:pStyle w:val="Heading1"/>
      </w:pPr>
      <w:r w:rsidRPr="0033488E">
        <w:t>Layout</w:t>
      </w:r>
      <w:r w:rsidR="00F73493" w:rsidRPr="0033488E">
        <w:t xml:space="preserve"> (</w:t>
      </w:r>
      <w:r w:rsidR="00AB2AE4" w:rsidRPr="0033488E">
        <w:t xml:space="preserve">Headings: </w:t>
      </w:r>
      <w:r w:rsidR="00F73493" w:rsidRPr="0033488E">
        <w:t>Arial bold 1</w:t>
      </w:r>
      <w:r w:rsidR="0033488E" w:rsidRPr="0033488E">
        <w:t>1</w:t>
      </w:r>
      <w:r w:rsidR="00F73493" w:rsidRPr="0033488E">
        <w:t xml:space="preserve"> pt)</w:t>
      </w:r>
    </w:p>
    <w:p w:rsidR="002D1152" w:rsidRDefault="00F73493" w:rsidP="00982BB5">
      <w:pPr>
        <w:rPr>
          <w:rFonts w:cs="Arial"/>
          <w:szCs w:val="20"/>
        </w:rPr>
      </w:pPr>
      <w:r>
        <w:rPr>
          <w:rFonts w:cs="Arial"/>
          <w:szCs w:val="20"/>
        </w:rPr>
        <w:t>Main text: Arial 10 pt</w:t>
      </w:r>
      <w:r w:rsidR="00982BB5">
        <w:rPr>
          <w:rFonts w:cs="Arial"/>
          <w:szCs w:val="20"/>
        </w:rPr>
        <w:t>, justified</w:t>
      </w:r>
      <w:r>
        <w:rPr>
          <w:rFonts w:cs="Arial"/>
          <w:szCs w:val="20"/>
        </w:rPr>
        <w:t xml:space="preserve">. </w:t>
      </w:r>
      <w:r w:rsidR="001E0194">
        <w:rPr>
          <w:rFonts w:cs="Arial"/>
          <w:szCs w:val="20"/>
        </w:rPr>
        <w:t>P</w:t>
      </w:r>
      <w:r w:rsidR="00F33ACC">
        <w:rPr>
          <w:rFonts w:cs="Arial"/>
          <w:szCs w:val="20"/>
        </w:rPr>
        <w:t>aper Size A4</w:t>
      </w:r>
      <w:r w:rsidR="001E0194">
        <w:rPr>
          <w:rFonts w:cs="Arial"/>
          <w:szCs w:val="20"/>
        </w:rPr>
        <w:t>.</w:t>
      </w:r>
      <w:r w:rsidR="00982BB5">
        <w:rPr>
          <w:rFonts w:cs="Arial"/>
          <w:szCs w:val="20"/>
        </w:rPr>
        <w:t xml:space="preserve"> </w:t>
      </w:r>
      <w:r w:rsidR="00F33ACC">
        <w:rPr>
          <w:rFonts w:cs="Arial"/>
          <w:szCs w:val="20"/>
        </w:rPr>
        <w:t xml:space="preserve">Margins: Top: </w:t>
      </w:r>
      <w:r w:rsidR="00505E33">
        <w:rPr>
          <w:rFonts w:cs="Arial"/>
          <w:szCs w:val="20"/>
        </w:rPr>
        <w:t>2.5</w:t>
      </w:r>
      <w:r w:rsidR="00F33ACC">
        <w:rPr>
          <w:rFonts w:cs="Arial"/>
          <w:szCs w:val="20"/>
        </w:rPr>
        <w:t xml:space="preserve"> cm, </w:t>
      </w:r>
      <w:proofErr w:type="gramStart"/>
      <w:r w:rsidR="00F33ACC">
        <w:rPr>
          <w:rFonts w:cs="Arial"/>
          <w:szCs w:val="20"/>
        </w:rPr>
        <w:t>Left</w:t>
      </w:r>
      <w:proofErr w:type="gramEnd"/>
      <w:r w:rsidR="00F33ACC">
        <w:rPr>
          <w:rFonts w:cs="Arial"/>
          <w:szCs w:val="20"/>
        </w:rPr>
        <w:t xml:space="preserve"> 2.5 cm, </w:t>
      </w:r>
      <w:r w:rsidR="001E0194">
        <w:rPr>
          <w:rFonts w:cs="Arial"/>
          <w:szCs w:val="20"/>
        </w:rPr>
        <w:t>B</w:t>
      </w:r>
      <w:r w:rsidR="00F33ACC">
        <w:rPr>
          <w:rFonts w:cs="Arial"/>
          <w:szCs w:val="20"/>
        </w:rPr>
        <w:t xml:space="preserve">ottom </w:t>
      </w:r>
      <w:r w:rsidR="00505E33">
        <w:rPr>
          <w:rFonts w:cs="Arial"/>
          <w:szCs w:val="20"/>
        </w:rPr>
        <w:t>2.5</w:t>
      </w:r>
      <w:r w:rsidR="00F33ACC">
        <w:rPr>
          <w:rFonts w:cs="Arial"/>
          <w:szCs w:val="20"/>
        </w:rPr>
        <w:t xml:space="preserve"> cm, Right </w:t>
      </w:r>
      <w:r w:rsidR="00505E33">
        <w:rPr>
          <w:rFonts w:cs="Arial"/>
          <w:szCs w:val="20"/>
        </w:rPr>
        <w:t>2.5</w:t>
      </w:r>
      <w:r w:rsidR="00F33ACC">
        <w:rPr>
          <w:rFonts w:cs="Arial"/>
          <w:szCs w:val="20"/>
        </w:rPr>
        <w:t xml:space="preserve"> cm. </w:t>
      </w:r>
      <w:r w:rsidR="002D1152">
        <w:rPr>
          <w:rFonts w:cs="Arial"/>
          <w:szCs w:val="20"/>
        </w:rPr>
        <w:t>Header: 1.25 cm, Footer: 1.</w:t>
      </w:r>
      <w:r w:rsidR="00505E33">
        <w:rPr>
          <w:rFonts w:cs="Arial"/>
          <w:szCs w:val="20"/>
        </w:rPr>
        <w:t>25</w:t>
      </w:r>
      <w:r w:rsidR="002D1152">
        <w:rPr>
          <w:rFonts w:cs="Arial"/>
          <w:szCs w:val="20"/>
        </w:rPr>
        <w:t xml:space="preserve"> cm. Title, authors and addresses are across the whole page, the main text is in two columns (Width: </w:t>
      </w:r>
      <w:r w:rsidR="00C77EBA">
        <w:rPr>
          <w:rFonts w:cs="Arial"/>
          <w:szCs w:val="20"/>
        </w:rPr>
        <w:t>7.4</w:t>
      </w:r>
      <w:r w:rsidR="002D1152">
        <w:rPr>
          <w:rFonts w:cs="Arial"/>
          <w:szCs w:val="20"/>
        </w:rPr>
        <w:t xml:space="preserve"> cm, Spacing: 1.</w:t>
      </w:r>
      <w:r w:rsidR="00C77EBA">
        <w:rPr>
          <w:rFonts w:cs="Arial"/>
          <w:szCs w:val="20"/>
        </w:rPr>
        <w:t>2</w:t>
      </w:r>
      <w:r w:rsidR="002D1152">
        <w:rPr>
          <w:rFonts w:cs="Arial"/>
          <w:szCs w:val="20"/>
        </w:rPr>
        <w:t xml:space="preserve"> cm)</w:t>
      </w:r>
      <w:r w:rsidR="00273207">
        <w:rPr>
          <w:rFonts w:cs="Arial"/>
          <w:szCs w:val="20"/>
        </w:rPr>
        <w:t>. All t</w:t>
      </w:r>
      <w:r w:rsidR="002D1152">
        <w:rPr>
          <w:rFonts w:cs="Arial"/>
          <w:szCs w:val="20"/>
        </w:rPr>
        <w:t xml:space="preserve">ext is aligned left. </w:t>
      </w:r>
      <w:r w:rsidR="00195EF8">
        <w:rPr>
          <w:rFonts w:cs="Arial"/>
          <w:szCs w:val="20"/>
        </w:rPr>
        <w:t xml:space="preserve">Line spacing: single. </w:t>
      </w:r>
    </w:p>
    <w:p w:rsidR="00EC1D6E" w:rsidRPr="00483418" w:rsidRDefault="00656240" w:rsidP="00982BB5">
      <w:pPr>
        <w:rPr>
          <w:rFonts w:cs="Arial"/>
          <w:color w:val="808080"/>
          <w:szCs w:val="20"/>
        </w:rPr>
      </w:pPr>
      <w:r>
        <w:rPr>
          <w:rFonts w:cs="Arial"/>
          <w:color w:val="808080"/>
          <w:szCs w:val="20"/>
        </w:rPr>
        <w:t>(</w:t>
      </w:r>
      <w:r w:rsidR="002D1152" w:rsidRPr="00483418">
        <w:rPr>
          <w:rFonts w:cs="Arial"/>
          <w:color w:val="808080"/>
          <w:szCs w:val="20"/>
        </w:rPr>
        <w:t>Between paragraphs e</w:t>
      </w:r>
      <w:r w:rsidR="00F33ACC" w:rsidRPr="00483418">
        <w:rPr>
          <w:rFonts w:cs="Arial"/>
          <w:color w:val="808080"/>
          <w:szCs w:val="20"/>
        </w:rPr>
        <w:t>mpty line Arial 10 pt</w:t>
      </w:r>
      <w:r>
        <w:rPr>
          <w:rFonts w:cs="Arial"/>
          <w:color w:val="808080"/>
          <w:szCs w:val="20"/>
        </w:rPr>
        <w:t>)</w:t>
      </w:r>
    </w:p>
    <w:p w:rsidR="00EC1D6E" w:rsidRPr="0033488E" w:rsidRDefault="002D1152" w:rsidP="003E3E4B">
      <w:pPr>
        <w:pStyle w:val="Heading1"/>
      </w:pPr>
      <w:r w:rsidRPr="0033488E">
        <w:t>Structure</w:t>
      </w:r>
    </w:p>
    <w:p w:rsidR="00656240" w:rsidRDefault="00656240" w:rsidP="00982BB5">
      <w:pPr>
        <w:rPr>
          <w:rFonts w:cs="Arial"/>
          <w:szCs w:val="20"/>
        </w:rPr>
      </w:pPr>
      <w:r>
        <w:rPr>
          <w:rFonts w:cs="Arial"/>
          <w:szCs w:val="20"/>
        </w:rPr>
        <w:t>The c</w:t>
      </w:r>
      <w:r w:rsidR="00F33ACC">
        <w:rPr>
          <w:rFonts w:cs="Arial"/>
          <w:szCs w:val="20"/>
        </w:rPr>
        <w:t xml:space="preserve">ommon </w:t>
      </w:r>
      <w:r w:rsidR="002D1152">
        <w:rPr>
          <w:rFonts w:cs="Arial"/>
          <w:szCs w:val="20"/>
        </w:rPr>
        <w:t xml:space="preserve">paragraph </w:t>
      </w:r>
      <w:r w:rsidR="00F33ACC">
        <w:rPr>
          <w:rFonts w:cs="Arial"/>
          <w:szCs w:val="20"/>
        </w:rPr>
        <w:t>structure of a paper is</w:t>
      </w:r>
      <w:r>
        <w:rPr>
          <w:rFonts w:cs="Arial"/>
          <w:szCs w:val="20"/>
        </w:rPr>
        <w:t>:</w:t>
      </w:r>
      <w:r w:rsidR="00F33AC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I</w:t>
      </w:r>
      <w:r w:rsidR="00F33ACC">
        <w:rPr>
          <w:rFonts w:cs="Arial"/>
          <w:szCs w:val="20"/>
        </w:rPr>
        <w:t>ntroduction (</w:t>
      </w:r>
      <w:r>
        <w:rPr>
          <w:rFonts w:cs="Arial"/>
          <w:szCs w:val="20"/>
        </w:rPr>
        <w:t xml:space="preserve">background, </w:t>
      </w:r>
      <w:r w:rsidR="00F33ACC">
        <w:rPr>
          <w:rFonts w:cs="Arial"/>
          <w:szCs w:val="20"/>
        </w:rPr>
        <w:t xml:space="preserve">motivation of research), Method, Results, Conclusion, </w:t>
      </w:r>
      <w:r>
        <w:rPr>
          <w:rFonts w:cs="Arial"/>
          <w:szCs w:val="20"/>
        </w:rPr>
        <w:t>(</w:t>
      </w:r>
      <w:r w:rsidR="00801827">
        <w:rPr>
          <w:rFonts w:cs="Arial"/>
          <w:szCs w:val="20"/>
        </w:rPr>
        <w:t>Acknowledgements), References.</w:t>
      </w:r>
      <w:r w:rsidR="00B1580D">
        <w:rPr>
          <w:rFonts w:cs="Arial"/>
          <w:szCs w:val="20"/>
        </w:rPr>
        <w:t xml:space="preserve"> No abstract is required.</w:t>
      </w:r>
    </w:p>
    <w:p w:rsidR="00801827" w:rsidRDefault="00801827" w:rsidP="00982BB5">
      <w:pPr>
        <w:rPr>
          <w:rFonts w:cs="Arial"/>
          <w:szCs w:val="20"/>
        </w:rPr>
      </w:pPr>
      <w:r>
        <w:rPr>
          <w:rFonts w:cs="Arial"/>
          <w:szCs w:val="20"/>
        </w:rPr>
        <w:t>Numbering or bullets:</w:t>
      </w:r>
    </w:p>
    <w:p w:rsidR="00801827" w:rsidRDefault="00801827" w:rsidP="00982BB5">
      <w:pPr>
        <w:numPr>
          <w:ilvl w:val="0"/>
          <w:numId w:val="16"/>
        </w:numPr>
        <w:tabs>
          <w:tab w:val="clear" w:pos="360"/>
        </w:tabs>
        <w:ind w:left="284" w:hanging="284"/>
        <w:rPr>
          <w:rFonts w:cs="Arial"/>
          <w:szCs w:val="20"/>
        </w:rPr>
      </w:pPr>
      <w:r>
        <w:rPr>
          <w:rFonts w:cs="Arial"/>
          <w:szCs w:val="20"/>
        </w:rPr>
        <w:t>Numbers are aligned left, indent 0.5 cm.</w:t>
      </w:r>
    </w:p>
    <w:p w:rsidR="00656240" w:rsidRDefault="00801827" w:rsidP="00982BB5">
      <w:pPr>
        <w:numPr>
          <w:ilvl w:val="1"/>
          <w:numId w:val="16"/>
        </w:numPr>
        <w:tabs>
          <w:tab w:val="clear" w:pos="720"/>
        </w:tabs>
        <w:ind w:left="284" w:hanging="284"/>
        <w:rPr>
          <w:rFonts w:cs="Arial"/>
          <w:szCs w:val="20"/>
        </w:rPr>
      </w:pPr>
      <w:r>
        <w:rPr>
          <w:rFonts w:cs="Arial"/>
          <w:szCs w:val="20"/>
        </w:rPr>
        <w:t>Bullets are aligned left, indent 0.5 cm.</w:t>
      </w:r>
    </w:p>
    <w:p w:rsidR="00801827" w:rsidRDefault="00801827" w:rsidP="00982BB5">
      <w:pPr>
        <w:rPr>
          <w:rFonts w:cs="Arial"/>
          <w:szCs w:val="20"/>
        </w:rPr>
      </w:pPr>
    </w:p>
    <w:p w:rsidR="00656240" w:rsidRPr="00656240" w:rsidRDefault="00656240" w:rsidP="003E3E4B">
      <w:pPr>
        <w:pStyle w:val="Heading2"/>
        <w:rPr>
          <w:i w:val="0"/>
        </w:rPr>
      </w:pPr>
      <w:r>
        <w:rPr>
          <w:i w:val="0"/>
        </w:rPr>
        <w:t>Subparagraph</w:t>
      </w:r>
    </w:p>
    <w:p w:rsidR="00801827" w:rsidRDefault="00656240" w:rsidP="00982BB5">
      <w:pPr>
        <w:rPr>
          <w:rFonts w:cs="Arial"/>
          <w:szCs w:val="20"/>
        </w:rPr>
      </w:pPr>
      <w:r>
        <w:rPr>
          <w:rFonts w:cs="Arial"/>
          <w:szCs w:val="20"/>
        </w:rPr>
        <w:t xml:space="preserve">Subparagraphs with a heading have a heading </w:t>
      </w:r>
      <w:r w:rsidR="00801827">
        <w:rPr>
          <w:rFonts w:cs="Arial"/>
          <w:szCs w:val="20"/>
        </w:rPr>
        <w:t xml:space="preserve">in Arial bold and italic 10 pt and are separated from the preceding text by an empty line. </w:t>
      </w:r>
    </w:p>
    <w:p w:rsidR="00656240" w:rsidRDefault="00656240" w:rsidP="00982BB5">
      <w:pPr>
        <w:ind w:firstLine="284"/>
        <w:rPr>
          <w:rFonts w:cs="Arial"/>
          <w:szCs w:val="20"/>
        </w:rPr>
      </w:pPr>
      <w:r>
        <w:rPr>
          <w:rFonts w:cs="Arial"/>
          <w:szCs w:val="20"/>
        </w:rPr>
        <w:t xml:space="preserve">Subparagraphs without heading can be separated by </w:t>
      </w:r>
      <w:r w:rsidR="00801827">
        <w:rPr>
          <w:rFonts w:cs="Arial"/>
          <w:szCs w:val="20"/>
        </w:rPr>
        <w:t xml:space="preserve">either </w:t>
      </w:r>
      <w:r>
        <w:rPr>
          <w:rFonts w:cs="Arial"/>
          <w:szCs w:val="20"/>
        </w:rPr>
        <w:t xml:space="preserve">an empty line or by an indent of 0.5 cm, depending on </w:t>
      </w:r>
      <w:r w:rsidR="00801827">
        <w:rPr>
          <w:rFonts w:cs="Arial"/>
          <w:szCs w:val="20"/>
        </w:rPr>
        <w:t>your preference or available space.</w:t>
      </w:r>
      <w:r>
        <w:rPr>
          <w:rFonts w:cs="Arial"/>
          <w:szCs w:val="20"/>
        </w:rPr>
        <w:t xml:space="preserve">   </w:t>
      </w:r>
    </w:p>
    <w:p w:rsidR="00982BB5" w:rsidRDefault="00982BB5" w:rsidP="00982BB5">
      <w:pPr>
        <w:rPr>
          <w:rFonts w:cs="Arial"/>
          <w:szCs w:val="20"/>
        </w:rPr>
      </w:pPr>
    </w:p>
    <w:p w:rsidR="00973D3D" w:rsidRDefault="00973D3D" w:rsidP="00982BB5">
      <w:pPr>
        <w:rPr>
          <w:rFonts w:cs="Arial"/>
          <w:szCs w:val="20"/>
        </w:rPr>
      </w:pPr>
      <w:r>
        <w:rPr>
          <w:rFonts w:cs="Arial"/>
          <w:szCs w:val="20"/>
        </w:rPr>
        <w:t xml:space="preserve">When abbreviations are used, make sure they are explained the first time </w:t>
      </w:r>
      <w:r w:rsidR="00C6699D">
        <w:rPr>
          <w:rFonts w:cs="Arial"/>
          <w:szCs w:val="20"/>
        </w:rPr>
        <w:t>introduc</w:t>
      </w:r>
      <w:r>
        <w:rPr>
          <w:rFonts w:cs="Arial"/>
          <w:szCs w:val="20"/>
        </w:rPr>
        <w:t xml:space="preserve">ed. </w:t>
      </w:r>
    </w:p>
    <w:p w:rsidR="00973D3D" w:rsidRDefault="00973D3D" w:rsidP="00982BB5">
      <w:pPr>
        <w:rPr>
          <w:rFonts w:cs="Arial"/>
          <w:szCs w:val="20"/>
        </w:rPr>
      </w:pPr>
    </w:p>
    <w:p w:rsidR="00EC1D6E" w:rsidRPr="00982BB5" w:rsidRDefault="002D1152" w:rsidP="003E3E4B">
      <w:pPr>
        <w:pStyle w:val="Heading1"/>
      </w:pPr>
      <w:r w:rsidRPr="00982BB5">
        <w:t>Figures</w:t>
      </w:r>
      <w:r w:rsidR="00EC1D6E" w:rsidRPr="00982BB5">
        <w:t xml:space="preserve"> </w:t>
      </w:r>
    </w:p>
    <w:p w:rsidR="00344235" w:rsidRDefault="002D1152" w:rsidP="00982BB5">
      <w:pPr>
        <w:rPr>
          <w:rFonts w:cs="Arial"/>
          <w:szCs w:val="20"/>
        </w:rPr>
      </w:pPr>
      <w:r>
        <w:rPr>
          <w:rFonts w:cs="Arial"/>
          <w:szCs w:val="20"/>
        </w:rPr>
        <w:t xml:space="preserve">Refer to figures in </w:t>
      </w:r>
      <w:r w:rsidR="00344235">
        <w:rPr>
          <w:rFonts w:cs="Arial"/>
          <w:szCs w:val="20"/>
        </w:rPr>
        <w:t xml:space="preserve">the </w:t>
      </w:r>
      <w:r>
        <w:rPr>
          <w:rFonts w:cs="Arial"/>
          <w:szCs w:val="20"/>
        </w:rPr>
        <w:t xml:space="preserve">text as: Fig. </w:t>
      </w:r>
      <w:r w:rsidR="00982BB5">
        <w:rPr>
          <w:rFonts w:cs="Arial"/>
          <w:szCs w:val="20"/>
        </w:rPr>
        <w:t>X, where X is the number of the figure</w:t>
      </w:r>
      <w:r w:rsidR="00801827">
        <w:rPr>
          <w:rFonts w:cs="Arial"/>
          <w:szCs w:val="20"/>
        </w:rPr>
        <w:t>. Each figure has a figure caption below the figure (see example</w:t>
      </w:r>
      <w:r w:rsidR="0023205B">
        <w:rPr>
          <w:rFonts w:cs="Arial"/>
          <w:szCs w:val="20"/>
        </w:rPr>
        <w:t xml:space="preserve"> Fig. 1</w:t>
      </w:r>
      <w:r w:rsidR="00801827">
        <w:rPr>
          <w:rFonts w:cs="Arial"/>
          <w:szCs w:val="20"/>
        </w:rPr>
        <w:t xml:space="preserve">). Make sure that the text and numbers in the figure are legible and of good quality. </w:t>
      </w:r>
      <w:r w:rsidR="00344235">
        <w:rPr>
          <w:rFonts w:cs="Arial"/>
          <w:szCs w:val="20"/>
        </w:rPr>
        <w:t>When fitting a figure in a column makes the figure illegible, you can use the en</w:t>
      </w:r>
      <w:r w:rsidR="00C03EF5">
        <w:rPr>
          <w:rFonts w:cs="Arial"/>
          <w:szCs w:val="20"/>
        </w:rPr>
        <w:t>tire width of the page</w:t>
      </w:r>
      <w:r w:rsidR="00344235">
        <w:rPr>
          <w:rFonts w:cs="Arial"/>
          <w:szCs w:val="20"/>
        </w:rPr>
        <w:t>.</w:t>
      </w:r>
      <w:r w:rsidR="006A01DB">
        <w:rPr>
          <w:rFonts w:cs="Arial"/>
          <w:szCs w:val="20"/>
        </w:rPr>
        <w:t xml:space="preserve"> Figures can be in colour.</w:t>
      </w:r>
    </w:p>
    <w:p w:rsidR="00D31FA2" w:rsidRDefault="00D31FA2" w:rsidP="00982BB5">
      <w:pPr>
        <w:rPr>
          <w:rFonts w:cs="Arial"/>
          <w:szCs w:val="20"/>
        </w:rPr>
      </w:pPr>
    </w:p>
    <w:p w:rsidR="00D31FA2" w:rsidRPr="00982BB5" w:rsidRDefault="00D31FA2" w:rsidP="003E3E4B">
      <w:pPr>
        <w:pStyle w:val="Heading1"/>
      </w:pPr>
      <w:r w:rsidRPr="00982BB5">
        <w:t>Tables</w:t>
      </w:r>
    </w:p>
    <w:p w:rsidR="001064FB" w:rsidRDefault="001064FB" w:rsidP="00982BB5">
      <w:pPr>
        <w:rPr>
          <w:rFonts w:cs="Arial"/>
          <w:szCs w:val="20"/>
        </w:rPr>
      </w:pPr>
      <w:r>
        <w:rPr>
          <w:rFonts w:cs="Arial"/>
          <w:szCs w:val="20"/>
        </w:rPr>
        <w:t>Refer to tables in the text a</w:t>
      </w:r>
      <w:bookmarkStart w:id="0" w:name="_GoBack"/>
      <w:bookmarkEnd w:id="0"/>
      <w:r>
        <w:rPr>
          <w:rFonts w:cs="Arial"/>
          <w:szCs w:val="20"/>
        </w:rPr>
        <w:t xml:space="preserve">s: Table </w:t>
      </w:r>
      <w:r w:rsidR="00982BB5">
        <w:rPr>
          <w:rFonts w:cs="Arial"/>
          <w:szCs w:val="20"/>
        </w:rPr>
        <w:t xml:space="preserve">X. </w:t>
      </w:r>
      <w:r>
        <w:rPr>
          <w:rFonts w:cs="Arial"/>
          <w:szCs w:val="20"/>
        </w:rPr>
        <w:t xml:space="preserve">Each table has a table caption above the table (see example Table </w:t>
      </w:r>
      <w:r w:rsidR="00982BB5">
        <w:rPr>
          <w:rFonts w:cs="Arial"/>
          <w:szCs w:val="20"/>
        </w:rPr>
        <w:t>1</w:t>
      </w:r>
      <w:r>
        <w:rPr>
          <w:rFonts w:cs="Arial"/>
          <w:szCs w:val="20"/>
        </w:rPr>
        <w:t>). The layout (lines/no-lines, font size (</w:t>
      </w:r>
      <w:r>
        <w:rPr>
          <w:rFonts w:cs="Arial"/>
          <w:szCs w:val="20"/>
        </w:rPr>
        <w:sym w:font="Symbol" w:char="F0A3"/>
      </w:r>
      <w:r>
        <w:rPr>
          <w:rFonts w:cs="Arial"/>
          <w:szCs w:val="20"/>
        </w:rPr>
        <w:t xml:space="preserve"> 10 pt)) is flexible and to your own</w:t>
      </w:r>
      <w:r w:rsidR="00C03EF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preference. However, make sure that the table</w:t>
      </w:r>
      <w:r w:rsidR="00C03EF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is legible. The same as with figures, when </w:t>
      </w:r>
      <w:r w:rsidR="002935A8">
        <w:rPr>
          <w:rFonts w:cs="Arial"/>
          <w:szCs w:val="20"/>
        </w:rPr>
        <w:t xml:space="preserve">fitting a table in a column reduces the </w:t>
      </w:r>
      <w:r w:rsidR="002935A8" w:rsidRPr="00C03EF5">
        <w:rPr>
          <w:rFonts w:cs="Arial"/>
          <w:szCs w:val="20"/>
        </w:rPr>
        <w:t>legibility</w:t>
      </w:r>
      <w:r w:rsidR="002935A8">
        <w:rPr>
          <w:rFonts w:cs="Arial"/>
          <w:szCs w:val="20"/>
        </w:rPr>
        <w:t>, you can use the entire width of the page.</w:t>
      </w:r>
    </w:p>
    <w:p w:rsidR="002935A8" w:rsidRDefault="00E53EB2" w:rsidP="002935A8">
      <w:pPr>
        <w:rPr>
          <w:rFonts w:cs="Arial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>
                <wp:simplePos x="0" y="0"/>
                <wp:positionH relativeFrom="page">
                  <wp:posOffset>900430</wp:posOffset>
                </wp:positionH>
                <wp:positionV relativeFrom="page">
                  <wp:posOffset>8693785</wp:posOffset>
                </wp:positionV>
                <wp:extent cx="2700000" cy="1098000"/>
                <wp:effectExtent l="0" t="0" r="5715" b="6985"/>
                <wp:wrapTopAndBottom/>
                <wp:docPr id="3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00000" cy="109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AF8" w:rsidRDefault="00265AF8" w:rsidP="005B00C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B00CD" w:rsidRPr="00E53EB2" w:rsidRDefault="0023635C" w:rsidP="005B0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3EB2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="005B00CD" w:rsidRPr="00E53EB2">
                              <w:rPr>
                                <w:sz w:val="16"/>
                                <w:szCs w:val="16"/>
                              </w:rPr>
                              <w:t>Corresponding author</w:t>
                            </w:r>
                          </w:p>
                          <w:p w:rsidR="0023635C" w:rsidRPr="00E53EB2" w:rsidRDefault="0023635C" w:rsidP="005B0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3EB2">
                              <w:rPr>
                                <w:i/>
                                <w:sz w:val="16"/>
                                <w:szCs w:val="16"/>
                              </w:rPr>
                              <w:t>Email address:</w:t>
                            </w:r>
                            <w:r w:rsidRPr="00E53EB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4" w:history="1">
                              <w:r w:rsidRPr="00E53EB2">
                                <w:rPr>
                                  <w:rStyle w:val="Hyperlink"/>
                                  <w:sz w:val="16"/>
                                  <w:szCs w:val="16"/>
                                  <w:u w:val="none"/>
                                </w:rPr>
                                <w:t>a.b.author@affiliation.com</w:t>
                              </w:r>
                            </w:hyperlink>
                            <w:r w:rsidRPr="00E53EB2">
                              <w:rPr>
                                <w:sz w:val="16"/>
                                <w:szCs w:val="16"/>
                              </w:rPr>
                              <w:t xml:space="preserve"> (A.B. Author)</w:t>
                            </w:r>
                          </w:p>
                          <w:p w:rsidR="0023635C" w:rsidRPr="00E53EB2" w:rsidRDefault="0023635C" w:rsidP="005B0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3EB2">
                              <w:rPr>
                                <w:i/>
                                <w:sz w:val="16"/>
                                <w:szCs w:val="16"/>
                              </w:rPr>
                              <w:t>URL</w:t>
                            </w:r>
                            <w:r w:rsidRPr="00E53EB2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5" w:history="1">
                              <w:r w:rsidRPr="00E53EB2">
                                <w:rPr>
                                  <w:rStyle w:val="Hyperlink"/>
                                  <w:sz w:val="16"/>
                                  <w:szCs w:val="16"/>
                                  <w:u w:val="none"/>
                                </w:rPr>
                                <w:t>www.affiliation.com/abauthor</w:t>
                              </w:r>
                            </w:hyperlink>
                            <w:r w:rsidRPr="00E53EB2">
                              <w:rPr>
                                <w:sz w:val="16"/>
                                <w:szCs w:val="16"/>
                              </w:rPr>
                              <w:t xml:space="preserve"> (A.B. Author)</w:t>
                            </w:r>
                          </w:p>
                          <w:p w:rsidR="00F9002B" w:rsidRPr="00E53EB2" w:rsidRDefault="00F9002B" w:rsidP="005B0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3635C" w:rsidRPr="00E53EB2" w:rsidRDefault="0023635C" w:rsidP="005B0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3EB2">
                              <w:rPr>
                                <w:sz w:val="16"/>
                                <w:szCs w:val="16"/>
                              </w:rPr>
                              <w:t>(Arial, 8pt)</w:t>
                            </w:r>
                          </w:p>
                          <w:p w:rsidR="00F9002B" w:rsidRPr="00E53EB2" w:rsidRDefault="0023635C" w:rsidP="005B0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3EB2">
                              <w:rPr>
                                <w:sz w:val="16"/>
                                <w:szCs w:val="16"/>
                              </w:rPr>
                              <w:t xml:space="preserve">!! </w:t>
                            </w:r>
                            <w:r w:rsidR="00F9002B" w:rsidRPr="00E53EB2">
                              <w:rPr>
                                <w:sz w:val="16"/>
                                <w:szCs w:val="16"/>
                              </w:rPr>
                              <w:t xml:space="preserve">Do not change location of this </w:t>
                            </w:r>
                            <w:proofErr w:type="gramStart"/>
                            <w:r w:rsidR="00F9002B" w:rsidRPr="00E53EB2">
                              <w:rPr>
                                <w:sz w:val="16"/>
                                <w:szCs w:val="16"/>
                              </w:rPr>
                              <w:t>box</w:t>
                            </w:r>
                            <w:r w:rsidRPr="00E53EB2">
                              <w:rPr>
                                <w:sz w:val="16"/>
                                <w:szCs w:val="16"/>
                              </w:rPr>
                              <w:t xml:space="preserve"> 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9pt;margin-top:684.55pt;width:212.6pt;height:86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" o:allowoverlap="f" stroked="f">
                <o:lock v:ext="edit" aspectratio="t"/>
                <v:textbox>
                  <w:txbxContent>
                    <w:p w:rsidR="00265AF8" w:rsidRDefault="00265AF8" w:rsidP="005B00CD">
                      <w:pPr>
                        <w:pBdr>
                          <w:bottom w:val="single" w:sz="6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  <w:p w:rsidR="005B00CD" w:rsidRPr="00E53EB2" w:rsidRDefault="0023635C" w:rsidP="005B00CD">
                      <w:pPr>
                        <w:rPr>
                          <w:sz w:val="16"/>
                          <w:szCs w:val="16"/>
                        </w:rPr>
                      </w:pPr>
                      <w:r w:rsidRPr="00E53EB2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="005B00CD" w:rsidRPr="00E53EB2">
                        <w:rPr>
                          <w:sz w:val="16"/>
                          <w:szCs w:val="16"/>
                        </w:rPr>
                        <w:t>Corresponding author</w:t>
                      </w:r>
                    </w:p>
                    <w:p w:rsidR="0023635C" w:rsidRPr="00E53EB2" w:rsidRDefault="0023635C" w:rsidP="005B00CD">
                      <w:pPr>
                        <w:rPr>
                          <w:sz w:val="16"/>
                          <w:szCs w:val="16"/>
                        </w:rPr>
                      </w:pPr>
                      <w:r w:rsidRPr="00E53EB2">
                        <w:rPr>
                          <w:i/>
                          <w:sz w:val="16"/>
                          <w:szCs w:val="16"/>
                        </w:rPr>
                        <w:t>Email address:</w:t>
                      </w:r>
                      <w:r w:rsidRPr="00E53EB2"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6" w:history="1">
                        <w:r w:rsidRPr="00E53EB2">
                          <w:rPr>
                            <w:rStyle w:val="Hyperlink"/>
                            <w:sz w:val="16"/>
                            <w:szCs w:val="16"/>
                            <w:u w:val="none"/>
                          </w:rPr>
                          <w:t>a.b.author@affiliation.com</w:t>
                        </w:r>
                      </w:hyperlink>
                      <w:r w:rsidRPr="00E53EB2">
                        <w:rPr>
                          <w:sz w:val="16"/>
                          <w:szCs w:val="16"/>
                        </w:rPr>
                        <w:t xml:space="preserve"> (A.B. Author)</w:t>
                      </w:r>
                    </w:p>
                    <w:p w:rsidR="0023635C" w:rsidRPr="00E53EB2" w:rsidRDefault="0023635C" w:rsidP="005B00CD">
                      <w:pPr>
                        <w:rPr>
                          <w:sz w:val="16"/>
                          <w:szCs w:val="16"/>
                        </w:rPr>
                      </w:pPr>
                      <w:r w:rsidRPr="00E53EB2">
                        <w:rPr>
                          <w:i/>
                          <w:sz w:val="16"/>
                          <w:szCs w:val="16"/>
                        </w:rPr>
                        <w:t>URL</w:t>
                      </w:r>
                      <w:r w:rsidRPr="00E53EB2">
                        <w:rPr>
                          <w:sz w:val="16"/>
                          <w:szCs w:val="16"/>
                        </w:rPr>
                        <w:t xml:space="preserve">: </w:t>
                      </w:r>
                      <w:hyperlink r:id="rId17" w:history="1">
                        <w:r w:rsidRPr="00E53EB2">
                          <w:rPr>
                            <w:rStyle w:val="Hyperlink"/>
                            <w:sz w:val="16"/>
                            <w:szCs w:val="16"/>
                            <w:u w:val="none"/>
                          </w:rPr>
                          <w:t>www.affiliation.com/abauthor</w:t>
                        </w:r>
                      </w:hyperlink>
                      <w:r w:rsidRPr="00E53EB2">
                        <w:rPr>
                          <w:sz w:val="16"/>
                          <w:szCs w:val="16"/>
                        </w:rPr>
                        <w:t xml:space="preserve"> (A.B. Author)</w:t>
                      </w:r>
                    </w:p>
                    <w:p w:rsidR="00F9002B" w:rsidRPr="00E53EB2" w:rsidRDefault="00F9002B" w:rsidP="005B00C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3635C" w:rsidRPr="00E53EB2" w:rsidRDefault="0023635C" w:rsidP="005B00CD">
                      <w:pPr>
                        <w:rPr>
                          <w:sz w:val="16"/>
                          <w:szCs w:val="16"/>
                        </w:rPr>
                      </w:pPr>
                      <w:r w:rsidRPr="00E53EB2">
                        <w:rPr>
                          <w:sz w:val="16"/>
                          <w:szCs w:val="16"/>
                        </w:rPr>
                        <w:t>(Arial, 8pt)</w:t>
                      </w:r>
                    </w:p>
                    <w:p w:rsidR="00F9002B" w:rsidRPr="00E53EB2" w:rsidRDefault="0023635C" w:rsidP="005B00CD">
                      <w:pPr>
                        <w:rPr>
                          <w:sz w:val="16"/>
                          <w:szCs w:val="16"/>
                        </w:rPr>
                      </w:pPr>
                      <w:r w:rsidRPr="00E53EB2">
                        <w:rPr>
                          <w:sz w:val="16"/>
                          <w:szCs w:val="16"/>
                        </w:rPr>
                        <w:t xml:space="preserve">!! </w:t>
                      </w:r>
                      <w:r w:rsidR="00F9002B" w:rsidRPr="00E53EB2">
                        <w:rPr>
                          <w:sz w:val="16"/>
                          <w:szCs w:val="16"/>
                        </w:rPr>
                        <w:t xml:space="preserve">Do not change location of this </w:t>
                      </w:r>
                      <w:proofErr w:type="gramStart"/>
                      <w:r w:rsidR="00F9002B" w:rsidRPr="00E53EB2">
                        <w:rPr>
                          <w:sz w:val="16"/>
                          <w:szCs w:val="16"/>
                        </w:rPr>
                        <w:t>box</w:t>
                      </w:r>
                      <w:r w:rsidRPr="00E53EB2">
                        <w:rPr>
                          <w:sz w:val="16"/>
                          <w:szCs w:val="16"/>
                        </w:rPr>
                        <w:t xml:space="preserve"> !!</w:t>
                      </w:r>
                      <w:proofErr w:type="gramEnd"/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  <w:r w:rsidRPr="00E02D8B">
        <w:rPr>
          <w:rFonts w:cs="Arial"/>
          <w:noProof/>
          <w:szCs w:val="20"/>
        </w:rPr>
        <w:drawing>
          <wp:inline distT="0" distB="0" distL="0" distR="0">
            <wp:extent cx="2509520" cy="1807845"/>
            <wp:effectExtent l="0" t="0" r="0" b="0"/>
            <wp:docPr id="1" name="Picture 5" descr="Description: D:\Profiles\warminkjj\My Documents\BFF\DuneAnalysis\AdaptationTime\figures\figPredictedYalin_length_T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:\Profiles\warminkjj\My Documents\BFF\DuneAnalysis\AdaptationTime\figures\figPredictedYalin_length_T4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4FB" w:rsidRDefault="002935A8" w:rsidP="00982BB5">
      <w:pPr>
        <w:pStyle w:val="Caption"/>
        <w:rPr>
          <w:rFonts w:cs="Arial"/>
        </w:rPr>
      </w:pPr>
      <w:r w:rsidRPr="00C46163">
        <w:rPr>
          <w:rFonts w:cs="Arial"/>
        </w:rPr>
        <w:t xml:space="preserve">Figure 1. </w:t>
      </w:r>
      <w:r>
        <w:rPr>
          <w:rFonts w:cs="Arial"/>
        </w:rPr>
        <w:t xml:space="preserve">Dune height and dune length prediction using the time-lag approach. </w:t>
      </w:r>
      <w:r w:rsidR="001064FB">
        <w:rPr>
          <w:rFonts w:cs="Arial"/>
        </w:rPr>
        <w:t xml:space="preserve">(Example of a figure with caption, Arial italic 8 pt.) </w:t>
      </w:r>
    </w:p>
    <w:p w:rsidR="001064FB" w:rsidRDefault="001064FB" w:rsidP="00982BB5">
      <w:pPr>
        <w:rPr>
          <w:rFonts w:cs="Arial"/>
          <w:szCs w:val="20"/>
        </w:rPr>
      </w:pPr>
    </w:p>
    <w:p w:rsidR="001064FB" w:rsidRPr="00AE7182" w:rsidRDefault="001064FB" w:rsidP="003E3E4B">
      <w:pPr>
        <w:pStyle w:val="Caption"/>
      </w:pPr>
      <w:r w:rsidRPr="00AE7182">
        <w:t xml:space="preserve">Table 1. </w:t>
      </w:r>
      <w:r w:rsidR="003223AA">
        <w:t>Maximum discharge (m</w:t>
      </w:r>
      <w:r w:rsidR="003223AA">
        <w:rPr>
          <w:vertAlign w:val="superscript"/>
        </w:rPr>
        <w:t>3</w:t>
      </w:r>
      <w:r w:rsidR="003223AA">
        <w:t xml:space="preserve">/s) and associated water level (cm +NAP) in the Rhine at </w:t>
      </w:r>
      <w:proofErr w:type="spellStart"/>
      <w:r w:rsidR="003223AA">
        <w:t>Lobith</w:t>
      </w:r>
      <w:proofErr w:type="spellEnd"/>
      <w:r w:rsidR="003223AA">
        <w:t xml:space="preserve"> in the period 2005-2010 (data from </w:t>
      </w:r>
      <w:r w:rsidR="003223AA" w:rsidRPr="003223AA">
        <w:t>http://live.waterbase.nl/</w:t>
      </w:r>
      <w:r w:rsidR="003223AA">
        <w:t>)</w:t>
      </w:r>
      <w:r w:rsidRPr="00AE7182">
        <w:t>.</w:t>
      </w:r>
      <w:r>
        <w:t xml:space="preserve"> (Example </w:t>
      </w:r>
      <w:r w:rsidR="002E05BB">
        <w:t xml:space="preserve">of </w:t>
      </w:r>
      <w:r>
        <w:t>table with heading</w:t>
      </w:r>
      <w:r w:rsidR="007E4C18">
        <w:t>, Arial italic 8 pt.</w:t>
      </w:r>
      <w: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588"/>
      </w:tblGrid>
      <w:tr w:rsidR="001064FB" w:rsidRPr="003223AA" w:rsidTr="00A0680F">
        <w:tc>
          <w:tcPr>
            <w:tcW w:w="1134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1064FB" w:rsidRPr="003223AA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left"/>
              <w:textAlignment w:val="baseline"/>
              <w:rPr>
                <w:rFonts w:cs="Arial"/>
                <w:b/>
                <w:sz w:val="18"/>
                <w:szCs w:val="18"/>
              </w:rPr>
            </w:pPr>
            <w:r w:rsidRPr="003223AA">
              <w:rPr>
                <w:rFonts w:cs="Arial"/>
                <w:b/>
                <w:bCs/>
                <w:sz w:val="18"/>
                <w:szCs w:val="18"/>
              </w:rPr>
              <w:t>Y</w:t>
            </w:r>
            <w:r w:rsidR="001064FB" w:rsidRPr="003223AA">
              <w:rPr>
                <w:rFonts w:cs="Arial"/>
                <w:b/>
                <w:bCs/>
                <w:sz w:val="18"/>
                <w:szCs w:val="18"/>
              </w:rPr>
              <w:t>ear</w:t>
            </w:r>
          </w:p>
        </w:tc>
        <w:tc>
          <w:tcPr>
            <w:tcW w:w="1418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1064FB" w:rsidRPr="003223AA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b/>
                <w:bCs/>
                <w:sz w:val="18"/>
                <w:szCs w:val="18"/>
              </w:rPr>
            </w:pPr>
            <w:r w:rsidRPr="003223AA">
              <w:rPr>
                <w:rFonts w:cs="Arial"/>
                <w:b/>
                <w:bCs/>
                <w:sz w:val="18"/>
                <w:szCs w:val="18"/>
              </w:rPr>
              <w:t>Discharge</w:t>
            </w:r>
          </w:p>
          <w:p w:rsidR="003223AA" w:rsidRPr="003223AA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b/>
                <w:sz w:val="18"/>
                <w:szCs w:val="18"/>
              </w:rPr>
            </w:pPr>
            <w:r w:rsidRPr="003223AA">
              <w:rPr>
                <w:rFonts w:cs="Arial"/>
                <w:b/>
                <w:bCs/>
                <w:sz w:val="18"/>
                <w:szCs w:val="18"/>
              </w:rPr>
              <w:t>(m</w:t>
            </w:r>
            <w:r w:rsidRPr="003223AA">
              <w:rPr>
                <w:rFonts w:cs="Arial"/>
                <w:b/>
                <w:bCs/>
                <w:sz w:val="18"/>
                <w:szCs w:val="18"/>
                <w:vertAlign w:val="superscript"/>
              </w:rPr>
              <w:t>3</w:t>
            </w:r>
            <w:r w:rsidRPr="003223AA">
              <w:rPr>
                <w:rFonts w:cs="Arial"/>
                <w:b/>
                <w:bCs/>
                <w:sz w:val="18"/>
                <w:szCs w:val="18"/>
              </w:rPr>
              <w:t>/s)</w:t>
            </w: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064FB" w:rsidRPr="003223AA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b/>
                <w:sz w:val="18"/>
                <w:szCs w:val="18"/>
              </w:rPr>
            </w:pPr>
            <w:r w:rsidRPr="003223AA">
              <w:rPr>
                <w:rFonts w:cs="Arial"/>
                <w:b/>
                <w:bCs/>
                <w:sz w:val="18"/>
                <w:szCs w:val="18"/>
              </w:rPr>
              <w:t>Water level</w:t>
            </w:r>
          </w:p>
        </w:tc>
      </w:tr>
      <w:tr w:rsidR="003223AA" w:rsidRPr="003223AA" w:rsidTr="00AF7554"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23AA" w:rsidRPr="003223AA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23AA" w:rsidRPr="003223AA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23AA" w:rsidRPr="003223AA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b/>
                <w:sz w:val="18"/>
                <w:szCs w:val="18"/>
              </w:rPr>
            </w:pPr>
            <w:r w:rsidRPr="003223AA">
              <w:rPr>
                <w:rFonts w:cs="Arial"/>
                <w:b/>
                <w:sz w:val="18"/>
                <w:szCs w:val="18"/>
              </w:rPr>
              <w:t>(cm + NAP)</w:t>
            </w:r>
          </w:p>
        </w:tc>
      </w:tr>
      <w:tr w:rsidR="003223AA" w:rsidRPr="00A0680F" w:rsidTr="00AF7554"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2005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5542</w:t>
            </w: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1333</w:t>
            </w:r>
          </w:p>
        </w:tc>
      </w:tr>
      <w:tr w:rsidR="003223AA" w:rsidRPr="00A0680F" w:rsidTr="00AF755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rFonts w:cs="Arial"/>
                <w:sz w:val="16"/>
                <w:szCs w:val="16"/>
              </w:rPr>
            </w:pPr>
            <w:r w:rsidRPr="00A0680F">
              <w:rPr>
                <w:rFonts w:cs="Arial"/>
                <w:sz w:val="16"/>
                <w:szCs w:val="16"/>
              </w:rPr>
              <w:t>200</w:t>
            </w: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5776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1351</w:t>
            </w:r>
          </w:p>
        </w:tc>
      </w:tr>
      <w:tr w:rsidR="003223AA" w:rsidRPr="00A0680F" w:rsidTr="00AF755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6136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1377</w:t>
            </w:r>
          </w:p>
        </w:tc>
      </w:tr>
      <w:tr w:rsidR="003223AA" w:rsidRPr="00A0680F" w:rsidTr="00AF755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AF7554">
            <w:pPr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4473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1231</w:t>
            </w:r>
          </w:p>
        </w:tc>
      </w:tr>
      <w:tr w:rsidR="003223AA" w:rsidRPr="00A0680F" w:rsidTr="00AF755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4417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1227</w:t>
            </w:r>
          </w:p>
        </w:tc>
      </w:tr>
      <w:tr w:rsidR="003223AA" w:rsidRPr="00A0680F" w:rsidTr="00AF7554"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rFonts w:cs="Arial"/>
                <w:sz w:val="16"/>
                <w:szCs w:val="16"/>
              </w:rPr>
            </w:pPr>
            <w:r w:rsidRPr="00A0680F">
              <w:rPr>
                <w:rFonts w:cs="Arial"/>
                <w:sz w:val="16"/>
                <w:szCs w:val="16"/>
              </w:rPr>
              <w:t>20</w:t>
            </w: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5829</w:t>
            </w:r>
          </w:p>
        </w:tc>
        <w:tc>
          <w:tcPr>
            <w:tcW w:w="158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223AA" w:rsidRPr="00A0680F" w:rsidRDefault="003223AA" w:rsidP="003223AA">
            <w:pPr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1354</w:t>
            </w:r>
          </w:p>
        </w:tc>
      </w:tr>
    </w:tbl>
    <w:p w:rsidR="00344235" w:rsidRDefault="00344235" w:rsidP="00982BB5">
      <w:pPr>
        <w:rPr>
          <w:rFonts w:cs="Arial"/>
          <w:szCs w:val="20"/>
        </w:rPr>
      </w:pPr>
    </w:p>
    <w:p w:rsidR="003223AA" w:rsidRDefault="003223AA" w:rsidP="00982BB5">
      <w:pPr>
        <w:rPr>
          <w:rFonts w:cs="Arial"/>
          <w:szCs w:val="20"/>
        </w:rPr>
      </w:pPr>
    </w:p>
    <w:p w:rsidR="00D31FA2" w:rsidRPr="00982BB5" w:rsidRDefault="00D31FA2" w:rsidP="003E3E4B">
      <w:pPr>
        <w:pStyle w:val="Heading1"/>
      </w:pPr>
      <w:r w:rsidRPr="00982BB5">
        <w:t>Equations</w:t>
      </w:r>
    </w:p>
    <w:p w:rsidR="00EC1D6E" w:rsidRDefault="00E53EB2" w:rsidP="00982BB5">
      <w:pPr>
        <w:rPr>
          <w:rFonts w:cs="Arial"/>
          <w:szCs w:val="20"/>
        </w:rPr>
      </w:pPr>
      <w:r>
        <w:rPr>
          <w:rFonts w:cs="Arial"/>
          <w:szCs w:val="20"/>
        </w:rPr>
        <w:t xml:space="preserve">For equations use </w:t>
      </w:r>
      <w:r w:rsidR="00DC5677">
        <w:rPr>
          <w:rFonts w:cs="Arial"/>
          <w:szCs w:val="20"/>
        </w:rPr>
        <w:t>Office Math size 10:</w:t>
      </w:r>
    </w:p>
    <w:p w:rsidR="00D31FA2" w:rsidRDefault="00D31FA2" w:rsidP="00982BB5">
      <w:pPr>
        <w:rPr>
          <w:rFonts w:cs="Arial"/>
          <w:szCs w:val="20"/>
        </w:rPr>
      </w:pPr>
    </w:p>
    <w:p w:rsidR="00D31FA2" w:rsidRDefault="00E53EB2" w:rsidP="00E53EB2">
      <w:pPr>
        <w:pStyle w:val="Equation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/>
                      </w:rPr>
                      <m:t>D</m:t>
                    </m:r>
                    <m:r>
                      <w:rPr>
                        <w:rFonts w:ascii="Cambria Math"/>
                      </w:rPr>
                      <m:t> </m:t>
                    </m:r>
                    <m:r>
                      <w:rPr>
                        <w:rFonts w:ascii="Cambria Math" w:hAnsi="Cambria Math" w:cs="Cambria Math"/>
                      </w:rPr>
                      <m:t>h</m:t>
                    </m:r>
                    <m:r>
                      <m:t> </m:t>
                    </m:r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2g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rad>
      </m:oMath>
      <w:r w:rsidR="00D31FA2">
        <w:tab/>
        <w:t>(1)</w:t>
      </w:r>
    </w:p>
    <w:p w:rsidR="00D31FA2" w:rsidRDefault="00D31FA2" w:rsidP="00982BB5">
      <w:pPr>
        <w:rPr>
          <w:rFonts w:cs="Arial"/>
          <w:szCs w:val="20"/>
        </w:rPr>
      </w:pPr>
    </w:p>
    <w:p w:rsidR="00D31FA2" w:rsidRDefault="00D31FA2" w:rsidP="00982BB5">
      <w:pPr>
        <w:rPr>
          <w:rFonts w:cs="Arial"/>
          <w:szCs w:val="20"/>
        </w:rPr>
      </w:pPr>
      <w:r>
        <w:rPr>
          <w:rFonts w:cs="Arial"/>
          <w:szCs w:val="20"/>
        </w:rPr>
        <w:t>Leave an empty line before and after the equation. Number equations as above and refer to equations in the text as Eq. (</w:t>
      </w:r>
      <w:r w:rsidR="00C03EF5">
        <w:rPr>
          <w:rFonts w:cs="Arial"/>
          <w:szCs w:val="20"/>
        </w:rPr>
        <w:t>X</w:t>
      </w:r>
      <w:r>
        <w:rPr>
          <w:rFonts w:cs="Arial"/>
          <w:szCs w:val="20"/>
        </w:rPr>
        <w:t xml:space="preserve">) or (Eq. </w:t>
      </w:r>
      <w:r w:rsidR="00C03EF5">
        <w:rPr>
          <w:rFonts w:cs="Arial"/>
          <w:szCs w:val="20"/>
        </w:rPr>
        <w:t>X</w:t>
      </w:r>
      <w:r>
        <w:rPr>
          <w:rFonts w:cs="Arial"/>
          <w:szCs w:val="20"/>
        </w:rPr>
        <w:t xml:space="preserve">). Explain all symbols in the equations. </w:t>
      </w:r>
    </w:p>
    <w:p w:rsidR="00EC1D6E" w:rsidRDefault="00EC1D6E" w:rsidP="00982BB5">
      <w:pPr>
        <w:rPr>
          <w:rFonts w:cs="Arial"/>
          <w:color w:val="492E25"/>
          <w:szCs w:val="20"/>
          <w:lang w:val="de-DE"/>
        </w:rPr>
      </w:pPr>
    </w:p>
    <w:p w:rsidR="00EC1D6E" w:rsidRPr="00982BB5" w:rsidRDefault="00EC1D6E" w:rsidP="003E3E4B">
      <w:pPr>
        <w:pStyle w:val="Heading1"/>
        <w:rPr>
          <w:lang w:val="de-DE"/>
        </w:rPr>
      </w:pPr>
      <w:r w:rsidRPr="00982BB5">
        <w:rPr>
          <w:lang w:val="de-DE"/>
        </w:rPr>
        <w:lastRenderedPageBreak/>
        <w:t>References</w:t>
      </w:r>
      <w:r w:rsidR="00025F3D" w:rsidRPr="00982BB5">
        <w:rPr>
          <w:lang w:val="de-DE"/>
        </w:rPr>
        <w:t xml:space="preserve"> in text</w:t>
      </w:r>
    </w:p>
    <w:p w:rsidR="0023205B" w:rsidRDefault="0023205B" w:rsidP="00982BB5">
      <w:pPr>
        <w:rPr>
          <w:rFonts w:cs="Arial"/>
          <w:bCs/>
          <w:szCs w:val="20"/>
        </w:rPr>
      </w:pPr>
      <w:r>
        <w:rPr>
          <w:rFonts w:cs="Arial"/>
          <w:bCs/>
          <w:szCs w:val="20"/>
        </w:rPr>
        <w:t>Refer to literature in the text as (Author, 2007) or when the author’s name is used in the text</w:t>
      </w:r>
      <w:r w:rsidR="00025F3D">
        <w:rPr>
          <w:rFonts w:cs="Arial"/>
          <w:bCs/>
          <w:szCs w:val="20"/>
        </w:rPr>
        <w:t xml:space="preserve">: Author (2007). Two authors are referred to as (Author and </w:t>
      </w:r>
      <w:proofErr w:type="spellStart"/>
      <w:r w:rsidR="00025F3D">
        <w:rPr>
          <w:rFonts w:cs="Arial"/>
          <w:bCs/>
          <w:szCs w:val="20"/>
        </w:rPr>
        <w:t>Bauthor</w:t>
      </w:r>
      <w:proofErr w:type="spellEnd"/>
      <w:r w:rsidR="00025F3D">
        <w:rPr>
          <w:rFonts w:cs="Arial"/>
          <w:bCs/>
          <w:szCs w:val="20"/>
        </w:rPr>
        <w:t xml:space="preserve">, 2007). When there are more than two authors refer to (Author et al., 2007). </w:t>
      </w:r>
      <w:r w:rsidR="005A37E7">
        <w:rPr>
          <w:rFonts w:cs="Arial"/>
          <w:bCs/>
          <w:szCs w:val="20"/>
        </w:rPr>
        <w:t xml:space="preserve">Make sure that all references mentioned in </w:t>
      </w:r>
      <w:r w:rsidR="00973D3D">
        <w:rPr>
          <w:rFonts w:cs="Arial"/>
          <w:bCs/>
          <w:szCs w:val="20"/>
        </w:rPr>
        <w:t xml:space="preserve">the </w:t>
      </w:r>
      <w:r w:rsidR="005A37E7">
        <w:rPr>
          <w:rFonts w:cs="Arial"/>
          <w:bCs/>
          <w:szCs w:val="20"/>
        </w:rPr>
        <w:t xml:space="preserve">text are listed at the end of the paper under references and vice versa. </w:t>
      </w:r>
    </w:p>
    <w:p w:rsidR="00025F3D" w:rsidRDefault="00025F3D" w:rsidP="00982BB5">
      <w:pPr>
        <w:rPr>
          <w:rFonts w:cs="Arial"/>
          <w:bCs/>
          <w:szCs w:val="20"/>
        </w:rPr>
      </w:pPr>
    </w:p>
    <w:p w:rsidR="00025F3D" w:rsidRPr="00982BB5" w:rsidRDefault="00025F3D" w:rsidP="003E3E4B">
      <w:pPr>
        <w:pStyle w:val="Heading1"/>
      </w:pPr>
      <w:r w:rsidRPr="00982BB5">
        <w:t>References</w:t>
      </w:r>
    </w:p>
    <w:p w:rsidR="002D1152" w:rsidRDefault="00025F3D" w:rsidP="003E3E4B">
      <w:pPr>
        <w:pStyle w:val="References"/>
      </w:pPr>
      <w:r>
        <w:t xml:space="preserve">References are in </w:t>
      </w:r>
      <w:r w:rsidR="002D1152">
        <w:t>Arial 8 pt.</w:t>
      </w:r>
      <w:r w:rsidR="00AB2AE4">
        <w:t xml:space="preserve"> Indent second line:  0.</w:t>
      </w:r>
      <w:r w:rsidR="008A1F8A">
        <w:t>2</w:t>
      </w:r>
      <w:r>
        <w:t xml:space="preserve">5 </w:t>
      </w:r>
      <w:r w:rsidR="00AB2AE4">
        <w:t>cm</w:t>
      </w:r>
      <w:r>
        <w:t>.</w:t>
      </w:r>
    </w:p>
    <w:p w:rsidR="001064FB" w:rsidRDefault="001064FB" w:rsidP="003E3E4B">
      <w:pPr>
        <w:pStyle w:val="References"/>
      </w:pPr>
      <w:r>
        <w:t xml:space="preserve">Below examples are given for different sources. </w:t>
      </w:r>
    </w:p>
    <w:p w:rsidR="00025F3D" w:rsidRPr="006A01DB" w:rsidRDefault="00025F3D" w:rsidP="003E3E4B">
      <w:pPr>
        <w:pStyle w:val="References"/>
        <w:rPr>
          <w:i/>
        </w:rPr>
      </w:pPr>
      <w:r w:rsidRPr="006A01DB">
        <w:rPr>
          <w:i/>
        </w:rPr>
        <w:t>Paper:</w:t>
      </w:r>
    </w:p>
    <w:p w:rsidR="005A37E7" w:rsidRPr="00982BB5" w:rsidRDefault="005A37E7" w:rsidP="003E3E4B">
      <w:pPr>
        <w:pStyle w:val="References"/>
        <w:rPr>
          <w:lang w:val="nl-NL"/>
        </w:rPr>
      </w:pPr>
      <w:r w:rsidRPr="00A20B54">
        <w:t>Shiono</w:t>
      </w:r>
      <w:r w:rsidRPr="003E3E4B">
        <w:t>, K., Knight</w:t>
      </w:r>
      <w:r w:rsidR="008A1F8A" w:rsidRPr="003E3E4B">
        <w:t xml:space="preserve">, D.W. </w:t>
      </w:r>
      <w:r w:rsidRPr="003E3E4B">
        <w:t>(1991) Turbulent open channel flows with</w:t>
      </w:r>
      <w:r w:rsidRPr="00A20B54">
        <w:t xml:space="preserve"> variable depth across the channel</w:t>
      </w:r>
      <w:r>
        <w:t>.</w:t>
      </w:r>
      <w:r w:rsidRPr="00A20B54">
        <w:t xml:space="preserve"> </w:t>
      </w:r>
      <w:r w:rsidRPr="00982BB5">
        <w:rPr>
          <w:lang w:val="nl-NL"/>
        </w:rPr>
        <w:t xml:space="preserve">Journal of </w:t>
      </w:r>
      <w:proofErr w:type="spellStart"/>
      <w:r w:rsidRPr="00982BB5">
        <w:rPr>
          <w:lang w:val="nl-NL"/>
        </w:rPr>
        <w:t>Fluid</w:t>
      </w:r>
      <w:proofErr w:type="spellEnd"/>
      <w:r w:rsidRPr="00982BB5">
        <w:rPr>
          <w:lang w:val="nl-NL"/>
        </w:rPr>
        <w:t xml:space="preserve"> </w:t>
      </w:r>
      <w:proofErr w:type="spellStart"/>
      <w:r w:rsidRPr="00982BB5">
        <w:rPr>
          <w:lang w:val="nl-NL"/>
        </w:rPr>
        <w:t>Mechanics</w:t>
      </w:r>
      <w:proofErr w:type="spellEnd"/>
      <w:r w:rsidRPr="00982BB5">
        <w:rPr>
          <w:lang w:val="nl-NL"/>
        </w:rPr>
        <w:t>, 222: 617-646.</w:t>
      </w:r>
    </w:p>
    <w:p w:rsidR="00523FFF" w:rsidRPr="006A01DB" w:rsidRDefault="00523FFF" w:rsidP="003E3E4B">
      <w:pPr>
        <w:pStyle w:val="References"/>
        <w:rPr>
          <w:i/>
          <w:lang w:val="nl-NL"/>
        </w:rPr>
      </w:pPr>
      <w:proofErr w:type="spellStart"/>
      <w:r w:rsidRPr="006A01DB">
        <w:rPr>
          <w:i/>
          <w:lang w:val="nl-NL"/>
        </w:rPr>
        <w:t>Book</w:t>
      </w:r>
      <w:proofErr w:type="spellEnd"/>
      <w:r w:rsidRPr="006A01DB">
        <w:rPr>
          <w:i/>
          <w:lang w:val="nl-NL"/>
        </w:rPr>
        <w:t>:</w:t>
      </w:r>
    </w:p>
    <w:p w:rsidR="00523FFF" w:rsidRPr="00982BB5" w:rsidRDefault="00523FFF" w:rsidP="003E3E4B">
      <w:pPr>
        <w:pStyle w:val="References"/>
        <w:rPr>
          <w:lang w:val="nl-NL"/>
        </w:rPr>
      </w:pPr>
      <w:r w:rsidRPr="00523FFF">
        <w:rPr>
          <w:lang w:val="nl-NL"/>
        </w:rPr>
        <w:t xml:space="preserve">Jansen, </w:t>
      </w:r>
      <w:proofErr w:type="spellStart"/>
      <w:r w:rsidRPr="00523FFF">
        <w:rPr>
          <w:lang w:val="nl-NL"/>
        </w:rPr>
        <w:t>P.Ph</w:t>
      </w:r>
      <w:proofErr w:type="spellEnd"/>
      <w:r w:rsidRPr="00523FFF">
        <w:rPr>
          <w:lang w:val="nl-NL"/>
        </w:rPr>
        <w:t xml:space="preserve">., </w:t>
      </w:r>
      <w:r w:rsidR="008A1F8A">
        <w:rPr>
          <w:lang w:val="nl-NL"/>
        </w:rPr>
        <w:t>V</w:t>
      </w:r>
      <w:r w:rsidRPr="00523FFF">
        <w:rPr>
          <w:lang w:val="nl-NL"/>
        </w:rPr>
        <w:t xml:space="preserve">an Bendegom, </w:t>
      </w:r>
      <w:r w:rsidR="008A1F8A">
        <w:rPr>
          <w:lang w:val="nl-NL"/>
        </w:rPr>
        <w:t>L., V</w:t>
      </w:r>
      <w:r w:rsidRPr="00523FFF">
        <w:rPr>
          <w:lang w:val="nl-NL"/>
        </w:rPr>
        <w:t xml:space="preserve">an den Berg, </w:t>
      </w:r>
      <w:r w:rsidR="008A1F8A">
        <w:rPr>
          <w:lang w:val="nl-NL"/>
        </w:rPr>
        <w:t>J., D</w:t>
      </w:r>
      <w:r w:rsidRPr="00523FFF">
        <w:rPr>
          <w:lang w:val="nl-NL"/>
        </w:rPr>
        <w:t>e </w:t>
      </w:r>
      <w:r w:rsidRPr="008A1F8A">
        <w:rPr>
          <w:lang w:val="nl-NL"/>
        </w:rPr>
        <w:t>Vries</w:t>
      </w:r>
      <w:r w:rsidRPr="00523FFF">
        <w:rPr>
          <w:lang w:val="nl-NL"/>
        </w:rPr>
        <w:t>,</w:t>
      </w:r>
      <w:r w:rsidR="008A1F8A">
        <w:rPr>
          <w:lang w:val="nl-NL"/>
        </w:rPr>
        <w:t xml:space="preserve"> M.,</w:t>
      </w:r>
      <w:r w:rsidRPr="00523FFF">
        <w:rPr>
          <w:lang w:val="nl-NL"/>
        </w:rPr>
        <w:t xml:space="preserve"> Zanen</w:t>
      </w:r>
      <w:r w:rsidR="008A1F8A">
        <w:rPr>
          <w:lang w:val="nl-NL"/>
        </w:rPr>
        <w:t xml:space="preserve">, A. </w:t>
      </w:r>
      <w:r w:rsidRPr="00523FFF">
        <w:rPr>
          <w:lang w:val="nl-NL"/>
        </w:rPr>
        <w:t>(1979</w:t>
      </w:r>
      <w:r w:rsidRPr="00523FFF">
        <w:rPr>
          <w:i/>
          <w:lang w:val="nl-NL"/>
        </w:rPr>
        <w:t xml:space="preserve">) </w:t>
      </w:r>
      <w:proofErr w:type="spellStart"/>
      <w:r w:rsidRPr="00523FFF">
        <w:rPr>
          <w:rStyle w:val="Emphasis"/>
          <w:i w:val="0"/>
          <w:lang w:val="nl-NL"/>
        </w:rPr>
        <w:t>Principles</w:t>
      </w:r>
      <w:proofErr w:type="spellEnd"/>
      <w:r w:rsidRPr="00523FFF">
        <w:rPr>
          <w:rStyle w:val="Emphasis"/>
          <w:i w:val="0"/>
          <w:lang w:val="nl-NL"/>
        </w:rPr>
        <w:t xml:space="preserve"> of </w:t>
      </w:r>
      <w:proofErr w:type="spellStart"/>
      <w:r w:rsidRPr="00523FFF">
        <w:rPr>
          <w:rStyle w:val="Emphasis"/>
          <w:i w:val="0"/>
          <w:lang w:val="nl-NL"/>
        </w:rPr>
        <w:t>river</w:t>
      </w:r>
      <w:proofErr w:type="spellEnd"/>
      <w:r w:rsidRPr="00523FFF">
        <w:rPr>
          <w:rStyle w:val="Emphasis"/>
          <w:i w:val="0"/>
          <w:lang w:val="nl-NL"/>
        </w:rPr>
        <w:t xml:space="preserve"> engineering. </w:t>
      </w:r>
      <w:r w:rsidRPr="00982BB5">
        <w:rPr>
          <w:rStyle w:val="Emphasis"/>
          <w:i w:val="0"/>
          <w:lang w:val="nl-NL"/>
        </w:rPr>
        <w:t>The non-</w:t>
      </w:r>
      <w:proofErr w:type="spellStart"/>
      <w:r w:rsidRPr="00982BB5">
        <w:rPr>
          <w:rStyle w:val="Emphasis"/>
          <w:i w:val="0"/>
          <w:lang w:val="nl-NL"/>
        </w:rPr>
        <w:t>tidal</w:t>
      </w:r>
      <w:proofErr w:type="spellEnd"/>
      <w:r w:rsidRPr="00982BB5">
        <w:rPr>
          <w:rStyle w:val="Emphasis"/>
          <w:i w:val="0"/>
          <w:lang w:val="nl-NL"/>
        </w:rPr>
        <w:t xml:space="preserve"> </w:t>
      </w:r>
      <w:proofErr w:type="spellStart"/>
      <w:r w:rsidRPr="00982BB5">
        <w:rPr>
          <w:rStyle w:val="Emphasis"/>
          <w:i w:val="0"/>
          <w:lang w:val="nl-NL"/>
        </w:rPr>
        <w:t>alluvial</w:t>
      </w:r>
      <w:proofErr w:type="spellEnd"/>
      <w:r w:rsidRPr="00982BB5">
        <w:rPr>
          <w:rStyle w:val="Emphasis"/>
          <w:i w:val="0"/>
          <w:lang w:val="nl-NL"/>
        </w:rPr>
        <w:t xml:space="preserve"> </w:t>
      </w:r>
      <w:proofErr w:type="spellStart"/>
      <w:r w:rsidRPr="00982BB5">
        <w:rPr>
          <w:rStyle w:val="Emphasis"/>
          <w:i w:val="0"/>
          <w:lang w:val="nl-NL"/>
        </w:rPr>
        <w:t>river</w:t>
      </w:r>
      <w:proofErr w:type="spellEnd"/>
      <w:r w:rsidRPr="00982BB5">
        <w:rPr>
          <w:lang w:val="nl-NL"/>
        </w:rPr>
        <w:t>. Delftse</w:t>
      </w:r>
      <w:r w:rsidR="008A1F8A">
        <w:rPr>
          <w:lang w:val="nl-NL"/>
        </w:rPr>
        <w:t xml:space="preserve"> Uitgevers Maatschappij. 509 p.</w:t>
      </w:r>
    </w:p>
    <w:p w:rsidR="006A01DB" w:rsidRDefault="006A01DB" w:rsidP="003E3E4B">
      <w:pPr>
        <w:pStyle w:val="References"/>
        <w:rPr>
          <w:lang w:val="nl-NL"/>
        </w:rPr>
      </w:pPr>
    </w:p>
    <w:p w:rsidR="00523FFF" w:rsidRPr="006A01DB" w:rsidRDefault="00523FFF" w:rsidP="003E3E4B">
      <w:pPr>
        <w:pStyle w:val="References"/>
        <w:rPr>
          <w:i/>
          <w:lang w:val="nl-NL"/>
        </w:rPr>
      </w:pPr>
      <w:r w:rsidRPr="006A01DB">
        <w:rPr>
          <w:i/>
          <w:lang w:val="nl-NL"/>
        </w:rPr>
        <w:t>Report</w:t>
      </w:r>
      <w:r w:rsidR="005A37E7" w:rsidRPr="006A01DB">
        <w:rPr>
          <w:i/>
          <w:lang w:val="nl-NL"/>
        </w:rPr>
        <w:t>:</w:t>
      </w:r>
    </w:p>
    <w:p w:rsidR="005A37E7" w:rsidRPr="008A1F8A" w:rsidRDefault="005A37E7" w:rsidP="003E3E4B">
      <w:pPr>
        <w:pStyle w:val="References"/>
        <w:rPr>
          <w:b/>
          <w:lang w:val="en-US"/>
        </w:rPr>
      </w:pPr>
      <w:proofErr w:type="spellStart"/>
      <w:r w:rsidRPr="005A37E7">
        <w:rPr>
          <w:lang w:val="nl-NL"/>
        </w:rPr>
        <w:t>Parmet</w:t>
      </w:r>
      <w:proofErr w:type="spellEnd"/>
      <w:r w:rsidRPr="005A37E7">
        <w:rPr>
          <w:lang w:val="nl-NL"/>
        </w:rPr>
        <w:t xml:space="preserve">, B.W.A.H., </w:t>
      </w:r>
      <w:r w:rsidR="008A1F8A">
        <w:rPr>
          <w:lang w:val="nl-NL"/>
        </w:rPr>
        <w:t>V</w:t>
      </w:r>
      <w:r w:rsidRPr="005A37E7">
        <w:rPr>
          <w:lang w:val="nl-NL"/>
        </w:rPr>
        <w:t xml:space="preserve">an de </w:t>
      </w:r>
      <w:proofErr w:type="spellStart"/>
      <w:r w:rsidRPr="005A37E7">
        <w:rPr>
          <w:lang w:val="nl-NL"/>
        </w:rPr>
        <w:t>Langemheen</w:t>
      </w:r>
      <w:proofErr w:type="spellEnd"/>
      <w:r w:rsidRPr="005A37E7">
        <w:rPr>
          <w:lang w:val="nl-NL"/>
        </w:rPr>
        <w:t>,</w:t>
      </w:r>
      <w:r w:rsidR="008A1F8A">
        <w:rPr>
          <w:lang w:val="nl-NL"/>
        </w:rPr>
        <w:t xml:space="preserve"> </w:t>
      </w:r>
      <w:r w:rsidR="008A1F8A" w:rsidRPr="005A37E7">
        <w:rPr>
          <w:lang w:val="nl-NL"/>
        </w:rPr>
        <w:t>W.</w:t>
      </w:r>
      <w:r w:rsidR="008A1F8A">
        <w:rPr>
          <w:lang w:val="nl-NL"/>
        </w:rPr>
        <w:t>,</w:t>
      </w:r>
      <w:r w:rsidR="008A1F8A" w:rsidRPr="005A37E7">
        <w:rPr>
          <w:lang w:val="nl-NL"/>
        </w:rPr>
        <w:t xml:space="preserve"> </w:t>
      </w:r>
      <w:proofErr w:type="spellStart"/>
      <w:r w:rsidRPr="005A37E7">
        <w:rPr>
          <w:lang w:val="nl-NL"/>
        </w:rPr>
        <w:t>Chbab</w:t>
      </w:r>
      <w:proofErr w:type="spellEnd"/>
      <w:r w:rsidRPr="005A37E7">
        <w:rPr>
          <w:lang w:val="nl-NL"/>
        </w:rPr>
        <w:t xml:space="preserve">, </w:t>
      </w:r>
      <w:r w:rsidR="008A1F8A" w:rsidRPr="005A37E7">
        <w:rPr>
          <w:lang w:val="nl-NL"/>
        </w:rPr>
        <w:t>E.H.</w:t>
      </w:r>
      <w:r w:rsidR="008A1F8A">
        <w:rPr>
          <w:lang w:val="nl-NL"/>
        </w:rPr>
        <w:t xml:space="preserve">, </w:t>
      </w:r>
      <w:r w:rsidRPr="005A37E7">
        <w:rPr>
          <w:lang w:val="nl-NL"/>
        </w:rPr>
        <w:t>Kwadijk,</w:t>
      </w:r>
      <w:r w:rsidR="008A1F8A">
        <w:rPr>
          <w:lang w:val="nl-NL"/>
        </w:rPr>
        <w:t xml:space="preserve"> </w:t>
      </w:r>
      <w:r w:rsidR="008A1F8A" w:rsidRPr="005A37E7">
        <w:rPr>
          <w:lang w:val="nl-NL"/>
        </w:rPr>
        <w:t>J.C.J.</w:t>
      </w:r>
      <w:r w:rsidR="008A1F8A">
        <w:rPr>
          <w:lang w:val="nl-NL"/>
        </w:rPr>
        <w:t>,</w:t>
      </w:r>
      <w:r w:rsidRPr="005A37E7">
        <w:rPr>
          <w:lang w:val="nl-NL"/>
        </w:rPr>
        <w:t xml:space="preserve"> Diermanse, </w:t>
      </w:r>
      <w:r w:rsidR="008A1F8A" w:rsidRPr="005A37E7">
        <w:rPr>
          <w:lang w:val="nl-NL"/>
        </w:rPr>
        <w:t>F.L.M.</w:t>
      </w:r>
      <w:r w:rsidR="008A1F8A">
        <w:rPr>
          <w:lang w:val="nl-NL"/>
        </w:rPr>
        <w:t xml:space="preserve">, </w:t>
      </w:r>
      <w:proofErr w:type="spellStart"/>
      <w:r w:rsidRPr="005A37E7">
        <w:rPr>
          <w:lang w:val="nl-NL"/>
        </w:rPr>
        <w:t>Klopstra</w:t>
      </w:r>
      <w:proofErr w:type="spellEnd"/>
      <w:r w:rsidR="008A1F8A">
        <w:rPr>
          <w:lang w:val="nl-NL"/>
        </w:rPr>
        <w:t xml:space="preserve">, </w:t>
      </w:r>
      <w:r w:rsidR="008A1F8A" w:rsidRPr="005A37E7">
        <w:rPr>
          <w:lang w:val="nl-NL"/>
        </w:rPr>
        <w:t xml:space="preserve">D. </w:t>
      </w:r>
      <w:r w:rsidRPr="005A37E7">
        <w:rPr>
          <w:lang w:val="nl-NL"/>
        </w:rPr>
        <w:t xml:space="preserve">(2001) Analyse van de maatgevende afvoer van de Rijn te Lobith. </w:t>
      </w:r>
      <w:r w:rsidRPr="005A37E7">
        <w:rPr>
          <w:rStyle w:val="plattetekstvet1"/>
          <w:rFonts w:ascii="Arial" w:hAnsi="Arial"/>
          <w:b w:val="0"/>
          <w:lang w:val="en-US"/>
        </w:rPr>
        <w:t xml:space="preserve">Institute for Inland Water Management and Waste Water Treatment (RIZA), RIZA report 2002.012. </w:t>
      </w:r>
      <w:r w:rsidRPr="008A1F8A">
        <w:rPr>
          <w:rStyle w:val="plattetekstvet1"/>
          <w:rFonts w:ascii="Arial" w:hAnsi="Arial"/>
          <w:b w:val="0"/>
          <w:lang w:val="en-US"/>
        </w:rPr>
        <w:t>Arnhem, The Netherlands.</w:t>
      </w:r>
    </w:p>
    <w:p w:rsidR="005A37E7" w:rsidRPr="006A01DB" w:rsidRDefault="005A37E7" w:rsidP="003E3E4B">
      <w:pPr>
        <w:pStyle w:val="References"/>
        <w:rPr>
          <w:i/>
          <w:lang w:val="en-US"/>
        </w:rPr>
      </w:pPr>
      <w:r w:rsidRPr="006A01DB">
        <w:rPr>
          <w:i/>
          <w:lang w:val="en-US"/>
        </w:rPr>
        <w:t>Website:</w:t>
      </w:r>
    </w:p>
    <w:p w:rsidR="005A37E7" w:rsidRPr="009604F9" w:rsidRDefault="005A37E7" w:rsidP="003E3E4B">
      <w:pPr>
        <w:pStyle w:val="References"/>
        <w:rPr>
          <w:lang w:eastAsia="en-GB"/>
        </w:rPr>
      </w:pPr>
      <w:r w:rsidRPr="009604F9">
        <w:rPr>
          <w:lang w:eastAsia="en-GB"/>
        </w:rPr>
        <w:t>McGahey, C. and Samuels</w:t>
      </w:r>
      <w:r w:rsidR="008A1F8A">
        <w:rPr>
          <w:lang w:eastAsia="en-GB"/>
        </w:rPr>
        <w:t xml:space="preserve">, </w:t>
      </w:r>
      <w:r w:rsidR="008A1F8A" w:rsidRPr="009604F9">
        <w:rPr>
          <w:lang w:eastAsia="en-GB"/>
        </w:rPr>
        <w:t xml:space="preserve">P. G. </w:t>
      </w:r>
      <w:r w:rsidRPr="009604F9">
        <w:rPr>
          <w:lang w:eastAsia="en-GB"/>
        </w:rPr>
        <w:t xml:space="preserve">(2006) Methodology for Conveyance </w:t>
      </w:r>
      <w:r w:rsidRPr="00F0713B">
        <w:rPr>
          <w:lang w:eastAsia="en-GB"/>
        </w:rPr>
        <w:t xml:space="preserve">estimation in Two-Stage Straight, Skewed and </w:t>
      </w:r>
      <w:r w:rsidRPr="008A1F8A">
        <w:rPr>
          <w:lang w:val="en-US"/>
        </w:rPr>
        <w:t>Meandering</w:t>
      </w:r>
      <w:r w:rsidRPr="00F0713B">
        <w:rPr>
          <w:lang w:eastAsia="en-GB"/>
        </w:rPr>
        <w:t xml:space="preserve"> Channels, </w:t>
      </w:r>
      <w:hyperlink r:id="rId19" w:history="1">
        <w:r w:rsidRPr="00F0713B">
          <w:rPr>
            <w:rStyle w:val="Hyperlink"/>
            <w:color w:val="auto"/>
            <w:lang w:eastAsia="en-GB"/>
          </w:rPr>
          <w:t>http://www.river-connveyance.net/documents/</w:t>
        </w:r>
        <w:r w:rsidRPr="00F0713B">
          <w:rPr>
            <w:rStyle w:val="Hyperlink"/>
            <w:color w:val="auto"/>
            <w:lang w:eastAsia="en-GB"/>
          </w:rPr>
          <w:t>AHRXXXCongresspaper.pdf</w:t>
        </w:r>
      </w:hyperlink>
      <w:r w:rsidRPr="00F0713B">
        <w:rPr>
          <w:lang w:eastAsia="en-GB"/>
        </w:rPr>
        <w:t>. Last accessed Jan.</w:t>
      </w:r>
      <w:r w:rsidRPr="009604F9">
        <w:rPr>
          <w:lang w:eastAsia="en-GB"/>
        </w:rPr>
        <w:t xml:space="preserve"> 2006. </w:t>
      </w:r>
    </w:p>
    <w:p w:rsidR="00EC1D6E" w:rsidRDefault="00EC1D6E" w:rsidP="00982BB5">
      <w:pPr>
        <w:ind w:left="360" w:hanging="360"/>
        <w:rPr>
          <w:rFonts w:cs="Arial"/>
          <w:sz w:val="16"/>
          <w:szCs w:val="16"/>
        </w:rPr>
        <w:sectPr w:rsidR="00EC1D6E" w:rsidSect="003E3E4B">
          <w:footerReference w:type="even" r:id="rId20"/>
          <w:type w:val="continuous"/>
          <w:pgSz w:w="11906" w:h="16838" w:code="9"/>
          <w:pgMar w:top="1418" w:right="1418" w:bottom="1418" w:left="1418" w:header="709" w:footer="709" w:gutter="0"/>
          <w:cols w:num="2" w:space="680"/>
          <w:docGrid w:linePitch="360"/>
        </w:sectPr>
      </w:pPr>
    </w:p>
    <w:p w:rsidR="00A7460D" w:rsidRPr="003B4BDE" w:rsidRDefault="00A7460D" w:rsidP="00982BB5">
      <w:pPr>
        <w:rPr>
          <w:lang w:val="nl-NL"/>
        </w:rPr>
      </w:pPr>
    </w:p>
    <w:sectPr w:rsidR="00A7460D" w:rsidRPr="003B4BDE" w:rsidSect="00505E33">
      <w:footerReference w:type="even" r:id="rId21"/>
      <w:type w:val="continuous"/>
      <w:pgSz w:w="11906" w:h="16838" w:code="9"/>
      <w:pgMar w:top="1418" w:right="1418" w:bottom="1418" w:left="1418" w:header="720" w:footer="720" w:gutter="0"/>
      <w:cols w:num="2" w:space="720" w:equalWidth="0">
        <w:col w:w="4420" w:space="720"/>
        <w:col w:w="392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641" w:rsidRDefault="00090641">
      <w:r>
        <w:separator/>
      </w:r>
    </w:p>
  </w:endnote>
  <w:endnote w:type="continuationSeparator" w:id="0">
    <w:p w:rsidR="00090641" w:rsidRDefault="0009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9C0" w:rsidRDefault="00C259C0" w:rsidP="008E63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6513" w:rsidRPr="007D49F8" w:rsidRDefault="004B6513" w:rsidP="00CC584E">
    <w:pPr>
      <w:pStyle w:val="Footer"/>
      <w:tabs>
        <w:tab w:val="clear" w:pos="9072"/>
        <w:tab w:val="right" w:pos="9900"/>
      </w:tabs>
      <w:jc w:val="right"/>
      <w:rPr>
        <w:color w:val="999999"/>
      </w:rPr>
    </w:pPr>
    <w:r w:rsidRPr="00174DA4">
      <w:rPr>
        <w:rStyle w:val="PageNumber"/>
        <w:rFonts w:ascii="Arial" w:hAnsi="Arial" w:cs="Arial"/>
        <w:color w:val="999999"/>
        <w:sz w:val="16"/>
        <w:szCs w:val="16"/>
      </w:rPr>
      <w:t>-  -</w:t>
    </w:r>
    <w:r>
      <w:rPr>
        <w:rStyle w:val="PageNumber"/>
        <w:rFonts w:ascii="Arial" w:hAnsi="Arial" w:cs="Arial"/>
        <w:color w:val="999999"/>
        <w:sz w:val="16"/>
        <w:szCs w:val="16"/>
      </w:rPr>
      <w:t xml:space="preserve">                                                             </w:t>
    </w:r>
    <w:r w:rsidRPr="007D49F8">
      <w:rPr>
        <w:rFonts w:ascii="Arial" w:hAnsi="Arial" w:cs="Arial"/>
        <w:color w:val="999999"/>
        <w:sz w:val="16"/>
        <w:szCs w:val="16"/>
        <w:lang w:val="en-US"/>
      </w:rPr>
      <w:t>Proceedings NCR-days 2005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513" w:rsidRPr="008E2D06" w:rsidRDefault="00C259C0" w:rsidP="008E2D06">
    <w:pPr>
      <w:pStyle w:val="Footer"/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EB2" w:rsidRDefault="00E53E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513" w:rsidRPr="00E53EB2" w:rsidRDefault="004B6513" w:rsidP="00E53EB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513" w:rsidRPr="008A4340" w:rsidRDefault="004B6513" w:rsidP="00F52F60">
    <w:pPr>
      <w:pStyle w:val="Footer"/>
      <w:jc w:val="right"/>
      <w:rPr>
        <w:color w:val="999999"/>
      </w:rPr>
    </w:pPr>
    <w:r w:rsidRPr="008A4340">
      <w:rPr>
        <w:rFonts w:ascii="Arial" w:hAnsi="Arial" w:cs="Arial"/>
        <w:color w:val="999999"/>
        <w:sz w:val="16"/>
        <w:szCs w:val="16"/>
      </w:rPr>
      <w:t xml:space="preserve">- </w:t>
    </w:r>
    <w:r w:rsidRPr="008A4340">
      <w:rPr>
        <w:rFonts w:ascii="Arial" w:hAnsi="Arial" w:cs="Arial"/>
        <w:color w:val="999999"/>
        <w:sz w:val="16"/>
        <w:szCs w:val="16"/>
      </w:rPr>
      <w:fldChar w:fldCharType="begin"/>
    </w:r>
    <w:r w:rsidRPr="008A4340">
      <w:rPr>
        <w:rFonts w:ascii="Arial" w:hAnsi="Arial" w:cs="Arial"/>
        <w:color w:val="999999"/>
        <w:sz w:val="16"/>
        <w:szCs w:val="16"/>
      </w:rPr>
      <w:instrText xml:space="preserve"> PAGE </w:instrText>
    </w:r>
    <w:r w:rsidRPr="008A4340">
      <w:rPr>
        <w:rFonts w:ascii="Arial" w:hAnsi="Arial" w:cs="Arial"/>
        <w:color w:val="999999"/>
        <w:sz w:val="16"/>
        <w:szCs w:val="16"/>
      </w:rPr>
      <w:fldChar w:fldCharType="separate"/>
    </w:r>
    <w:r w:rsidR="005A37E7">
      <w:rPr>
        <w:rFonts w:ascii="Arial" w:hAnsi="Arial" w:cs="Arial"/>
        <w:noProof/>
        <w:color w:val="999999"/>
        <w:sz w:val="16"/>
        <w:szCs w:val="16"/>
      </w:rPr>
      <w:t>8</w:t>
    </w:r>
    <w:r w:rsidRPr="008A4340">
      <w:rPr>
        <w:rFonts w:ascii="Arial" w:hAnsi="Arial" w:cs="Arial"/>
        <w:color w:val="999999"/>
        <w:sz w:val="16"/>
        <w:szCs w:val="16"/>
      </w:rPr>
      <w:fldChar w:fldCharType="end"/>
    </w:r>
    <w:r w:rsidRPr="008A4340">
      <w:rPr>
        <w:rFonts w:ascii="Arial" w:hAnsi="Arial" w:cs="Arial"/>
        <w:color w:val="999999"/>
        <w:sz w:val="16"/>
        <w:szCs w:val="16"/>
      </w:rPr>
      <w:t xml:space="preserve"> -</w:t>
    </w:r>
    <w:r>
      <w:rPr>
        <w:rFonts w:ascii="Arial" w:hAnsi="Arial" w:cs="Arial"/>
        <w:color w:val="999999"/>
        <w:sz w:val="16"/>
        <w:szCs w:val="16"/>
      </w:rPr>
      <w:t xml:space="preserve">                                                           </w:t>
    </w:r>
    <w:r w:rsidRPr="00F52F60">
      <w:rPr>
        <w:rFonts w:ascii="Arial" w:hAnsi="Arial" w:cs="Arial"/>
        <w:color w:val="999999"/>
        <w:sz w:val="16"/>
        <w:szCs w:val="16"/>
        <w:lang w:val="en-US"/>
      </w:rPr>
      <w:t xml:space="preserve"> </w:t>
    </w:r>
    <w:r w:rsidRPr="008A4340">
      <w:rPr>
        <w:rFonts w:ascii="Arial" w:hAnsi="Arial" w:cs="Arial"/>
        <w:color w:val="999999"/>
        <w:sz w:val="16"/>
        <w:szCs w:val="16"/>
        <w:lang w:val="en-US"/>
      </w:rPr>
      <w:t>Proceedings NCR-days 2005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641" w:rsidRDefault="00090641">
      <w:r>
        <w:separator/>
      </w:r>
    </w:p>
  </w:footnote>
  <w:footnote w:type="continuationSeparator" w:id="0">
    <w:p w:rsidR="00090641" w:rsidRDefault="00090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513" w:rsidRPr="0033488E" w:rsidRDefault="004B6513" w:rsidP="0033488E">
    <w:pPr>
      <w:pStyle w:val="Header"/>
      <w:tabs>
        <w:tab w:val="left" w:pos="9540"/>
      </w:tabs>
      <w:ind w:right="23"/>
      <w:jc w:val="center"/>
      <w:rPr>
        <w:rFonts w:cs="Arial"/>
        <w:i/>
        <w:color w:val="80808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EB2" w:rsidRDefault="00E53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EB2" w:rsidRDefault="00E53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074"/>
    <w:multiLevelType w:val="hybridMultilevel"/>
    <w:tmpl w:val="427C2446"/>
    <w:lvl w:ilvl="0" w:tplc="EED06BB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597577"/>
    <w:multiLevelType w:val="hybridMultilevel"/>
    <w:tmpl w:val="9CEC9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E4776"/>
    <w:multiLevelType w:val="hybridMultilevel"/>
    <w:tmpl w:val="1A28EED8"/>
    <w:lvl w:ilvl="0" w:tplc="81ECA21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41C4B"/>
    <w:multiLevelType w:val="multilevel"/>
    <w:tmpl w:val="EAF07B2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357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357"/>
        </w:tabs>
        <w:ind w:left="1077" w:hanging="357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17"/>
        </w:tabs>
        <w:ind w:left="2517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" w15:restartNumberingAfterBreak="0">
    <w:nsid w:val="2AF06FF2"/>
    <w:multiLevelType w:val="hybridMultilevel"/>
    <w:tmpl w:val="71B46390"/>
    <w:lvl w:ilvl="0" w:tplc="1E6A0D6E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F055E"/>
    <w:multiLevelType w:val="hybridMultilevel"/>
    <w:tmpl w:val="8ECC898C"/>
    <w:lvl w:ilvl="0" w:tplc="BA70F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368B2294"/>
    <w:multiLevelType w:val="hybridMultilevel"/>
    <w:tmpl w:val="C6A64AE4"/>
    <w:lvl w:ilvl="0" w:tplc="E9D66030">
      <w:start w:val="1"/>
      <w:numFmt w:val="decimal"/>
      <w:pStyle w:val="Firstheading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CF56BB"/>
    <w:multiLevelType w:val="hybridMultilevel"/>
    <w:tmpl w:val="4838F202"/>
    <w:lvl w:ilvl="0" w:tplc="FABCC5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E92818"/>
    <w:multiLevelType w:val="hybridMultilevel"/>
    <w:tmpl w:val="CED449A4"/>
    <w:lvl w:ilvl="0" w:tplc="BA70F7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87218"/>
    <w:multiLevelType w:val="hybridMultilevel"/>
    <w:tmpl w:val="0CC66B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B5C8B30"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EC90826"/>
    <w:multiLevelType w:val="hybridMultilevel"/>
    <w:tmpl w:val="866E9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87F3D"/>
    <w:multiLevelType w:val="hybridMultilevel"/>
    <w:tmpl w:val="52F01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C3F14"/>
    <w:multiLevelType w:val="hybridMultilevel"/>
    <w:tmpl w:val="4B2C5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639AF"/>
    <w:multiLevelType w:val="hybridMultilevel"/>
    <w:tmpl w:val="C3EA74C0"/>
    <w:lvl w:ilvl="0" w:tplc="BA70F7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B48B7"/>
    <w:multiLevelType w:val="hybridMultilevel"/>
    <w:tmpl w:val="C512D0AC"/>
    <w:lvl w:ilvl="0" w:tplc="0413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7B3A44CF"/>
    <w:multiLevelType w:val="hybridMultilevel"/>
    <w:tmpl w:val="A1445824"/>
    <w:lvl w:ilvl="0" w:tplc="CC4E66DC"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7CBE5A43"/>
    <w:multiLevelType w:val="hybridMultilevel"/>
    <w:tmpl w:val="FB5EF52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3"/>
  </w:num>
  <w:num w:numId="15">
    <w:abstractNumId w:val="8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F6"/>
    <w:rsid w:val="00004625"/>
    <w:rsid w:val="00025F3D"/>
    <w:rsid w:val="00037DCA"/>
    <w:rsid w:val="00067CFC"/>
    <w:rsid w:val="00090641"/>
    <w:rsid w:val="000A1F9D"/>
    <w:rsid w:val="000B24A3"/>
    <w:rsid w:val="000C7DEE"/>
    <w:rsid w:val="00100AC3"/>
    <w:rsid w:val="001064FB"/>
    <w:rsid w:val="001140C4"/>
    <w:rsid w:val="00174DA4"/>
    <w:rsid w:val="00195780"/>
    <w:rsid w:val="00195EF8"/>
    <w:rsid w:val="001A734A"/>
    <w:rsid w:val="001B7557"/>
    <w:rsid w:val="001C101D"/>
    <w:rsid w:val="001D460C"/>
    <w:rsid w:val="001E0194"/>
    <w:rsid w:val="001F055E"/>
    <w:rsid w:val="002151B3"/>
    <w:rsid w:val="00223483"/>
    <w:rsid w:val="0023205B"/>
    <w:rsid w:val="0023635C"/>
    <w:rsid w:val="00265AF8"/>
    <w:rsid w:val="00273207"/>
    <w:rsid w:val="00287B77"/>
    <w:rsid w:val="002935A8"/>
    <w:rsid w:val="002B376E"/>
    <w:rsid w:val="002C7220"/>
    <w:rsid w:val="002D1152"/>
    <w:rsid w:val="002E05BB"/>
    <w:rsid w:val="002E54F3"/>
    <w:rsid w:val="00304C2D"/>
    <w:rsid w:val="003223AA"/>
    <w:rsid w:val="003275FA"/>
    <w:rsid w:val="0033488E"/>
    <w:rsid w:val="00344235"/>
    <w:rsid w:val="00352958"/>
    <w:rsid w:val="003B06B0"/>
    <w:rsid w:val="003B4BDE"/>
    <w:rsid w:val="003D23B6"/>
    <w:rsid w:val="003E3E4B"/>
    <w:rsid w:val="003F07D0"/>
    <w:rsid w:val="00434D75"/>
    <w:rsid w:val="00435922"/>
    <w:rsid w:val="00466B8A"/>
    <w:rsid w:val="00483418"/>
    <w:rsid w:val="00483E9D"/>
    <w:rsid w:val="004B6513"/>
    <w:rsid w:val="004E0F90"/>
    <w:rsid w:val="0050187B"/>
    <w:rsid w:val="00505E33"/>
    <w:rsid w:val="00523FFF"/>
    <w:rsid w:val="00536252"/>
    <w:rsid w:val="00546770"/>
    <w:rsid w:val="00564B13"/>
    <w:rsid w:val="005720AF"/>
    <w:rsid w:val="00574B40"/>
    <w:rsid w:val="005A37E7"/>
    <w:rsid w:val="005B00CD"/>
    <w:rsid w:val="005B7B98"/>
    <w:rsid w:val="005E74EF"/>
    <w:rsid w:val="00656240"/>
    <w:rsid w:val="00665050"/>
    <w:rsid w:val="00686627"/>
    <w:rsid w:val="006A01DB"/>
    <w:rsid w:val="006D495B"/>
    <w:rsid w:val="006E5AEA"/>
    <w:rsid w:val="006F2A72"/>
    <w:rsid w:val="007101DA"/>
    <w:rsid w:val="00726620"/>
    <w:rsid w:val="0075558C"/>
    <w:rsid w:val="00762CB6"/>
    <w:rsid w:val="00770B99"/>
    <w:rsid w:val="00782133"/>
    <w:rsid w:val="00797BA8"/>
    <w:rsid w:val="007A14A8"/>
    <w:rsid w:val="007D49F8"/>
    <w:rsid w:val="007E4C18"/>
    <w:rsid w:val="007E7834"/>
    <w:rsid w:val="007F0833"/>
    <w:rsid w:val="00801827"/>
    <w:rsid w:val="00824E5C"/>
    <w:rsid w:val="00831577"/>
    <w:rsid w:val="008549D2"/>
    <w:rsid w:val="00864576"/>
    <w:rsid w:val="008A1F8A"/>
    <w:rsid w:val="008A4340"/>
    <w:rsid w:val="008A4735"/>
    <w:rsid w:val="008A6AB3"/>
    <w:rsid w:val="008B3A39"/>
    <w:rsid w:val="008C075B"/>
    <w:rsid w:val="008C41A7"/>
    <w:rsid w:val="008E2D06"/>
    <w:rsid w:val="008E63E8"/>
    <w:rsid w:val="0090226B"/>
    <w:rsid w:val="0095312C"/>
    <w:rsid w:val="009605B7"/>
    <w:rsid w:val="00973D3D"/>
    <w:rsid w:val="00982BB5"/>
    <w:rsid w:val="009A2D0C"/>
    <w:rsid w:val="009C5DC5"/>
    <w:rsid w:val="00A0680F"/>
    <w:rsid w:val="00A46C42"/>
    <w:rsid w:val="00A55F19"/>
    <w:rsid w:val="00A63DA8"/>
    <w:rsid w:val="00A6556A"/>
    <w:rsid w:val="00A72392"/>
    <w:rsid w:val="00A7460D"/>
    <w:rsid w:val="00A9710B"/>
    <w:rsid w:val="00AB2AE4"/>
    <w:rsid w:val="00AD2BB9"/>
    <w:rsid w:val="00AE1D08"/>
    <w:rsid w:val="00AF7554"/>
    <w:rsid w:val="00B1580D"/>
    <w:rsid w:val="00B86AF8"/>
    <w:rsid w:val="00C03EF5"/>
    <w:rsid w:val="00C259C0"/>
    <w:rsid w:val="00C32FD3"/>
    <w:rsid w:val="00C614DB"/>
    <w:rsid w:val="00C6699D"/>
    <w:rsid w:val="00C70481"/>
    <w:rsid w:val="00C77EBA"/>
    <w:rsid w:val="00CB238D"/>
    <w:rsid w:val="00CC584E"/>
    <w:rsid w:val="00CE1BEB"/>
    <w:rsid w:val="00CE75E7"/>
    <w:rsid w:val="00CF5E94"/>
    <w:rsid w:val="00D11395"/>
    <w:rsid w:val="00D31FA2"/>
    <w:rsid w:val="00D36027"/>
    <w:rsid w:val="00D40A61"/>
    <w:rsid w:val="00D75051"/>
    <w:rsid w:val="00D86133"/>
    <w:rsid w:val="00D935F6"/>
    <w:rsid w:val="00D943B7"/>
    <w:rsid w:val="00DC5677"/>
    <w:rsid w:val="00DF19E0"/>
    <w:rsid w:val="00DF2119"/>
    <w:rsid w:val="00E36CBC"/>
    <w:rsid w:val="00E5293E"/>
    <w:rsid w:val="00E53EB2"/>
    <w:rsid w:val="00E762A0"/>
    <w:rsid w:val="00E76990"/>
    <w:rsid w:val="00EB5419"/>
    <w:rsid w:val="00EC1D6E"/>
    <w:rsid w:val="00F12DD6"/>
    <w:rsid w:val="00F3059C"/>
    <w:rsid w:val="00F32282"/>
    <w:rsid w:val="00F33ACC"/>
    <w:rsid w:val="00F52F60"/>
    <w:rsid w:val="00F73493"/>
    <w:rsid w:val="00F76365"/>
    <w:rsid w:val="00F9002B"/>
    <w:rsid w:val="00FA50DC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0706E"/>
  <w15:chartTrackingRefBased/>
  <w15:docId w15:val="{6A9AE1F2-6D97-4A1E-ACA4-6EDE3019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3E4B"/>
    <w:pPr>
      <w:jc w:val="both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E3E4B"/>
    <w:pPr>
      <w:keepNext/>
      <w:tabs>
        <w:tab w:val="left" w:pos="-1134"/>
        <w:tab w:val="left" w:pos="-566"/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3"/>
        <w:tab w:val="left" w:pos="5669"/>
        <w:tab w:val="left" w:pos="6237"/>
        <w:tab w:val="left" w:pos="6803"/>
        <w:tab w:val="left" w:pos="7371"/>
        <w:tab w:val="left" w:pos="7937"/>
        <w:tab w:val="left" w:pos="8505"/>
        <w:tab w:val="left" w:pos="9071"/>
        <w:tab w:val="left" w:pos="9637"/>
        <w:tab w:val="left" w:pos="10205"/>
        <w:tab w:val="left" w:pos="10771"/>
        <w:tab w:val="left" w:pos="11339"/>
        <w:tab w:val="left" w:pos="11905"/>
        <w:tab w:val="left" w:pos="12473"/>
        <w:tab w:val="left" w:pos="13039"/>
        <w:tab w:val="left" w:pos="13606"/>
        <w:tab w:val="left" w:pos="14173"/>
        <w:tab w:val="left" w:pos="14740"/>
        <w:tab w:val="left" w:pos="15307"/>
        <w:tab w:val="left" w:pos="15874"/>
        <w:tab w:val="left" w:pos="16441"/>
        <w:tab w:val="left" w:pos="17008"/>
      </w:tabs>
      <w:suppressAutoHyphens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3E3E4B"/>
    <w:pPr>
      <w:keepNext/>
      <w:outlineLvl w:val="1"/>
    </w:pPr>
    <w:rPr>
      <w:rFonts w:cs="Arial"/>
      <w:b/>
      <w:bCs/>
      <w:i/>
      <w:lang w:val="nl-NL" w:eastAsia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Body Text Char,Body Text Char Char Char"/>
    <w:basedOn w:val="Normal"/>
    <w:link w:val="BodyTextChar1"/>
    <w:pPr>
      <w:tabs>
        <w:tab w:val="left" w:pos="-1134"/>
        <w:tab w:val="left" w:pos="-566"/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3"/>
        <w:tab w:val="left" w:pos="5669"/>
        <w:tab w:val="left" w:pos="6237"/>
        <w:tab w:val="left" w:pos="6803"/>
        <w:tab w:val="left" w:pos="7371"/>
        <w:tab w:val="left" w:pos="7937"/>
        <w:tab w:val="left" w:pos="8505"/>
        <w:tab w:val="left" w:pos="9071"/>
        <w:tab w:val="left" w:pos="9637"/>
        <w:tab w:val="left" w:pos="10205"/>
        <w:tab w:val="left" w:pos="10771"/>
        <w:tab w:val="left" w:pos="11339"/>
        <w:tab w:val="left" w:pos="11905"/>
        <w:tab w:val="left" w:pos="12473"/>
        <w:tab w:val="left" w:pos="13039"/>
        <w:tab w:val="left" w:pos="13606"/>
        <w:tab w:val="left" w:pos="14173"/>
        <w:tab w:val="left" w:pos="14740"/>
        <w:tab w:val="left" w:pos="15307"/>
        <w:tab w:val="left" w:pos="15874"/>
        <w:tab w:val="left" w:pos="16441"/>
        <w:tab w:val="left" w:pos="17008"/>
      </w:tabs>
      <w:suppressAutoHyphens/>
      <w:spacing w:before="100" w:beforeAutospacing="1"/>
    </w:pPr>
    <w:rPr>
      <w:b/>
      <w:caps/>
    </w:rPr>
  </w:style>
  <w:style w:type="paragraph" w:styleId="BodyTextIndent">
    <w:name w:val="Body Text Indent"/>
    <w:basedOn w:val="Normal"/>
    <w:pPr>
      <w:ind w:left="450" w:hanging="450"/>
    </w:pPr>
  </w:style>
  <w:style w:type="paragraph" w:styleId="BodyTextIndent2">
    <w:name w:val="Body Text Indent 2"/>
    <w:basedOn w:val="Normal"/>
    <w:pPr>
      <w:ind w:left="240"/>
    </w:pPr>
    <w:rPr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nl-NL" w:eastAsia="nl-NL"/>
    </w:rPr>
  </w:style>
  <w:style w:type="paragraph" w:customStyle="1" w:styleId="body">
    <w:name w:val="body"/>
    <w:pPr>
      <w:widowControl w:val="0"/>
      <w:tabs>
        <w:tab w:val="left" w:pos="-1440"/>
        <w:tab w:val="left" w:pos="0"/>
        <w:tab w:val="left" w:pos="397"/>
        <w:tab w:val="left" w:pos="1440"/>
        <w:tab w:val="right" w:pos="8392"/>
      </w:tabs>
      <w:suppressAutoHyphens/>
      <w:jc w:val="both"/>
    </w:pPr>
    <w:rPr>
      <w:sz w:val="24"/>
      <w:lang w:val="en-GB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Figcaption">
    <w:name w:val="Fig caption"/>
    <w:basedOn w:val="Normal"/>
    <w:pPr>
      <w:widowControl w:val="0"/>
      <w:tabs>
        <w:tab w:val="left" w:pos="-1440"/>
        <w:tab w:val="left" w:pos="0"/>
        <w:tab w:val="left" w:pos="397"/>
        <w:tab w:val="left" w:pos="1440"/>
      </w:tabs>
      <w:spacing w:before="80" w:line="204" w:lineRule="auto"/>
      <w:ind w:left="1440"/>
    </w:pPr>
    <w:rPr>
      <w:szCs w:val="20"/>
    </w:rPr>
  </w:style>
  <w:style w:type="paragraph" w:customStyle="1" w:styleId="Papertitle">
    <w:name w:val="Paper title"/>
    <w:basedOn w:val="Normal"/>
    <w:next w:val="Author"/>
    <w:pPr>
      <w:suppressAutoHyphens/>
      <w:overflowPunct w:val="0"/>
      <w:autoSpaceDE w:val="0"/>
      <w:autoSpaceDN w:val="0"/>
      <w:adjustRightInd w:val="0"/>
      <w:spacing w:after="380" w:line="400" w:lineRule="exact"/>
      <w:textAlignment w:val="baseline"/>
    </w:pPr>
    <w:rPr>
      <w:sz w:val="36"/>
      <w:szCs w:val="20"/>
      <w:lang w:val="en-US" w:eastAsia="nl-NL"/>
    </w:rPr>
  </w:style>
  <w:style w:type="paragraph" w:customStyle="1" w:styleId="Author">
    <w:name w:val="Author"/>
    <w:basedOn w:val="Normal"/>
    <w:next w:val="Affiliation"/>
    <w:rsid w:val="003E3E4B"/>
    <w:pPr>
      <w:suppressAutoHyphens/>
      <w:overflowPunct w:val="0"/>
      <w:autoSpaceDE w:val="0"/>
      <w:autoSpaceDN w:val="0"/>
      <w:adjustRightInd w:val="0"/>
      <w:textAlignment w:val="baseline"/>
    </w:pPr>
    <w:rPr>
      <w:b/>
      <w:sz w:val="22"/>
      <w:szCs w:val="20"/>
      <w:lang w:val="en-US" w:eastAsia="nl-NL"/>
    </w:rPr>
  </w:style>
  <w:style w:type="paragraph" w:customStyle="1" w:styleId="Affiliation">
    <w:name w:val="Affiliation"/>
    <w:basedOn w:val="Author"/>
    <w:next w:val="Author"/>
    <w:rsid w:val="003E3E4B"/>
    <w:pPr>
      <w:jc w:val="left"/>
    </w:pPr>
    <w:rPr>
      <w:b w:val="0"/>
      <w:i/>
      <w:sz w:val="18"/>
    </w:rPr>
  </w:style>
  <w:style w:type="paragraph" w:customStyle="1" w:styleId="Firstparagraph">
    <w:name w:val="First paragraph"/>
    <w:basedOn w:val="Normal"/>
    <w:next w:val="Normal"/>
    <w:pPr>
      <w:overflowPunct w:val="0"/>
      <w:autoSpaceDE w:val="0"/>
      <w:autoSpaceDN w:val="0"/>
      <w:adjustRightInd w:val="0"/>
      <w:spacing w:line="260" w:lineRule="exact"/>
      <w:textAlignment w:val="baseline"/>
    </w:pPr>
    <w:rPr>
      <w:szCs w:val="20"/>
      <w:lang w:val="en-US" w:eastAsia="nl-NL"/>
    </w:rPr>
  </w:style>
  <w:style w:type="paragraph" w:customStyle="1" w:styleId="Referencetext">
    <w:name w:val="Reference text"/>
    <w:basedOn w:val="Normal"/>
    <w:pPr>
      <w:overflowPunct w:val="0"/>
      <w:autoSpaceDE w:val="0"/>
      <w:autoSpaceDN w:val="0"/>
      <w:adjustRightInd w:val="0"/>
      <w:spacing w:line="220" w:lineRule="exact"/>
      <w:ind w:left="284" w:hanging="284"/>
      <w:textAlignment w:val="baseline"/>
    </w:pPr>
    <w:rPr>
      <w:szCs w:val="20"/>
      <w:lang w:val="en-US" w:eastAsia="nl-NL"/>
    </w:rPr>
  </w:style>
  <w:style w:type="paragraph" w:customStyle="1" w:styleId="Tablecaption">
    <w:name w:val="Table caption"/>
    <w:basedOn w:val="Normal"/>
    <w:next w:val="Normal"/>
    <w:pPr>
      <w:overflowPunct w:val="0"/>
      <w:autoSpaceDE w:val="0"/>
      <w:autoSpaceDN w:val="0"/>
      <w:adjustRightInd w:val="0"/>
      <w:spacing w:line="220" w:lineRule="exact"/>
      <w:textAlignment w:val="baseline"/>
    </w:pPr>
    <w:rPr>
      <w:szCs w:val="20"/>
      <w:lang w:val="en-US" w:eastAsia="nl-NL"/>
    </w:rPr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spacing w:line="260" w:lineRule="exact"/>
      <w:ind w:firstLine="284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0">
    <w:name w:val="Body"/>
    <w:basedOn w:val="Normal"/>
    <w:rsid w:val="002B376E"/>
    <w:pPr>
      <w:suppressAutoHyphens/>
      <w:spacing w:line="260" w:lineRule="atLeast"/>
    </w:pPr>
    <w:rPr>
      <w:sz w:val="21"/>
      <w:szCs w:val="20"/>
      <w:lang w:val="nl-NL"/>
    </w:rPr>
  </w:style>
  <w:style w:type="paragraph" w:styleId="BodyText3">
    <w:name w:val="Body Text 3"/>
    <w:basedOn w:val="Normal"/>
    <w:link w:val="BodyText3Char"/>
    <w:rsid w:val="00F3059C"/>
    <w:rPr>
      <w:rFonts w:cs="Arial"/>
      <w:i/>
      <w:iCs/>
      <w:sz w:val="18"/>
      <w:lang w:eastAsia="nl-NL"/>
    </w:rPr>
  </w:style>
  <w:style w:type="paragraph" w:customStyle="1" w:styleId="Inhoudsopgave">
    <w:name w:val="Inhoudsopgave"/>
    <w:basedOn w:val="Normal"/>
    <w:rsid w:val="00F3059C"/>
    <w:pPr>
      <w:tabs>
        <w:tab w:val="left" w:pos="1134"/>
      </w:tabs>
      <w:ind w:left="1134" w:hanging="1134"/>
    </w:pPr>
    <w:rPr>
      <w:rFonts w:ascii="Verdana" w:hAnsi="Verdana"/>
      <w:sz w:val="16"/>
      <w:lang w:val="nl-NL" w:eastAsia="nl-NL"/>
    </w:rPr>
  </w:style>
  <w:style w:type="paragraph" w:styleId="BodyText2">
    <w:name w:val="Body Text 2"/>
    <w:basedOn w:val="Normal"/>
    <w:rsid w:val="00F3059C"/>
    <w:rPr>
      <w:rFonts w:cs="Arial"/>
      <w:lang w:eastAsia="nl-NL"/>
    </w:rPr>
  </w:style>
  <w:style w:type="character" w:customStyle="1" w:styleId="BodyText3Char">
    <w:name w:val="Body Text 3 Char"/>
    <w:link w:val="BodyText3"/>
    <w:rsid w:val="00037DCA"/>
    <w:rPr>
      <w:rFonts w:ascii="Arial" w:hAnsi="Arial" w:cs="Arial"/>
      <w:i/>
      <w:iCs/>
      <w:sz w:val="18"/>
      <w:szCs w:val="24"/>
      <w:lang w:val="en-GB" w:eastAsia="nl-NL" w:bidi="ar-SA"/>
    </w:rPr>
  </w:style>
  <w:style w:type="paragraph" w:styleId="Footer">
    <w:name w:val="footer"/>
    <w:basedOn w:val="Normal"/>
    <w:rsid w:val="00F76365"/>
    <w:pPr>
      <w:tabs>
        <w:tab w:val="center" w:pos="4536"/>
        <w:tab w:val="right" w:pos="9072"/>
      </w:tabs>
    </w:pPr>
    <w:rPr>
      <w:rFonts w:ascii="Book Antiqua" w:hAnsi="Book Antiqua"/>
    </w:rPr>
  </w:style>
  <w:style w:type="character" w:styleId="PageNumber">
    <w:name w:val="page number"/>
    <w:basedOn w:val="DefaultParagraphFont"/>
    <w:rsid w:val="00F76365"/>
  </w:style>
  <w:style w:type="paragraph" w:styleId="Header">
    <w:name w:val="header"/>
    <w:basedOn w:val="Normal"/>
    <w:rsid w:val="00004625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5E74EF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  <w:lang w:val="en-US" w:eastAsia="en-US"/>
    </w:rPr>
  </w:style>
  <w:style w:type="paragraph" w:customStyle="1" w:styleId="Firstheading">
    <w:name w:val="First heading"/>
    <w:basedOn w:val="Normal"/>
    <w:next w:val="Normal"/>
    <w:rsid w:val="005E74EF"/>
    <w:pPr>
      <w:numPr>
        <w:numId w:val="11"/>
      </w:numPr>
      <w:spacing w:before="120"/>
    </w:pPr>
    <w:rPr>
      <w:rFonts w:ascii="Verdana" w:hAnsi="Verdana"/>
      <w:b/>
      <w:sz w:val="16"/>
      <w:szCs w:val="20"/>
      <w:lang w:val="nl-NL"/>
    </w:rPr>
  </w:style>
  <w:style w:type="paragraph" w:customStyle="1" w:styleId="Equations">
    <w:name w:val="Equations"/>
    <w:basedOn w:val="Normal"/>
    <w:next w:val="Normal"/>
    <w:rsid w:val="005E74EF"/>
    <w:pPr>
      <w:spacing w:before="120" w:after="120"/>
      <w:ind w:firstLine="144"/>
    </w:pPr>
    <w:rPr>
      <w:rFonts w:ascii="Verdana" w:hAnsi="Verdana"/>
      <w:sz w:val="16"/>
      <w:szCs w:val="20"/>
    </w:rPr>
  </w:style>
  <w:style w:type="character" w:customStyle="1" w:styleId="BodyTextChar1">
    <w:name w:val="Body Text Char1"/>
    <w:aliases w:val="Body Text Char Char,Body Text Char Char Char Char"/>
    <w:link w:val="BodyText"/>
    <w:rsid w:val="00A7460D"/>
    <w:rPr>
      <w:b/>
      <w:caps/>
      <w:sz w:val="24"/>
      <w:szCs w:val="24"/>
      <w:lang w:val="en-GB" w:eastAsia="en-US" w:bidi="ar-SA"/>
    </w:rPr>
  </w:style>
  <w:style w:type="character" w:styleId="Emphasis">
    <w:name w:val="Emphasis"/>
    <w:qFormat/>
    <w:rsid w:val="00523FFF"/>
    <w:rPr>
      <w:i/>
      <w:iCs/>
    </w:rPr>
  </w:style>
  <w:style w:type="character" w:styleId="Hyperlink">
    <w:name w:val="Hyperlink"/>
    <w:rsid w:val="005A37E7"/>
    <w:rPr>
      <w:color w:val="0000FF"/>
      <w:u w:val="single"/>
    </w:rPr>
  </w:style>
  <w:style w:type="character" w:customStyle="1" w:styleId="plattetekstvet1">
    <w:name w:val="platte_tekst_vet1"/>
    <w:rsid w:val="005A37E7"/>
    <w:rPr>
      <w:rFonts w:ascii="Verdana" w:hAnsi="Verdana" w:hint="default"/>
      <w:b/>
      <w:bCs/>
      <w:color w:val="000000"/>
      <w:sz w:val="16"/>
      <w:szCs w:val="16"/>
    </w:rPr>
  </w:style>
  <w:style w:type="paragraph" w:styleId="Caption">
    <w:name w:val="caption"/>
    <w:basedOn w:val="Normal"/>
    <w:next w:val="Normal"/>
    <w:qFormat/>
    <w:rsid w:val="003E3E4B"/>
    <w:rPr>
      <w:bCs/>
      <w:i/>
      <w:sz w:val="16"/>
      <w:szCs w:val="20"/>
    </w:rPr>
  </w:style>
  <w:style w:type="paragraph" w:styleId="Title">
    <w:name w:val="Title"/>
    <w:basedOn w:val="Normal"/>
    <w:next w:val="Normal"/>
    <w:link w:val="TitleChar"/>
    <w:qFormat/>
    <w:rsid w:val="00F9002B"/>
    <w:pPr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9002B"/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Equation">
    <w:name w:val="Equation"/>
    <w:basedOn w:val="Normal"/>
    <w:link w:val="EquationChar"/>
    <w:qFormat/>
    <w:rsid w:val="003E3E4B"/>
    <w:pPr>
      <w:tabs>
        <w:tab w:val="right" w:pos="4195"/>
      </w:tabs>
    </w:pPr>
    <w:rPr>
      <w:rFonts w:cs="Arial"/>
      <w:szCs w:val="20"/>
    </w:rPr>
  </w:style>
  <w:style w:type="paragraph" w:customStyle="1" w:styleId="References">
    <w:name w:val="References"/>
    <w:basedOn w:val="Normal"/>
    <w:link w:val="ReferencesChar"/>
    <w:qFormat/>
    <w:rsid w:val="003E3E4B"/>
    <w:pPr>
      <w:ind w:left="142" w:hanging="142"/>
    </w:pPr>
    <w:rPr>
      <w:rFonts w:cs="Arial"/>
      <w:sz w:val="16"/>
      <w:szCs w:val="16"/>
    </w:rPr>
  </w:style>
  <w:style w:type="character" w:customStyle="1" w:styleId="EquationChar">
    <w:name w:val="Equation Char"/>
    <w:link w:val="Equation"/>
    <w:rsid w:val="003E3E4B"/>
    <w:rPr>
      <w:rFonts w:ascii="Arial" w:hAnsi="Arial" w:cs="Arial"/>
      <w:lang w:val="en-GB"/>
    </w:rPr>
  </w:style>
  <w:style w:type="character" w:customStyle="1" w:styleId="ReferencesChar">
    <w:name w:val="References Char"/>
    <w:link w:val="References"/>
    <w:rsid w:val="003E3E4B"/>
    <w:rPr>
      <w:rFonts w:ascii="Arial" w:hAnsi="Arial" w:cs="Arial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affiliation.com/abautho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.b.author@affiliation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affiliation.com/abauthor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river-connveyance.net/documents/AHRXXXCongresspaper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a.b.author@affiliation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A3151-7F34-4F92-AE43-3C4CE7AA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UU</Company>
  <LinksUpToDate>false</LinksUpToDate>
  <CharactersWithSpaces>4492</CharactersWithSpaces>
  <SharedDoc>false</SharedDoc>
  <HLinks>
    <vt:vector size="18" baseType="variant">
      <vt:variant>
        <vt:i4>3801199</vt:i4>
      </vt:variant>
      <vt:variant>
        <vt:i4>3</vt:i4>
      </vt:variant>
      <vt:variant>
        <vt:i4>0</vt:i4>
      </vt:variant>
      <vt:variant>
        <vt:i4>5</vt:i4>
      </vt:variant>
      <vt:variant>
        <vt:lpwstr>http://www.river-connveyance.net/documents/AHRXXXCongresspaper.pdf</vt:lpwstr>
      </vt:variant>
      <vt:variant>
        <vt:lpwstr/>
      </vt:variant>
      <vt:variant>
        <vt:i4>3342396</vt:i4>
      </vt:variant>
      <vt:variant>
        <vt:i4>3</vt:i4>
      </vt:variant>
      <vt:variant>
        <vt:i4>0</vt:i4>
      </vt:variant>
      <vt:variant>
        <vt:i4>5</vt:i4>
      </vt:variant>
      <vt:variant>
        <vt:lpwstr>http://www.affiliation.com/abauthor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mailto:a.b.author@affiliation.com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Netherlands Centre for River Studies</dc:creator>
  <cp:keywords/>
  <cp:lastModifiedBy>Koen Berends</cp:lastModifiedBy>
  <cp:revision>4</cp:revision>
  <cp:lastPrinted>2017-02-17T16:45:00Z</cp:lastPrinted>
  <dcterms:created xsi:type="dcterms:W3CDTF">2019-11-08T13:12:00Z</dcterms:created>
  <dcterms:modified xsi:type="dcterms:W3CDTF">2019-11-08T13:16:00Z</dcterms:modified>
</cp:coreProperties>
</file>