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0435"/>
        </w:tabs>
        <w:spacing w:after="20" w:lineRule="auto"/>
        <w:rPr>
          <w:rFonts w:ascii="Calibri" w:cs="Calibri" w:eastAsia="Calibri" w:hAnsi="Calibri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KARANDEEP SINGH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2"/>
          <w:szCs w:val="42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B.Tech, Computer Science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4"/>
          <w:szCs w:val="24"/>
          <w:rtl w:val="0"/>
        </w:rPr>
        <w:t xml:space="preserve">(CGPA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f3864"/>
            <w:sz w:val="24"/>
            <w:szCs w:val="24"/>
            <w:u w:val="single"/>
            <w:rtl w:val="0"/>
          </w:rPr>
          <w:t xml:space="preserve">8.61/10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" w:lineRule="auto"/>
        <w:jc w:val="both"/>
        <w:rPr>
          <w:rFonts w:ascii="Calibri" w:cs="Calibri" w:eastAsia="Calibri" w:hAnsi="Calibri"/>
          <w:color w:val="1f3864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" w:lineRule="auto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kdsingh.cyberdude@gmail.com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  ·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+91 62871 18222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highlight w:val="white"/>
          <w:rtl w:val="0"/>
        </w:rPr>
        <w:t xml:space="preserve">Jalandhar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, India</w:t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 ·</w:t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   Open to relocation /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rPr>
          <w:rFonts w:ascii="Calibri" w:cs="Calibri" w:eastAsia="Calibri" w:hAnsi="Calibri"/>
          <w:b w:val="1"/>
          <w:bCs w:val="1"/>
          <w:smallCaps w:val="1"/>
          <w:color w:val="1f3864"/>
          <w:sz w:val="22"/>
          <w:szCs w:val="22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f3864"/>
            <w:sz w:val="22"/>
            <w:szCs w:val="22"/>
            <w:u w:val="single"/>
            <w:rtl w:val="0"/>
          </w:rPr>
          <w:t xml:space="preserve">linkedin.com/in/kdcyberdude</w:t>
        </w:r>
      </w:hyperlink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  ·</w:t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   </w:t>
      </w:r>
      <w:hyperlink r:id="rId8">
        <w:r w:rsidDel="00000000" w:rsidR="00000000" w:rsidRPr="00000000">
          <w:rPr>
            <w:rFonts w:ascii="Calibri" w:cs="Calibri" w:eastAsia="Calibri" w:hAnsi="Calibri"/>
            <w:color w:val="1f3864"/>
            <w:sz w:val="22"/>
            <w:szCs w:val="22"/>
            <w:u w:val="single"/>
            <w:rtl w:val="0"/>
          </w:rPr>
          <w:t xml:space="preserve">kdcyberdude.com</w:t>
        </w:r>
      </w:hyperlink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 · </w:t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  </w:t>
      </w:r>
      <w:hyperlink r:id="rId9">
        <w:r w:rsidDel="00000000" w:rsidR="00000000" w:rsidRPr="00000000">
          <w:rPr>
            <w:rFonts w:ascii="Calibri" w:cs="Calibri" w:eastAsia="Calibri" w:hAnsi="Calibri"/>
            <w:color w:val="1f3864"/>
            <w:sz w:val="22"/>
            <w:szCs w:val="22"/>
            <w:u w:val="single"/>
            <w:rtl w:val="0"/>
          </w:rPr>
          <w:t xml:space="preserve">github.com/kdcyberdude</w:t>
        </w:r>
      </w:hyperlink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   </w:t>
      </w:r>
      <w:hyperlink r:id="rId10">
        <w:r w:rsidDel="00000000" w:rsidR="00000000" w:rsidRPr="00000000">
          <w:rPr>
            <w:rFonts w:ascii="Calibri" w:cs="Calibri" w:eastAsia="Calibri" w:hAnsi="Calibri"/>
            <w:color w:val="1f3864"/>
            <w:sz w:val="22"/>
            <w:szCs w:val="22"/>
            <w:u w:val="single"/>
            <w:rtl w:val="0"/>
          </w:rPr>
          <w:t xml:space="preserve">huggingface.co/kdcyberdude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30" w:line="240" w:lineRule="auto"/>
        <w:rPr>
          <w:rFonts w:ascii="Calibri" w:cs="Calibri" w:eastAsia="Calibri" w:hAnsi="Calibri"/>
          <w:b w:val="1"/>
          <w:bCs w:val="1"/>
          <w:smallCaps w:val="1"/>
          <w:color w:val="1f386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864" w:space="2" w:sz="4" w:val="single"/>
        </w:pBdr>
        <w:spacing w:after="100" w:before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1f3864"/>
          <w:sz w:val="24"/>
          <w:szCs w:val="24"/>
          <w:rtl w:val="0"/>
        </w:rPr>
        <w:t xml:space="preserve">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340"/>
        </w:tabs>
        <w:spacing w:after="0" w:before="1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LearningBench — $25,000 Grand Prize Winner</w:t>
      </w:r>
      <w:r w:rsidDel="00000000" w:rsidR="00000000" w:rsidRPr="00000000">
        <w:rPr>
          <w:rFonts w:ascii="Calibri" w:cs="Calibri" w:eastAsia="Calibri" w:hAnsi="Calibri"/>
          <w:color w:val="1f3864"/>
          <w:sz w:val="24"/>
          <w:szCs w:val="24"/>
          <w:rtl w:val="0"/>
        </w:rPr>
        <w:t xml:space="preserve">  —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Google DeepMind × Kaggle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5"/>
          <w:szCs w:val="25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Mar –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2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"Measuring Progress Toward AGI: Cognitive Abilities" — 1068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230" w:right="0" w:hanging="17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 Grand Prize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as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solo, first-time Kaggle competitor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f3864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LearningBench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: Measuring Inference-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ime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earning in LLMs — presents frontier models with entirely new, never-before-seen systems they must learn the rules of from scratch inside a single conversation, testing in-context learning rather than pretrained knowledge recall.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30" w:right="0" w:hanging="17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Featured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Kaggle's official benchmark page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; currently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#2 most-voted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benchmark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on Kaggle's Community Benchmark. </w:t>
      </w: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f3864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Pro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color w:val="1f3864"/>
            <w:sz w:val="22"/>
            <w:szCs w:val="22"/>
            <w:u w:val="single"/>
            <w:rtl w:val="0"/>
          </w:rPr>
          <w:t xml:space="preserve">ject page</w:t>
        </w:r>
      </w:hyperlink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f3864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340"/>
        </w:tabs>
        <w:spacing w:after="0" w:before="1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>Pokémon TCG AI Battle</w:t>
      </w:r>
      <w:r w:rsidDel="00000000" w:rsidR="00000000" w:rsidRPr="00000000">
        <w:rPr>
          <w:rFonts w:ascii="Calibri" w:cs="Calibri" w:eastAsia="Calibri" w:hAnsi="Calibri"/>
          <w:color w:val="1f3864"/>
          <w:sz w:val="24"/>
          <w:szCs w:val="24"/>
          <w:rtl w:val="0"/>
        </w:rPr>
        <w:t xml:space="preserve">  —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>The Pokémon Company / Kaggle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5"/>
          <w:szCs w:val="25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>June – Sep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230" w:right="0" w:hanging="17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Placed 19th of 6,807 teams in Simulation and 12th in Strategy with a Transformer agent trained through self-play to account for unseen opponent cards. </w:t>
      </w:r>
      <w:hyperlink r:id="rId30">
        <w:r>
          <w:rPr>
            <w:rFonts w:ascii="Calibri" w:cs="Calibri" w:eastAsia="Calibri" w:hAnsi="Calibri"/>
            <w:color w:val="1f3864"/>
            <w:sz w:val="22"/>
            <w:szCs w:val="22"/>
            <w:u w:val="single"/>
            <w:rtl w:val="0"/>
          </w:rPr>
          <w:t>Technical report →</w:t>
        </w:r>
      </w:hyperlink>
    </w:p>
    <w:p w:rsidR="00000000" w:rsidDel="00000000" w:rsidP="00000000" w:rsidRDefault="00000000" w:rsidRPr="00000000" w14:paraId="0000000B">
      <w:pPr>
        <w:pBdr>
          <w:bottom w:color="1f3864" w:space="2" w:sz="4" w:val="single"/>
        </w:pBdr>
        <w:spacing w:after="100" w:before="0" w:lineRule="auto"/>
        <w:rPr>
          <w:rFonts w:ascii="Calibri" w:cs="Calibri" w:eastAsia="Calibri" w:hAnsi="Calibri"/>
          <w:b w:val="1"/>
          <w:bCs w:val="1"/>
          <w:smallCaps w:val="1"/>
          <w:color w:val="1f386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f3864" w:space="2" w:sz="4" w:val="single"/>
        </w:pBdr>
        <w:spacing w:after="100" w:before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1f3864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340"/>
        </w:tabs>
        <w:spacing w:after="0" w:before="1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Co-Founder &amp; CTO</w:t>
      </w:r>
      <w:r w:rsidDel="00000000" w:rsidR="00000000" w:rsidRPr="00000000">
        <w:rPr>
          <w:rFonts w:ascii="Calibri" w:cs="Calibri" w:eastAsia="Calibri" w:hAnsi="Calibri"/>
          <w:color w:val="1f3864"/>
          <w:sz w:val="24"/>
          <w:szCs w:val="24"/>
          <w:rtl w:val="0"/>
        </w:rPr>
        <w:t xml:space="preserve">  —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Treow Intelligence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highlight w:val="white"/>
          <w:rtl w:val="0"/>
        </w:rPr>
        <w:t xml:space="preserve">Treow AI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5"/>
          <w:szCs w:val="25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Oct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20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highlight w:val="white"/>
          <w:rtl w:val="0"/>
        </w:rPr>
        <w:t xml:space="preserve">AI-native studio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highlight w:val="white"/>
          <w:rtl w:val="0"/>
        </w:rPr>
        <w:t xml:space="preserve">built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a consumer AI product (LuxeAI Studio) and regional-language speech &amp; language models, all on self-hosted infra.</w:t>
      </w:r>
    </w:p>
    <w:p w:rsidR="00000000" w:rsidDel="00000000" w:rsidP="00000000" w:rsidRDefault="00000000" w:rsidRPr="00000000" w14:paraId="0000000F">
      <w:pPr>
        <w:spacing w:after="40" w:before="20" w:lineRule="auto"/>
        <w:rPr>
          <w:rFonts w:ascii="Calibri" w:cs="Calibri" w:eastAsia="Calibri" w:hAnsi="Calibri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70" w:lineRule="auto"/>
        <w:rPr>
          <w:sz w:val="22"/>
          <w:szCs w:val="22"/>
        </w:rPr>
      </w:pPr>
      <w:hyperlink r:id="rId15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f3864"/>
            <w:sz w:val="22"/>
            <w:szCs w:val="22"/>
            <w:u w:val="single"/>
            <w:rtl w:val="0"/>
          </w:rPr>
          <w:t xml:space="preserve">Treow AI</w:t>
        </w:r>
      </w:hyperlink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—  regional-language speech &amp; language models   </w:t>
      </w:r>
      <w:hyperlink r:id="rId16">
        <w:r w:rsidDel="00000000" w:rsidR="00000000" w:rsidRPr="00000000">
          <w:rPr>
            <w:rFonts w:ascii="Calibri" w:cs="Calibri" w:eastAsia="Calibri" w:hAnsi="Calibri"/>
            <w:color w:val="1f3864"/>
            <w:sz w:val="22"/>
            <w:szCs w:val="22"/>
            <w:u w:val="single"/>
            <w:rtl w:val="0"/>
          </w:rPr>
          <w:t xml:space="preserve">huggingface.co/kdcyberdude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230" w:right="0" w:hanging="17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Built proprietary </w:t>
      </w:r>
      <w:hyperlink r:id="rId17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f3864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ASR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(100K+ hours, 6.96–10.18% WER on AI4Bharat's IndicSUPERB suite)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hyperlink r:id="rId18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f3864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TTS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(1K+ hours)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models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trained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Punjabi small </w:t>
      </w:r>
      <w:hyperlink r:id="rId19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f3864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LLMs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on a self-built synthetic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230" w:right="0" w:hanging="17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highlight w:val="white"/>
          <w:u w:val="none"/>
          <w:vertAlign w:val="baseline"/>
          <w:rtl w:val="0"/>
        </w:rPr>
        <w:t xml:space="preserve">Engineered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internet-scale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ETL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 pipeline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for sourcing and processing speech + text; reverse-engineered DRM and API-obfuscation layers on commercial platforms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to extract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Punjabi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Hind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i,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English audio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230" w:right="0" w:hanging="17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Assembled and ran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 self-hosted </w:t>
      </w:r>
      <w:hyperlink r:id="rId20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f3864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7-GPU training rig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(3× RTX 5090 + 4× RTX 4090) — among the most powerful personal AI setups in North India.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70" w:lineRule="auto"/>
        <w:rPr>
          <w:sz w:val="22"/>
          <w:szCs w:val="22"/>
          <w:highlight w:val="white"/>
        </w:rPr>
      </w:pPr>
      <w:hyperlink r:id="rId2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f3864"/>
            <w:sz w:val="22"/>
            <w:szCs w:val="22"/>
            <w:u w:val="single"/>
            <w:rtl w:val="0"/>
          </w:rPr>
          <w:t xml:space="preserve">LuxeAI Studio</w:t>
        </w:r>
      </w:hyperlink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— 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highlight w:val="white"/>
          <w:rtl w:val="0"/>
        </w:rPr>
        <w:t xml:space="preserve">AI-native studio for personalized photoshoots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230" w:right="0" w:hanging="17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highlight w:val="white"/>
          <w:rtl w:val="0"/>
        </w:rPr>
        <w:t xml:space="preserve">Shipped LuxeAI's end-to-end — studio console (crop-aware training pipeline, realtime generation streams), billing (credit ledger, Stripe/Razorpay, pay-later), and growth (affiliate program, bulk delivery, third-party API)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30" w:right="0" w:hanging="17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Designed and productionized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multi-stage ComfyUI generation pipeline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1290+ nodes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covering segmentation-driven inpainting, ControlNet conditioning, and multi-model scaling — exposed as a parameterized backend service, with Supabase and EC2 routing requests to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self-hosted home GPU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for training and inference.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1a1a1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340"/>
        </w:tabs>
        <w:spacing w:after="0" w:before="0" w:lineRule="auto"/>
        <w:rPr>
          <w:sz w:val="22"/>
          <w:szCs w:val="22"/>
        </w:rPr>
      </w:pPr>
      <w:hyperlink r:id="rId2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f3864"/>
            <w:sz w:val="24"/>
            <w:szCs w:val="24"/>
            <w:u w:val="single"/>
            <w:rtl w:val="0"/>
          </w:rPr>
          <w:t xml:space="preserve">The Parentinc</w:t>
        </w:r>
      </w:hyperlink>
      <w:r w:rsidDel="00000000" w:rsidR="00000000" w:rsidRPr="00000000">
        <w:rPr>
          <w:rFonts w:ascii="Calibri" w:cs="Calibri" w:eastAsia="Calibri" w:hAnsi="Calibri"/>
          <w:color w:val="1f3864"/>
          <w:sz w:val="24"/>
          <w:szCs w:val="24"/>
          <w:rtl w:val="0"/>
        </w:rPr>
        <w:t xml:space="preserve">  —  </w:t>
      </w:r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theAsianparent, parenting </w:t>
      </w:r>
      <w:hyperlink r:id="rId23">
        <w:r w:rsidDel="00000000" w:rsidR="00000000" w:rsidRPr="00000000">
          <w:rPr>
            <w:rFonts w:ascii="Calibri" w:cs="Calibri" w:eastAsia="Calibri" w:hAnsi="Calibri"/>
            <w:color w:val="1f3864"/>
            <w:sz w:val="22"/>
            <w:szCs w:val="22"/>
            <w:u w:val="single"/>
            <w:rtl w:val="0"/>
          </w:rPr>
          <w:t xml:space="preserve">super-app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5"/>
          <w:szCs w:val="25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Apr 2021 – Mar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525"/>
        </w:tabs>
        <w:spacing w:after="0" w:before="40" w:lineRule="auto"/>
        <w:rPr>
          <w:rFonts w:ascii="Calibri" w:cs="Calibri" w:eastAsia="Calibri" w:hAnsi="Calibri"/>
          <w:b w:val="1"/>
          <w:bCs w:val="1"/>
          <w:color w:val="1a1a1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525"/>
        </w:tabs>
        <w:spacing w:after="0" w:before="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Machine Learning &amp; Data Engineer</w:t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  </w:t>
        <w:tab/>
        <w:t xml:space="preserve"> Feb 2023 – Mar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230" w:right="0" w:hanging="17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Led vendor evaluation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migrated the company's Grow Analytics platform to Sigma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; unified analytics, production, and shopping-platform data company-wide via Airbyte pipelines while resolving cross-source consistency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230" w:right="0" w:hanging="17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Built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LLM-based recommendation engine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injecting in-shop product recommendations into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1000s of existing articles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435"/>
        </w:tabs>
        <w:spacing w:after="0" w:before="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Full-Stack Developer</w:t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  </w:t>
        <w:tab/>
        <w:t xml:space="preserve"> Apr 2021 – Jun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230" w:right="0" w:hanging="17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Architected </w:t>
      </w:r>
      <w:hyperlink r:id="rId24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f3864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Baby Tracker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(100K+ daily active users)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; integrated Flutter into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decade-old legacy Android/iOS codebases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cutting app size 30%, and built CI/CD pipelines covering validation, build distribution, and auto-translation (</w:t>
      </w:r>
      <w:hyperlink r:id="rId2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f3864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Mojito TMS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1f3864" w:space="2" w:sz="4" w:val="single"/>
        </w:pBdr>
        <w:spacing w:after="100" w:before="200" w:lineRule="auto"/>
        <w:rPr>
          <w:rFonts w:ascii="Calibri" w:cs="Calibri" w:eastAsia="Calibri" w:hAnsi="Calibri"/>
          <w:b w:val="1"/>
          <w:bCs w:val="1"/>
          <w:smallCaps w:val="1"/>
          <w:color w:val="1f386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1f3864" w:space="2" w:sz="4" w:val="single"/>
        </w:pBdr>
        <w:spacing w:after="100" w:before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1f3864"/>
          <w:sz w:val="24"/>
          <w:szCs w:val="24"/>
          <w:rtl w:val="0"/>
        </w:rPr>
        <w:t>HACKATHONS &amp; COMPETITIONS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26" w:lineRule="auto"/>
        <w:rPr>
          <w:rFonts w:ascii="Calibri" w:cs="Calibri" w:eastAsia="Calibri" w:hAnsi="Calibri"/>
          <w:color w:val="1f3864"/>
          <w:sz w:val="22"/>
          <w:szCs w:val="22"/>
        </w:rPr>
      </w:pPr>
      <w:r>
        <w:rPr>
          <w:rFonts w:ascii="Calibri" w:hAnsi="Calibri"/>
          <w:sz w:val="22"/>
        </w:rPr>
        <w:t>Runner-up, 24-hr Hackathon — ADVITIYA Techfest, IIT Ropar · 2nd Place, The Geek Showdown Hackathon, CGC Landran · Winner, Code Debugging &amp; Software Showcase, PLASMA Techfest</w:t>
      </w:r>
    </w:p>
    <w:p>
      <w:pPr>
        <w:pBdr>
          <w:bottom w:color="1f3864" w:space="2" w:sz="4" w:val="single"/>
        </w:pBdr>
        <w:spacing w:after="100" w:before="1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1f3864"/>
          <w:sz w:val="24"/>
          <w:szCs w:val="24"/>
          <w:rtl w:val="0"/>
        </w:rPr>
        <w:t>CERTIFICATIONS</w:t>
      </w:r>
    </w:p>
    <w:p>
      <w:pPr>
        <w:spacing w:after="0" w:before="26" w:lineRule="auto"/>
        <w:rPr>
          <w:rFonts w:ascii="Calibri" w:cs="Calibri" w:eastAsia="Calibri" w:hAnsi="Calibri"/>
          <w:color w:val="1f3864"/>
          <w:sz w:val="22"/>
          <w:szCs w:val="22"/>
        </w:rPr>
      </w:pPr>
      <w:hyperlink r:id="rId26">
        <w:r w:rsidDel="00000000" w:rsidR="00000000" w:rsidRPr="00000000">
          <w:rPr>
            <w:rFonts w:ascii="Calibri" w:cs="Calibri" w:eastAsia="Calibri" w:hAnsi="Calibri"/>
            <w:color w:val="1f3864"/>
            <w:sz w:val="22"/>
            <w:szCs w:val="22"/>
            <w:u w:val="single"/>
            <w:rtl w:val="0"/>
          </w:rPr>
          <w:t xml:space="preserve">Hacking and Patching</w:t>
        </w:r>
      </w:hyperlink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 (CU Boulder)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 ·</w:t>
      </w:r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 </w:t>
      </w:r>
      <w:hyperlink r:id="rId27">
        <w:r w:rsidDel="00000000" w:rsidR="00000000" w:rsidRPr="00000000">
          <w:rPr>
            <w:rFonts w:ascii="Calibri" w:cs="Calibri" w:eastAsia="Calibri" w:hAnsi="Calibri"/>
            <w:color w:val="1f3864"/>
            <w:sz w:val="22"/>
            <w:szCs w:val="22"/>
            <w:u w:val="single"/>
            <w:rtl w:val="0"/>
          </w:rPr>
          <w:t xml:space="preserve">Foundations of Cybersecurity</w:t>
        </w:r>
      </w:hyperlink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 (Google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)</w:t>
      </w:r>
      <w:r>
        <w:br/>
      </w:r>
      <w:hyperlink r:id="rId29">
        <w:r w:rsidDel="00000000" w:rsidR="00000000" w:rsidRPr="00000000">
          <w:rPr>
            <w:rFonts w:ascii="Calibri" w:cs="Calibri" w:eastAsia="Calibri" w:hAnsi="Calibri"/>
            <w:color w:val="1f3864"/>
            <w:sz w:val="22"/>
            <w:szCs w:val="22"/>
            <w:u w:val="single"/>
            <w:rtl w:val="0"/>
          </w:rPr>
          <w:t xml:space="preserve">Blockchain Specialization</w:t>
        </w:r>
      </w:hyperlink>
      <w:r w:rsidDel="00000000" w:rsidR="00000000" w:rsidRPr="00000000">
        <w:rPr>
          <w:rFonts w:ascii="Calibri" w:cs="Calibri" w:eastAsia="Calibri" w:hAnsi="Calibri"/>
          <w:color w:val="1f3864"/>
          <w:sz w:val="22"/>
          <w:szCs w:val="22"/>
          <w:rtl w:val="0"/>
        </w:rPr>
        <w:t xml:space="preserve">, 4 courses (SUNY Buffalo)</w:t>
      </w:r>
    </w:p>
    <w:sectPr>
      <w:pgSz w:h="18720" w:w="12240" w:orient="portrait"/>
      <w:pgMar w:bottom="561.6" w:top="619.2" w:left="950.4000000000001" w:right="950.40000000000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30" w:hanging="1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www.reddit.com/r/comfyui/comments/1pd072e/i_built_a_7gpu_ai_monster_rig_at_home_35090_44090/" TargetMode="External"/><Relationship Id="rId22" Type="http://schemas.openxmlformats.org/officeDocument/2006/relationships/hyperlink" Target="https://theparentinc.com/" TargetMode="External"/><Relationship Id="rId21" Type="http://schemas.openxmlformats.org/officeDocument/2006/relationships/hyperlink" Target="https://console.luxeai.studio" TargetMode="External"/><Relationship Id="rId24" Type="http://schemas.openxmlformats.org/officeDocument/2006/relationships/hyperlink" Target="https://play.google.com/store/apps/details?id=com.tickledmedia.ParentTown&amp;hl=en_US" TargetMode="External"/><Relationship Id="rId23" Type="http://schemas.openxmlformats.org/officeDocument/2006/relationships/hyperlink" Target="https://play.google.com/store/apps/details?id=com.tickledmedia.ParentTown&amp;hl=en_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kdcyberdude" TargetMode="External"/><Relationship Id="rId26" Type="http://schemas.openxmlformats.org/officeDocument/2006/relationships/hyperlink" Target="https://www.coursera.org/account/accomplishments/verify/LT7GHY9TCMYG" TargetMode="External"/><Relationship Id="rId25" Type="http://schemas.openxmlformats.org/officeDocument/2006/relationships/hyperlink" Target="https://medium.com/@kdsingh.cyberdude/automate-the-process-of-localization-using-mojito-translation-management-system-tms-in-android-and-5c4d26953fb5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szJOY22MkXPfj14TWwNdT-Rz7DxT0iFM/view?usp=sharing" TargetMode="External"/><Relationship Id="rId29" Type="http://schemas.openxmlformats.org/officeDocument/2006/relationships/hyperlink" Target="https://www.coursera.org/account/accomplishments/specialization/Z6CWVUGLSGRK" TargetMode="External"/><Relationship Id="rId7" Type="http://schemas.openxmlformats.org/officeDocument/2006/relationships/hyperlink" Target="https://www.linkedin.com/in/kdcyberdude" TargetMode="External"/><Relationship Id="rId8" Type="http://schemas.openxmlformats.org/officeDocument/2006/relationships/hyperlink" Target="https://kdcyberdude.com" TargetMode="External"/><Relationship Id="rId11" Type="http://schemas.openxmlformats.org/officeDocument/2006/relationships/hyperlink" Target="https://www.kaggle.com/competitions/kaggle-measuring-agi/writeups/learningbench" TargetMode="External"/><Relationship Id="rId10" Type="http://schemas.openxmlformats.org/officeDocument/2006/relationships/hyperlink" Target="https://huggingface.co/kdcyberdude" TargetMode="External"/><Relationship Id="rId13" Type="http://schemas.openxmlformats.org/officeDocument/2006/relationships/hyperlink" Target="https://learningbench-project-page-918170344855.us-west1.run.app/" TargetMode="External"/><Relationship Id="rId12" Type="http://schemas.openxmlformats.org/officeDocument/2006/relationships/hyperlink" Target="https://learningbench-project-page-918170344855.us-west1.run.app/" TargetMode="External"/><Relationship Id="rId15" Type="http://schemas.openxmlformats.org/officeDocument/2006/relationships/hyperlink" Target="https://www.treowintelligence.com/" TargetMode="External"/><Relationship Id="rId14" Type="http://schemas.openxmlformats.org/officeDocument/2006/relationships/hyperlink" Target="https://learningbench-project-page-918170344855.us-west1.run.app/" TargetMode="External"/><Relationship Id="rId17" Type="http://schemas.openxmlformats.org/officeDocument/2006/relationships/hyperlink" Target="https://huggingface.co/kdcyberdude/w2v-multilingual-v1.4-scratch" TargetMode="External"/><Relationship Id="rId16" Type="http://schemas.openxmlformats.org/officeDocument/2006/relationships/hyperlink" Target="https://huggingface.co/kdcyberdude" TargetMode="External"/><Relationship Id="rId19" Type="http://schemas.openxmlformats.org/officeDocument/2006/relationships/hyperlink" Target="https://huggingface.co/kdcyberdude/gemma_sft_galbat_v1" TargetMode="External"/><Relationship Id="rId18" Type="http://schemas.openxmlformats.org/officeDocument/2006/relationships/hyperlink" Target="https://huggingface.co/kdcyberdude/tts-pa-v0.1" TargetMode="External"/><Relationship Id="rId30" Type="http://schemas.openxmlformats.org/officeDocument/2006/relationships/hyperlink" Target="https://kdcyberdude.com/blogs/how-to-build-a-pokemon-tcg-agent/" TargetMode="External"/><Relationship Id="rId27" Type="http://schemas.openxmlformats.org/officeDocument/2006/relationships/hyperlink" Target="https://www.coursera.org/account/accomplishments/verify/UC5E84KTNEM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Karandeep Singh Resume</dc:title>
  <cp:lastModifiedBy>python-docx</cp:lastModifiedBy>
  <cp:revision>1</cp:revision>
  <dcterms:modified xsi:type="dcterms:W3CDTF">2026-09-29T04:38:47Z</dcterms:modified>
  <dc:subject/>
</cp:coreProperties>
</file>