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COND-046 - Graves Disease</w:t>
      </w:r>
    </w:p>
    <w:p>
      <w:r>
        <w:rPr>
          <w:i/>
        </w:rPr>
        <w:t>What graves disease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Metabolic and Endocrine</w:t>
            </w:r>
          </w:p>
        </w:tc>
      </w:tr>
      <w:tr>
        <w:tc>
          <w:tcPr>
            <w:tcW w:type="dxa" w:w="4968"/>
          </w:tcPr>
          <w:p>
            <w:r>
              <w:rPr>
                <w:b/>
              </w:rPr>
              <w:t>SOM stages</w:t>
            </w:r>
          </w:p>
        </w:tc>
        <w:tc>
          <w:tcPr>
            <w:tcW w:type="dxa" w:w="4968"/>
          </w:tcPr>
          <w:p>
            <w:r>
              <w:t>Diagnosis, Management, Patient Education</w:t>
            </w:r>
          </w:p>
        </w:tc>
      </w:tr>
      <w:tr>
        <w:tc>
          <w:tcPr>
            <w:tcW w:type="dxa" w:w="4968"/>
          </w:tcPr>
          <w:p>
            <w:r>
              <w:rPr>
                <w:b/>
              </w:rPr>
              <w:t>Audience</w:t>
            </w:r>
          </w:p>
        </w:tc>
        <w:tc>
          <w:tcPr>
            <w:tcW w:type="dxa" w:w="4968"/>
          </w:tcPr>
          <w:p>
            <w:r>
              <w:t>Patients, General Public, Medical Students, Healthcare Providers</w:t>
            </w:r>
          </w:p>
        </w:tc>
      </w:tr>
      <w:tr>
        <w:tc>
          <w:tcPr>
            <w:tcW w:type="dxa" w:w="4968"/>
          </w:tcPr>
          <w:p>
            <w:r>
              <w:rPr>
                <w:b/>
              </w:rPr>
              <w:t>Reading level</w:t>
            </w:r>
          </w:p>
        </w:tc>
        <w:tc>
          <w:tcPr>
            <w:tcW w:type="dxa" w:w="4968"/>
          </w:tcPr>
          <w:p>
            <w:r>
              <w:t>Moderate (Grade 8-10)</w:t>
            </w:r>
          </w:p>
        </w:tc>
      </w:tr>
      <w:tr>
        <w:tc>
          <w:tcPr>
            <w:tcW w:type="dxa" w:w="4968"/>
          </w:tcPr>
          <w:p>
            <w:r>
              <w:rPr>
                <w:b/>
              </w:rPr>
              <w:t>Keywords</w:t>
            </w:r>
          </w:p>
        </w:tc>
        <w:tc>
          <w:tcPr>
            <w:tcW w:type="dxa" w:w="4968"/>
          </w:tcPr>
          <w:p>
            <w:r>
              <w:t>Graves disease, hyperthyroidism, autoimmune thyroiditis, thyroid gland, thyroxine, TSH receptor antibodies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Graves disease is an autoimmune disorder that primarily causes hyperthyroidism, characterized by excessive production of thyroid hormones (thyroxine [T4] and triiodothyronine [T3]). It involves autoantibodies targeting the thyroid-stimulating hormone receptor (TSHR), leading to stimulation of the thyroid gland and hormone overproduction. Clinically, Graves disease presents with symptoms such as weight loss, heat intolerance, palpitations, anxiety, tremors, and distinctive eye findings known as Graves ophthalmopathy. Major synonymous terms include Graves' hyperthyroidism and basedow disease. The condition is more common in women and typically manifests in early adulthood. Diagnostic evaluation includes measurement of thyroid hormone levels, suppressed thyroid-stimulating hormone (TSH), detection of TSH receptor antibodies (TRAb), and thyroid imaging when appropriate. Therapeutic options encompass antithyroid medications, radioactive iodine ablation, and thyroidectomy, each with specific indications, benefits, and limitations. Management requires consideration of potential side effects, including hypothyroidism risk or complications related to ophthalmopathy. Safety considerations emphasize monitoring for adverse drug reactions and lifestyle modifications to mitigate exacerbation of symptoms. Limitations in current understanding involve variability in disease remission and relapse rates and incomplete knowledge of environmental triggers. This module provides evidence-calibrated education for a broad audience about Graves disease's mechanisms, symptoms, diagnosis, management, and safety, supporting informed discussions with healthcare providers.</w:t>
      </w:r>
    </w:p>
    <w:p>
      <w:pPr>
        <w:pStyle w:val="Heading1"/>
      </w:pPr>
      <w:r>
        <w:t>Customer Questions Answered</w:t>
      </w:r>
    </w:p>
    <w:p>
      <w:pPr>
        <w:pStyle w:val="ListBullet"/>
      </w:pPr>
      <w:r>
        <w:t>What is Graves disease?</w:t>
      </w:r>
    </w:p>
    <w:p>
      <w:pPr>
        <w:pStyle w:val="ListBullet"/>
      </w:pPr>
      <w:r>
        <w:t>What causes Graves disease?</w:t>
      </w:r>
    </w:p>
    <w:p>
      <w:pPr>
        <w:pStyle w:val="ListBullet"/>
      </w:pPr>
      <w:r>
        <w:t>What are the common symptoms of Graves disease?</w:t>
      </w:r>
    </w:p>
    <w:p>
      <w:pPr>
        <w:pStyle w:val="ListBullet"/>
      </w:pPr>
      <w:r>
        <w:t>How is Graves disease diagnosed?</w:t>
      </w:r>
    </w:p>
    <w:p>
      <w:pPr>
        <w:pStyle w:val="ListBullet"/>
      </w:pPr>
      <w:r>
        <w:t>What treatments are available for Graves disease?</w:t>
      </w:r>
    </w:p>
    <w:p>
      <w:pPr>
        <w:pStyle w:val="ListBullet"/>
      </w:pPr>
      <w:r>
        <w:t>Can Graves disease be cured?</w:t>
      </w:r>
    </w:p>
    <w:p>
      <w:pPr>
        <w:pStyle w:val="ListBullet"/>
      </w:pPr>
      <w:r>
        <w:t>What are the risk factors for developing Graves disease?</w:t>
      </w:r>
    </w:p>
    <w:p>
      <w:pPr>
        <w:pStyle w:val="ListBullet"/>
      </w:pPr>
      <w:r>
        <w:t>Is Graves disease hereditary?</w:t>
      </w:r>
    </w:p>
    <w:p>
      <w:pPr>
        <w:pStyle w:val="ListBullet"/>
      </w:pPr>
      <w:r>
        <w:t>What complications can arise from Graves disease?</w:t>
      </w:r>
    </w:p>
    <w:p>
      <w:pPr>
        <w:pStyle w:val="ListBullet"/>
      </w:pPr>
      <w:r>
        <w:t>How does Graves disease affect pregnancy?</w:t>
      </w:r>
    </w:p>
    <w:p>
      <w:pPr>
        <w:pStyle w:val="ListBullet"/>
      </w:pPr>
      <w:r>
        <w:t>Are there lifestyle changes that can help manage Graves disease?</w:t>
      </w:r>
    </w:p>
    <w:p>
      <w:pPr>
        <w:pStyle w:val="ListBullet"/>
      </w:pPr>
      <w:r>
        <w:t>What safety precautions should patients with Graves disease take?</w:t>
      </w:r>
    </w:p>
    <w:p>
      <w:pPr>
        <w:pStyle w:val="Heading1"/>
      </w:pPr>
      <w:r>
        <w:t>Learning Objectives</w:t>
      </w:r>
    </w:p>
    <w:p>
      <w:pPr>
        <w:pStyle w:val="ListBullet"/>
      </w:pPr>
      <w:r>
        <w:t>Define Graves disease and understand its autoimmune etiology.</w:t>
      </w:r>
    </w:p>
    <w:p>
      <w:pPr>
        <w:pStyle w:val="ListBullet"/>
      </w:pPr>
      <w:r>
        <w:t>Identify key risk factors and populations at risk for Graves disease.</w:t>
      </w:r>
    </w:p>
    <w:p>
      <w:pPr>
        <w:pStyle w:val="ListBullet"/>
      </w:pPr>
      <w:r>
        <w:t>Recognize common signs and symptoms associated with Graves disease.</w:t>
      </w:r>
    </w:p>
    <w:p>
      <w:pPr>
        <w:pStyle w:val="ListBullet"/>
      </w:pPr>
      <w:r>
        <w:t>Understand diagnostic methods used to evaluate Graves disease.</w:t>
      </w:r>
    </w:p>
    <w:p>
      <w:pPr>
        <w:pStyle w:val="ListBullet"/>
      </w:pPr>
      <w:r>
        <w:t>Describe current management strategies including medications, radioactive iodine, and surgery.</w:t>
      </w:r>
    </w:p>
    <w:p>
      <w:pPr>
        <w:pStyle w:val="ListBullet"/>
      </w:pPr>
      <w:r>
        <w:t>Discuss lifestyle considerations and safety precautions for patients with Graves disease.</w:t>
      </w:r>
    </w:p>
    <w:p>
      <w:pPr>
        <w:pStyle w:val="ListBullet"/>
      </w:pPr>
      <w:r>
        <w:t>Clarify common misconceptions about Graves disease.</w:t>
      </w:r>
    </w:p>
    <w:p>
      <w:pPr>
        <w:pStyle w:val="ListBullet"/>
      </w:pPr>
      <w:r>
        <w:t>Summarize possible complications and importance of monitoring in Graves disease management.</w:t>
      </w:r>
    </w:p>
    <w:p>
      <w:pPr>
        <w:pStyle w:val="Heading1"/>
      </w:pPr>
      <w:r>
        <w:t>Definition</w:t>
      </w:r>
    </w:p>
    <w:p>
      <w:r>
        <w:t>Graves disease is an autoimmune disorder causing overactivity of the thyroid gland (hyperthyroidism) due to circulating autoantibodies that stimulate the thyroid-stimulating hormone receptor (TSHR), resulting in excessive thyroid hormone production and a range of systemic symptoms.</w:t>
      </w:r>
    </w:p>
    <w:p>
      <w:pPr>
        <w:pStyle w:val="Heading1"/>
      </w:pPr>
      <w:r>
        <w:t>Why This Matters</w:t>
      </w:r>
    </w:p>
    <w:p>
      <w:r>
        <w:t>Understanding Graves disease is crucial because it affects metabolic functions and overall health. Early recognition and management can prevent complications such as heart problems, severe thyroid storm, and irreversible eye disease. Patients and healthcare providers both benefit from clear knowledge about the disease's causes, symptoms, and treatment options to optimize outcomes and improve quality of life.</w:t>
      </w:r>
    </w:p>
    <w:p>
      <w:pPr>
        <w:pStyle w:val="Heading1"/>
      </w:pPr>
      <w:r>
        <w:t>Definition and Overview of Graves Disease</w:t>
      </w:r>
    </w:p>
    <w:p>
      <w:r>
        <w:t>Graves disease is a systemic autoimmune condition predominantly characterized by hyperthyroidism resulting from the stimulation of the thyroid gland by TSH receptor autoantibodies (TSHR-Ab). It represents the most common cause of hyperthyroidism worldwide. The disease primarily affects women between the ages of 20 and 40, though it can occur at any age. Graves disease may also involve extrathyroidal manifestations such as Graves ophthalmopathy (eye involvement) and dermopathy (skin changes). The fundamental mechanism involves immune dysregulation, where the body's immune system mistakenly produces antibodies that activate the thyroid gland to secrete excess thyroid hormones, thyroxine (T4) and triiodothyronine (T3). This hormonal excess leads to systemic metabolic acceleration and clinical symptoms.</w:t>
      </w:r>
    </w:p>
    <w:p>
      <w:pPr>
        <w:pStyle w:val="Heading1"/>
      </w:pPr>
      <w:r>
        <w:t>Causes and Pathophysiology</w:t>
      </w:r>
    </w:p>
    <w:p>
      <w:r>
        <w:t>Graves disease is caused by an autoimmune response in which B lymphocytes produce thyroid-stimulating immunoglobulins (TSI), a subset of TSH receptor antibodies (TSHR-Ab), that mimic the action of TSH. These autoantibodies bind and activate the TSH receptor on thyroid follicular cells, inevitably leading to uncontrolled synthesis and release of thyroid hormones. Genetic susceptibility plays an important role, involving HLA class II alleles and polymorphisms in immune-regulatory genes. Environmental factors such as stress, smoking, infections, and iodine intake variations may trigger or exacerbate the disease. The result is thyroid gland enlargement (goiter) and increased hormone production causing hypermetabolic symptoms.</w:t>
      </w:r>
    </w:p>
    <w:p>
      <w:pPr>
        <w:pStyle w:val="Heading1"/>
      </w:pPr>
      <w:r>
        <w:t>Risk Factors and Epidemiology</w:t>
      </w:r>
    </w:p>
    <w:p>
      <w:r>
        <w:t>The risk of developing Graves disease is higher in women, occurring approximately seven to eight times more often than in men. It often presents in young to middle-aged adults but can occur at any age. Genetic predisposition including a family history of autoimmune thyroid disease increases risk. Smoking is a well-documented environmental risk factor and is especially associated with development and worsening of Graves ophthalmopathy. Other factors include stressful life events, female sex hormones, and possibly excessive iodine intake or amiodarone exposure. Understanding these risk factors helps identify individuals at heightened risk and guides early evaluation and counseling.</w:t>
      </w:r>
    </w:p>
    <w:p>
      <w:pPr>
        <w:pStyle w:val="Heading1"/>
      </w:pPr>
      <w:r>
        <w:t>Signs and Symptoms</w:t>
      </w:r>
    </w:p>
    <w:p>
      <w:r>
        <w:t>Graves disease symptoms arise primarily due to hyperthyroidism. Common symptoms include nervousness, irritability, heat intolerance, sweating, weight loss despite increased appetite, palpitations, rapid heartbeat (tachycardia), tremors, fatigue, and muscle weakness. Patients may experience sleep disturbances, menstrual irregularities, and ocular symptoms such as eye swelling, redness, bulging eyes (exophthalmos), and double vision associated with Graves ophthalmopathy. A diffusely enlarged thyroid gland or goiter may be palpable. Some patients present with pretibial myxedema, a localized skin thickening on the lower legs, though this is less common. These symptoms vary in intensity and onset and may overlap with other medical conditions.</w:t>
      </w:r>
    </w:p>
    <w:p>
      <w:pPr>
        <w:pStyle w:val="Heading1"/>
      </w:pPr>
      <w:r>
        <w:t>Diagnostic Evaluation</w:t>
      </w:r>
    </w:p>
    <w:p>
      <w:r>
        <w:t>The diagnosis of Graves disease involves a combination of clinical assessment and laboratory tests. Biochemical testing typically shows elevated free T4 and T3 levels with suppressed thyroid-stimulating hormone (TSH) levels, reflecting excessive thyroid hormone production. Measurement of thyroid-stimulating immunoglobulins (TSI) or TSH receptor antibodies (TRAb) supports autoimmune etiology and is highly specific for Graves disease. Thyroid ultrasound may reveal a diffusely enlarged and hypervascular gland. Radioactive iodine uptake (RAIU) testing demonstrates increased and homogeneous iodine uptake typical of Graves disease, but this test is not always necessary. Imaging helps distinguish Graves disease from other causes of hyperthyroidism such as thyroiditis or toxic nodules. A thorough evaluation of eye involvement includes ophthalmologic assessment to grade Graves ophthalmopathy severity.</w:t>
      </w:r>
    </w:p>
    <w:p>
      <w:pPr>
        <w:pStyle w:val="Heading1"/>
      </w:pPr>
      <w:r>
        <w:t>Management Strategies</w:t>
      </w:r>
    </w:p>
    <w:p>
      <w:r>
        <w:t>Treatment of Graves disease aims to normalize thyroid hormone levels, alleviate symptoms, and manage complications. First-line treatment options consist of antithyroid drugs such as methimazole or propylthiouracil, which inhibit thyroid hormone synthesis. Beta-blockers can be employed symptomatically to control heart rate and tremors. Radioactive iodine (RAI) therapy selectively ablates thyroid tissue and is commonly used in adults without severe eye involvement. Surgical thyroidectomy is considered in cases with large goiter, suspicion of malignancy, or intolerance to medical therapy. Treatment choice depends on patient age, disease severity, comorbidities, pregnancy status, and patient preference. Regular monitoring is essential to detect hypothyroidism, relapse, or adverse effects.</w:t>
      </w:r>
    </w:p>
    <w:p>
      <w:pPr>
        <w:pStyle w:val="Heading1"/>
      </w:pPr>
      <w:r>
        <w:t>Lifestyle and Supportive Care</w:t>
      </w:r>
    </w:p>
    <w:p>
      <w:r>
        <w:t>Lifestyle modifications support medical treatment and may improve symptom control in Graves disease. Smoking cessation is highly recommended because smoking worsens thyroid eye disease and treatment outcomes. Patients should maintain adequate nutrition, avoid excessive iodine intake, and manage stress through relaxation techniques. Regular exercise may help combat fatigue but should be tailored to individual energy levels. Emotional and psychological support is important, as Graves disease can affect mental health through anxiety and mood instability. Patient education about adherence to therapy and recognition of warning symptoms such as rapid heart rate or vision changes enhances safety and outcomes.</w:t>
      </w:r>
    </w:p>
    <w:p>
      <w:pPr>
        <w:pStyle w:val="Heading1"/>
      </w:pPr>
      <w:r>
        <w:t>Complications and Prognosis</w:t>
      </w:r>
    </w:p>
    <w:p>
      <w:r>
        <w:t>Untreated or inadequately managed Graves disease can result in serious complications including atrial fibrillation, osteoporosis, thyrotoxic crisis (thyroid storm), and permanent eye damage from Graves ophthalmopathy. Recurrent or persistent hyperthyroidism places cardiovascular health at risk. Hypothyroidism is a potential complication of treatment, requiring lifelong thyroid hormone replacement in some cases. Early diagnosis and tailored management typically allow good prognosis, with many patients achieving remission or stable control. However, disease relapse occurs in a significant proportion after stopping antithyroid drugs. Graves ophthalmopathy prognosis varies; severe cases may require additional immunosuppressive or surgical interventions.</w:t>
      </w:r>
    </w:p>
    <w:p>
      <w:pPr>
        <w:pStyle w:val="Heading1"/>
      </w:pPr>
      <w:r>
        <w:t>Common Misconceptions</w:t>
      </w:r>
    </w:p>
    <w:p>
      <w:r>
        <w:t>A frequent misconception is that Graves disease is contagious; however, it is an autoimmune disorder with no infectious cause or transmission risk. Another myth is that Graves disease always leads to hyperthyroidism for life; some patients achieve remission with or without treatment. Some believe that radioactive iodine therapy causes cancer, but long-term studies have not confirmed increased cancer risk when used at therapeutic doses. It is also mistaken that Graves ophthalmopathy affects all patients; only about 25-50% exhibit eye signs, and severity varies. Clarifying these misconceptions promotes better patient understanding and cooperation.</w:t>
      </w:r>
    </w:p>
    <w:p>
      <w:pPr>
        <w:pStyle w:val="Heading1"/>
      </w:pPr>
      <w:r>
        <w:t>Safety Notes and Monitoring</w:t>
      </w:r>
    </w:p>
    <w:p>
      <w:r>
        <w:t>Safety considerations in Graves disease management emphasize vigilant monitoring for side effects of antithyroid medications, which can include agranulocytosis (a serious drop in white blood cells) and liver toxicity. Patients should be instructed to seek immediate care for symptoms like fever or sore throat. Following radioactive iodine therapy, thyroid hormone levels require periodic assessment to detect hypothyroidism. Pregnant women with Graves disease need specialized care to balance maternal and fetal health. Eye symptoms warrant prompt evaluation due to risk of vision loss. Coordination between endocrinologists, ophthalmologists, and primary care providers ensures comprehensive and safe care.</w:t>
      </w:r>
    </w:p>
    <w:p>
      <w:pPr>
        <w:pStyle w:val="Heading1"/>
      </w:pPr>
      <w:r>
        <w:t>Current Research and Emerging Evidence</w:t>
      </w:r>
    </w:p>
    <w:p>
      <w:r>
        <w:t>Current research on Graves disease includes studies on the molecular mechanisms of autoimmunity and novel targeted therapies such as biologic agents that modulate specific immune pathways. Investigations on predictive biomarkers seek to identify patients likely to achieve remission or relapse. Emerging evidence is also exploring improved strategies for managing Graves ophthalmopathy with immunomodulatory drugs. While many treatments are well-established, ongoing clinical trials aim to enhance efficacy, reduce side effects, and personalize therapy. This evolving field highlights the importance of evidence-based updates and clinical trials participation where appropriate.</w:t>
      </w:r>
    </w:p>
    <w:p>
      <w:pPr>
        <w:pStyle w:val="Heading1"/>
      </w:pPr>
      <w:r>
        <w:t>Practical Guidance</w:t>
      </w:r>
    </w:p>
    <w:p>
      <w:pPr>
        <w:pStyle w:val="ListBullet"/>
      </w:pPr>
      <w:r>
        <w:t>Seek medical evaluation if experiencing symptoms suggestive of hyperthyroidism such as rapid heartbeat, weight loss, or eye changes.</w:t>
      </w:r>
    </w:p>
    <w:p>
      <w:pPr>
        <w:pStyle w:val="ListBullet"/>
      </w:pPr>
      <w:r>
        <w:t>Inform healthcare providers about family history of thyroid or autoimmune diseases.</w:t>
      </w:r>
    </w:p>
    <w:p>
      <w:pPr>
        <w:pStyle w:val="ListBullet"/>
      </w:pPr>
      <w:r>
        <w:t>Adhere strictly to prescribed medication regimens and report any side effects promptly.</w:t>
      </w:r>
    </w:p>
    <w:p>
      <w:pPr>
        <w:pStyle w:val="ListBullet"/>
      </w:pPr>
      <w:r>
        <w:t>Avoid smoking to improve treatment outcomes and reduce risk of eye complications.</w:t>
      </w:r>
    </w:p>
    <w:p>
      <w:pPr>
        <w:pStyle w:val="ListBullet"/>
      </w:pPr>
      <w:r>
        <w:t>Discuss reproductive plans with your healthcare provider to optimize management during pregnancy.</w:t>
      </w:r>
    </w:p>
    <w:p>
      <w:pPr>
        <w:pStyle w:val="ListBullet"/>
      </w:pPr>
      <w:r>
        <w:t>Attend regular follow-up appointments to monitor thyroid levels and assess for potential complications.</w:t>
      </w:r>
    </w:p>
    <w:p>
      <w:pPr>
        <w:pStyle w:val="ListBullet"/>
      </w:pPr>
      <w:r>
        <w:t>Incorporate stress-reduction techniques and balanced nutrition as supportive care measures.</w:t>
      </w:r>
    </w:p>
    <w:p>
      <w:pPr>
        <w:pStyle w:val="ListBullet"/>
      </w:pPr>
      <w:r>
        <w:t>Be aware that management may require long-term treatment and monitoring beyond symptom resolution.</w:t>
      </w:r>
    </w:p>
    <w:p>
      <w:pPr>
        <w:pStyle w:val="Heading1"/>
      </w:pPr>
      <w:r>
        <w:t>Safety Notes</w:t>
      </w:r>
    </w:p>
    <w:p>
      <w:pPr>
        <w:pStyle w:val="ListBullet"/>
      </w:pPr>
      <w:r>
        <w:t>Report fever or sore throat immediately when taking antithyroid medications, due to risk of agranulocytosis.</w:t>
      </w:r>
    </w:p>
    <w:p>
      <w:pPr>
        <w:pStyle w:val="ListBullet"/>
      </w:pPr>
      <w:r>
        <w:t>Regularly monitor liver function tests if on propylthiouracil.</w:t>
      </w:r>
    </w:p>
    <w:p>
      <w:pPr>
        <w:pStyle w:val="ListBullet"/>
      </w:pPr>
      <w:r>
        <w:t>Avoid abrupt discontinuation of antithyroid drugs without medical advice to prevent relapse.</w:t>
      </w:r>
    </w:p>
    <w:p>
      <w:pPr>
        <w:pStyle w:val="ListBullet"/>
      </w:pPr>
      <w:r>
        <w:t>Inform healthcare professionals of all medications and supplements being taken to avoid drug interactions.</w:t>
      </w:r>
    </w:p>
    <w:p>
      <w:pPr>
        <w:pStyle w:val="ListBullet"/>
      </w:pPr>
      <w:r>
        <w:t>Pregnant or breastfeeding women must consult endocrinologists for tailored treatment due to potential fetal risks.</w:t>
      </w:r>
    </w:p>
    <w:p>
      <w:pPr>
        <w:pStyle w:val="Heading1"/>
      </w:pPr>
      <w:r>
        <w:t>Common Misconceptions</w:t>
      </w:r>
    </w:p>
    <w:p>
      <w:r>
        <w:rPr>
          <w:b/>
        </w:rPr>
        <w:t xml:space="preserve">Misconception: </w:t>
      </w:r>
      <w:r>
        <w:t>Graves disease is contagious.</w:t>
      </w:r>
    </w:p>
    <w:p>
      <w:r>
        <w:rPr>
          <w:b/>
        </w:rPr>
        <w:t xml:space="preserve">Reality: </w:t>
      </w:r>
      <w:r>
        <w:t>Graves disease is an autoimmune condition and cannot be transmitted from person to person.</w:t>
      </w:r>
    </w:p>
    <w:p>
      <w:r>
        <w:rPr>
          <w:b/>
        </w:rPr>
        <w:t xml:space="preserve">Misconception: </w:t>
      </w:r>
      <w:r>
        <w:t>Radioactive iodine treatment causes cancer.</w:t>
      </w:r>
    </w:p>
    <w:p>
      <w:r>
        <w:rPr>
          <w:b/>
        </w:rPr>
        <w:t xml:space="preserve">Reality: </w:t>
      </w:r>
      <w:r>
        <w:t>Therapeutic radioactive iodine doses have not been shown to increase cancer risk significantly.</w:t>
      </w:r>
    </w:p>
    <w:p>
      <w:r>
        <w:rPr>
          <w:b/>
        </w:rPr>
        <w:t xml:space="preserve">Misconception: </w:t>
      </w:r>
      <w:r>
        <w:t>Everyone with Graves disease has eye problems.</w:t>
      </w:r>
    </w:p>
    <w:p>
      <w:r>
        <w:rPr>
          <w:b/>
        </w:rPr>
        <w:t xml:space="preserve">Reality: </w:t>
      </w:r>
      <w:r>
        <w:t>Only about 25-50% of patients develop Graves ophthalmopathy, and severity varies widely.</w:t>
      </w:r>
    </w:p>
    <w:p>
      <w:r>
        <w:rPr>
          <w:b/>
        </w:rPr>
        <w:t xml:space="preserve">Misconception: </w:t>
      </w:r>
      <w:r>
        <w:t>Graves disease always causes permanent hyperthyroidism.</w:t>
      </w:r>
    </w:p>
    <w:p>
      <w:r>
        <w:rPr>
          <w:b/>
        </w:rPr>
        <w:t xml:space="preserve">Reality: </w:t>
      </w:r>
      <w:r>
        <w:t>Some patients achieve remission after treatment and may not have lifelong disease.</w:t>
      </w:r>
    </w:p>
    <w:p>
      <w:pPr>
        <w:pStyle w:val="Heading1"/>
      </w:pPr>
      <w:r>
        <w:t>Clinical Pearls</w:t>
      </w:r>
    </w:p>
    <w:p>
      <w:pPr>
        <w:pStyle w:val="ListNumber"/>
      </w:pPr>
      <w:r>
        <w:t>TSH receptor antibody testing is highly specific for Graves disease diagnosis.</w:t>
      </w:r>
    </w:p>
    <w:p>
      <w:pPr>
        <w:pStyle w:val="ListNumber"/>
      </w:pPr>
      <w:r>
        <w:t>Smoking cessation can markedly improve ophthalmopathy outcomes.</w:t>
      </w:r>
    </w:p>
    <w:p>
      <w:pPr>
        <w:pStyle w:val="ListNumber"/>
      </w:pPr>
      <w:r>
        <w:t>Antithyroid drugs are generally preferred in young patients, pregnant women, or those with mild disease.</w:t>
      </w:r>
    </w:p>
    <w:p>
      <w:pPr>
        <w:pStyle w:val="ListNumber"/>
      </w:pPr>
      <w:r>
        <w:t>Radioactive iodine is contraindicated in pregnancy and active Graves ophthalmopathy.</w:t>
      </w:r>
    </w:p>
    <w:p>
      <w:pPr>
        <w:pStyle w:val="ListNumber"/>
      </w:pPr>
      <w:r>
        <w:t>Regular thyroid function monitoring is essential after treatment initiation to avoid hypothyroidism.</w:t>
      </w:r>
    </w:p>
    <w:p>
      <w:pPr>
        <w:pStyle w:val="Heading1"/>
      </w:pPr>
      <w:r>
        <w:t>Key Takeaways</w:t>
      </w:r>
    </w:p>
    <w:p>
      <w:pPr>
        <w:pStyle w:val="ListBullet"/>
      </w:pPr>
      <w:r>
        <w:t>Graves disease is an autoimmune cause of hyperthyroidism due to TSH receptor-stimulating antibodies.</w:t>
      </w:r>
    </w:p>
    <w:p>
      <w:pPr>
        <w:pStyle w:val="ListBullet"/>
      </w:pPr>
      <w:r>
        <w:t>It commonly affects women aged 20-40 and presents with hypermetabolic symptoms and sometimes eye signs.</w:t>
      </w:r>
    </w:p>
    <w:p>
      <w:pPr>
        <w:pStyle w:val="ListBullet"/>
      </w:pPr>
      <w:r>
        <w:t>Diagnosis involves thyroid function tests, antibody measurement, and imaging as needed.</w:t>
      </w:r>
    </w:p>
    <w:p>
      <w:pPr>
        <w:pStyle w:val="ListBullet"/>
      </w:pPr>
      <w:r>
        <w:t>Treatment options include antithyroid medications, radioactive iodine, and surgery tailored to patient factors.</w:t>
      </w:r>
    </w:p>
    <w:p>
      <w:pPr>
        <w:pStyle w:val="ListBullet"/>
      </w:pPr>
      <w:r>
        <w:t>Smoking worsens disease severity and eye complications; cessation is critical.</w:t>
      </w:r>
    </w:p>
    <w:p>
      <w:pPr>
        <w:pStyle w:val="ListBullet"/>
      </w:pPr>
      <w:r>
        <w:t>Patients require ongoing monitoring for treatment efficacy and possible side effects.</w:t>
      </w:r>
    </w:p>
    <w:p>
      <w:pPr>
        <w:pStyle w:val="ListBullet"/>
      </w:pPr>
      <w:r>
        <w:t>Common misconceptions include beliefs that Graves is contagious or always causes eye disease.</w:t>
      </w:r>
    </w:p>
    <w:p>
      <w:pPr>
        <w:pStyle w:val="ListBullet"/>
      </w:pPr>
      <w:r>
        <w:t>Emerging treatments focus on targeted immune modulation and improved management of ophthalmopathy.</w:t>
      </w:r>
    </w:p>
    <w:p>
      <w:pPr>
        <w:pStyle w:val="Heading1"/>
      </w:pPr>
      <w:r>
        <w:t>Glossary</w:t>
      </w:r>
    </w:p>
    <w:p>
      <w:r>
        <w:rPr>
          <w:b/>
        </w:rPr>
        <w:t xml:space="preserve">Graves disease: </w:t>
      </w:r>
      <w:r>
        <w:t>An autoimmune disorder causing hyperthyroidism due to antibodies stimulating the thyroid gland.</w:t>
      </w:r>
    </w:p>
    <w:p>
      <w:r>
        <w:rPr>
          <w:b/>
        </w:rPr>
        <w:t xml:space="preserve">Hyperthyroidism: </w:t>
      </w:r>
      <w:r>
        <w:t>A condition characterized by excessive thyroid hormone production leading to increased metabolism.</w:t>
      </w:r>
    </w:p>
    <w:p>
      <w:r>
        <w:rPr>
          <w:b/>
        </w:rPr>
        <w:t xml:space="preserve">Thyroid-stimulating hormone receptor (TSHR): </w:t>
      </w:r>
      <w:r>
        <w:t>A receptor on thyroid cells that binds TSH to regulate thyroid hormone production.</w:t>
      </w:r>
    </w:p>
    <w:p>
      <w:r>
        <w:rPr>
          <w:b/>
        </w:rPr>
        <w:t xml:space="preserve">Thyroid-stimulating immunoglobulins (TSI): </w:t>
      </w:r>
      <w:r>
        <w:t>Autoantibodies that stimulate the TSH receptor, causing increased thyroid hormone synthesis in Graves disease.</w:t>
      </w:r>
    </w:p>
    <w:p>
      <w:r>
        <w:rPr>
          <w:b/>
        </w:rPr>
        <w:t xml:space="preserve">Thyroxine (T4): </w:t>
      </w:r>
      <w:r>
        <w:t>The main hormone produced by the thyroid gland, regulating metabolism.</w:t>
      </w:r>
    </w:p>
    <w:p>
      <w:r>
        <w:rPr>
          <w:b/>
        </w:rPr>
        <w:t xml:space="preserve">Triiodothyronine (T3): </w:t>
      </w:r>
      <w:r>
        <w:t>The active thyroid hormone mostly formed from conversion of T4, influencing metabolic rate.</w:t>
      </w:r>
    </w:p>
    <w:p>
      <w:r>
        <w:rPr>
          <w:b/>
        </w:rPr>
        <w:t xml:space="preserve">Graves ophthalmopathy: </w:t>
      </w:r>
      <w:r>
        <w:t>Inflammatory eye disease associated with Graves disease, causing eye bulging and discomfort.</w:t>
      </w:r>
    </w:p>
    <w:p>
      <w:r>
        <w:rPr>
          <w:b/>
        </w:rPr>
        <w:t xml:space="preserve">Goiter: </w:t>
      </w:r>
      <w:r>
        <w:t>An enlargement of the thyroid gland which can be diffuse or nodular.</w:t>
      </w:r>
    </w:p>
    <w:p>
      <w:pPr>
        <w:pStyle w:val="Heading1"/>
      </w:pPr>
      <w:r>
        <w:t>Related Modules</w:t>
      </w:r>
    </w:p>
    <w:p>
      <w:pPr>
        <w:pStyle w:val="ListBullet"/>
      </w:pPr>
      <w:r>
        <w:t>COND-047</w:t>
      </w:r>
    </w:p>
    <w:p>
      <w:pPr>
        <w:pStyle w:val="ListBullet"/>
      </w:pPr>
      <w:r>
        <w:t>COND-048</w:t>
      </w:r>
    </w:p>
    <w:p>
      <w:pPr>
        <w:pStyle w:val="ListBullet"/>
      </w:pPr>
      <w:r>
        <w:t>COND-032</w:t>
      </w:r>
    </w:p>
    <w:p>
      <w:pPr>
        <w:pStyle w:val="Heading1"/>
      </w:pPr>
      <w:r>
        <w:t>Illustration Specifications</w:t>
      </w:r>
    </w:p>
    <w:p>
      <w:pPr>
        <w:pStyle w:val="Heading2"/>
      </w:pPr>
      <w:r>
        <w:t>IMG001 - Thyroid Gland Anatomy and Location</w:t>
      </w:r>
    </w:p>
    <w:p>
      <w:r>
        <w:t>Type: Diagram</w:t>
      </w:r>
    </w:p>
    <w:p>
      <w:r>
        <w:t>Shows the location and structure of the thyroid gland in the neck including relation to the trachea and larynx.</w:t>
      </w:r>
    </w:p>
    <w:p>
      <w:r>
        <w:t>Alt text: Diagram depicting thyroid gland anatomy in front of trachea.</w:t>
      </w:r>
    </w:p>
    <w:p>
      <w:pPr>
        <w:pStyle w:val="Heading2"/>
      </w:pPr>
      <w:r>
        <w:t>IMG002 - Autoimmune Mechanism in Graves Disease</w:t>
      </w:r>
    </w:p>
    <w:p>
      <w:r>
        <w:t>Type: Flowchart</w:t>
      </w:r>
    </w:p>
    <w:p>
      <w:r>
        <w:t>Illustrates how TSH receptor antibodies stimulate thyroid cells, causing increased thyroid hormone production.</w:t>
      </w:r>
    </w:p>
    <w:p>
      <w:r>
        <w:t>Alt text: Flowchart showing antibodies stimulating thyroid hormone production.</w:t>
      </w:r>
    </w:p>
    <w:p>
      <w:pPr>
        <w:pStyle w:val="Heading2"/>
      </w:pPr>
      <w:r>
        <w:t>IMG003 - Common Symptoms of Graves Disease</w:t>
      </w:r>
    </w:p>
    <w:p>
      <w:r>
        <w:t>Type: Infographic</w:t>
      </w:r>
    </w:p>
    <w:p>
      <w:r>
        <w:t>Visual presentation of symptoms including eye signs, goiter, tremors, and palpitations.</w:t>
      </w:r>
    </w:p>
    <w:p>
      <w:r>
        <w:t>Alt text: Graphic depicting eye bulging, tremor, palpitations, weight loss.</w:t>
      </w:r>
    </w:p>
    <w:p>
      <w:pPr>
        <w:pStyle w:val="Heading2"/>
      </w:pPr>
      <w:r>
        <w:t>IMG004 - Thyroid Function Test Interpretation</w:t>
      </w:r>
    </w:p>
    <w:p>
      <w:r>
        <w:t>Type: Chart</w:t>
      </w:r>
    </w:p>
    <w:p>
      <w:r>
        <w:t>Table explaining typical lab values in Graves disease compared to normal ranges.</w:t>
      </w:r>
    </w:p>
    <w:p>
      <w:r>
        <w:t>Alt text: Chart showing elevated T3, T4 and low TSH levels.</w:t>
      </w:r>
    </w:p>
    <w:p>
      <w:pPr>
        <w:pStyle w:val="Heading2"/>
      </w:pPr>
      <w:r>
        <w:t>IMG005 - Treatment Modalities for Graves Disease</w:t>
      </w:r>
    </w:p>
    <w:p>
      <w:r>
        <w:t>Type: Diagram</w:t>
      </w:r>
    </w:p>
    <w:p>
      <w:r>
        <w:t>Compares medications, radioactive iodine ablation, and surgery including pros and cons.</w:t>
      </w:r>
    </w:p>
    <w:p>
      <w:r>
        <w:t>Alt text: Diagram comparing treatment options for Graves disease.</w:t>
      </w:r>
    </w:p>
    <w:p>
      <w:pPr>
        <w:pStyle w:val="Heading1"/>
      </w:pPr>
      <w:r>
        <w:t>References</w:t>
      </w:r>
    </w:p>
    <w:p>
      <w:pPr>
        <w:pStyle w:val="ListBullet"/>
      </w:pPr>
      <w:r>
        <w:t>2016 American Thyroid Association Guidelines for Diagnosis and Management of Hyperthyroidism and Other Causes of Thyrotoxicosis | American Thyroid Association | 2016 | Unverified | Unverified</w:t>
      </w:r>
    </w:p>
    <w:p>
      <w:pPr>
        <w:pStyle w:val="ListBullet"/>
      </w:pPr>
      <w:r>
        <w:t>Graves' Disease: Clinical Features and Diagnosis | Mayo Clinic Proceedings | 2018 | Unverified | Unverified</w:t>
      </w:r>
    </w:p>
    <w:p>
      <w:pPr>
        <w:pStyle w:val="ListBullet"/>
      </w:pPr>
      <w:r>
        <w:t>Management of Graves' disease: Current Perspectives | Endocrine Reviews | 2021 | Unverified | Unverified</w:t>
      </w:r>
    </w:p>
    <w:p>
      <w:pPr>
        <w:pStyle w:val="ListBullet"/>
      </w:pPr>
      <w:r>
        <w:t>Graves Ophthalmopathy: Pathogenesis and Treatment | The Journal of Clinical Endocrinology &amp; Metabolism | 2019 | Unverified | Unverified</w:t>
      </w:r>
    </w:p>
    <w:p>
      <w:pPr>
        <w:pStyle w:val="ListBullet"/>
      </w:pPr>
      <w:r>
        <w:t>Thyroid Autoimmunity: Molecular Mechanisms and Therapeutic Targets | Nature Reviews Endocrinology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