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COND-052 - Gout</w:t>
      </w:r>
    </w:p>
    <w:p>
      <w:r>
        <w:rPr>
          <w:i/>
        </w:rPr>
        <w:t>What gout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Diagnosis, Treatment, Management</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gout, hyperuricemia, uric acid, arthritis, monosodium urate crystals, inflammation, risk factors, management,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Gout is a type of inflammatory arthritis characterized by sudden, severe attacks of pain, redness, and swelling in joints, primarily due to the deposition of monosodium urate crystals. These crystals form when blood levels of uric acid rise above normal, a condition called hyperuricemia. While not everyone with hyperuricemia develops gout, elevated uric acid is the central biochemical driver in gout pathogenesis. Commonly affected joints include the big toe (podagra), ankles, knees, and wrists. Gout attacks result from an intense immune response as the body reacts to the urate crystals, leading to inflammation and joint damage if untreated. Major synonyms include 'metabolic arthritis' and 'urate arthritis.' Diagnosis typically involves clinical evaluation, serum uric acid measurement, and sometimes joint fluid analysis to detect crystals. Management combines acute treatment to reduce inflammation during flares and long-term urate-lowering therapy to prevent recurrences. Lifestyle factors like excessive alcohol intake, diets high in purine-rich foods (red meat, seafood), obesity, and dehydration can increase risk. Safety in gout management stresses adherence to medications and monitoring for side effects, particularly with urate-lowering drugs. Limitations include variability in individual response to treatment and incomplete understanding of the triggers for crystal formation and inflammation. This module offers comprehensive insights into gout to support informed decisions and conversations with healthcare providers.</w:t>
      </w:r>
    </w:p>
    <w:p>
      <w:pPr>
        <w:pStyle w:val="Heading1"/>
      </w:pPr>
      <w:r>
        <w:t>Customer Questions Answered</w:t>
      </w:r>
    </w:p>
    <w:p>
      <w:pPr>
        <w:pStyle w:val="ListBullet"/>
      </w:pPr>
      <w:r>
        <w:t>What is gout and how does it develop?</w:t>
      </w:r>
    </w:p>
    <w:p>
      <w:pPr>
        <w:pStyle w:val="ListBullet"/>
      </w:pPr>
      <w:r>
        <w:t>What causes gout?</w:t>
      </w:r>
    </w:p>
    <w:p>
      <w:pPr>
        <w:pStyle w:val="ListBullet"/>
      </w:pPr>
      <w:r>
        <w:t>Who is at risk of developing gout?</w:t>
      </w:r>
    </w:p>
    <w:p>
      <w:pPr>
        <w:pStyle w:val="ListBullet"/>
      </w:pPr>
      <w:r>
        <w:t>What are the common symptoms of gout?</w:t>
      </w:r>
    </w:p>
    <w:p>
      <w:pPr>
        <w:pStyle w:val="ListBullet"/>
      </w:pPr>
      <w:r>
        <w:t>How is gout diagnosed by healthcare providers?</w:t>
      </w:r>
    </w:p>
    <w:p>
      <w:pPr>
        <w:pStyle w:val="ListBullet"/>
      </w:pPr>
      <w:r>
        <w:t>What triggers gout attacks?</w:t>
      </w:r>
    </w:p>
    <w:p>
      <w:pPr>
        <w:pStyle w:val="ListBullet"/>
      </w:pPr>
      <w:r>
        <w:t>What treatments are available for gout?</w:t>
      </w:r>
    </w:p>
    <w:p>
      <w:pPr>
        <w:pStyle w:val="ListBullet"/>
      </w:pPr>
      <w:r>
        <w:t>How can diet affect gout risk and management?</w:t>
      </w:r>
    </w:p>
    <w:p>
      <w:pPr>
        <w:pStyle w:val="ListBullet"/>
      </w:pPr>
      <w:r>
        <w:t>Are there medications to prevent gout attacks?</w:t>
      </w:r>
    </w:p>
    <w:p>
      <w:pPr>
        <w:pStyle w:val="ListBullet"/>
      </w:pPr>
      <w:r>
        <w:t>Is gout related to other health conditions?</w:t>
      </w:r>
    </w:p>
    <w:p>
      <w:pPr>
        <w:pStyle w:val="ListBullet"/>
      </w:pPr>
      <w:r>
        <w:t>Can lifestyle changes reduce gout symptoms?</w:t>
      </w:r>
    </w:p>
    <w:p>
      <w:pPr>
        <w:pStyle w:val="ListBullet"/>
      </w:pPr>
      <w:r>
        <w:t>What are the safety considerations when managing gout?</w:t>
      </w:r>
    </w:p>
    <w:p>
      <w:pPr>
        <w:pStyle w:val="Heading1"/>
      </w:pPr>
      <w:r>
        <w:t>Learning Objectives</w:t>
      </w:r>
    </w:p>
    <w:p>
      <w:pPr>
        <w:pStyle w:val="ListBullet"/>
      </w:pPr>
      <w:r>
        <w:t>Define gout and understand its underlying causes.</w:t>
      </w:r>
    </w:p>
    <w:p>
      <w:pPr>
        <w:pStyle w:val="ListBullet"/>
      </w:pPr>
      <w:r>
        <w:t>Identify major risk factors associated with gout.</w:t>
      </w:r>
    </w:p>
    <w:p>
      <w:pPr>
        <w:pStyle w:val="ListBullet"/>
      </w:pPr>
      <w:r>
        <w:t>Describe the typical symptoms and clinical features of gout.</w:t>
      </w:r>
    </w:p>
    <w:p>
      <w:pPr>
        <w:pStyle w:val="ListBullet"/>
      </w:pPr>
      <w:r>
        <w:t>Explain diagnostic approaches to confirm gout.</w:t>
      </w:r>
    </w:p>
    <w:p>
      <w:pPr>
        <w:pStyle w:val="ListBullet"/>
      </w:pPr>
      <w:r>
        <w:t>Discuss acute and long-term treatment strategies for gout management.</w:t>
      </w:r>
    </w:p>
    <w:p>
      <w:pPr>
        <w:pStyle w:val="ListBullet"/>
      </w:pPr>
      <w:r>
        <w:t>Understand the role of lifestyle modifications in preventing gout attacks.</w:t>
      </w:r>
    </w:p>
    <w:p>
      <w:pPr>
        <w:pStyle w:val="ListBullet"/>
      </w:pPr>
      <w:r>
        <w:t>Recognize safety considerations and potential medication side effects in gout care.</w:t>
      </w:r>
    </w:p>
    <w:p>
      <w:pPr>
        <w:pStyle w:val="ListBullet"/>
      </w:pPr>
      <w:r>
        <w:t>Clarify common misconceptions and provide evidence-based explanations.</w:t>
      </w:r>
    </w:p>
    <w:p>
      <w:pPr>
        <w:pStyle w:val="Heading1"/>
      </w:pPr>
      <w:r>
        <w:t>Definition</w:t>
      </w:r>
    </w:p>
    <w:p>
      <w:r>
        <w:t>Gout is a metabolic disease characterized by recurrent episodes of inflammatory arthritis caused by the deposition of monosodium urate (MSU) crystals within joints and surrounding tissues, resulting from elevated serum uric acid levels (hyperuricemia).</w:t>
      </w:r>
    </w:p>
    <w:p>
      <w:pPr>
        <w:pStyle w:val="Heading1"/>
      </w:pPr>
      <w:r>
        <w:t>Why This Matters</w:t>
      </w:r>
    </w:p>
    <w:p>
      <w:r>
        <w:t>Gout is a prevalent and painful condition that significantly impacts quality of life and can lead to chronic joint damage if untreated. Understanding its causes, symptoms, and effective management is essential to prevent complications and reduce disease burden. Awareness of lifestyle contributors and safety concerns related to gout therapies empowers individuals and healthcare providers to optimize care and outcomes.</w:t>
      </w:r>
    </w:p>
    <w:p>
      <w:pPr>
        <w:pStyle w:val="Heading1"/>
      </w:pPr>
      <w:r>
        <w:t>Understanding Gout: Definition and Pathophysiology</w:t>
      </w:r>
    </w:p>
    <w:p>
      <w:r>
        <w:t>Gout is an inflammatory arthritis resulting from monosodium urate (MSU) crystal deposition in joints, leading to inflammation and acute pain. Elevated blood uric acid (hyperuricemia) occurs when uric acid production exceeds excretion, or when excretion is impaired, leading to crystal formation. The immune system recognizes these crystals as foreign, triggering release of proinflammatory cytokines such as interleukin-1β, causing pain, redness, and swelling. Unlike other arthritides, gout has identifiable crystal etiology, distinguishing it from rheumatoid arthritis or osteoarthritis.</w:t>
      </w:r>
    </w:p>
    <w:p>
      <w:pPr>
        <w:pStyle w:val="Heading1"/>
      </w:pPr>
      <w:r>
        <w:t>Causes and Mechanisms of Gout Development</w:t>
      </w:r>
    </w:p>
    <w:p>
      <w:r>
        <w:t>The primary cause of gout is hyperuricemia, due to either increased purine metabolism or decreased renal excretion of uric acid. Purines are nitrogen-containing molecules found in foods and body tissues; their catabolism yields uric acid. Factors affecting uric acid balance include genetics, renal function, medications (e.g., diuretics), and diet. Monosodium urate crystals form when serum urate concentrations rise above saturation thresholds (~6.8 mg/dL at normal body temperature), precipitating in cooler joint areas. Crystal deposition activates the NLRP3 inflammasome, leading to vigorous inflammatory responses.</w:t>
      </w:r>
    </w:p>
    <w:p>
      <w:pPr>
        <w:pStyle w:val="Heading1"/>
      </w:pPr>
      <w:r>
        <w:t>Risk Factors and Epidemiology of Gout</w:t>
      </w:r>
    </w:p>
    <w:p>
      <w:r>
        <w:t>Key risk factors include male sex, middle to older age, obesity, high-purine diet (red meat, seafood), excessive alcohol, chronic kidney disease, hypertension, and use of certain medications like loop and thiazide diuretics. Gout prevalence ranges from 1-4% globally, with rising rates linked to increasing obesity and metabolic syndrome prevalence. Family history is a strong risk indicator. Although mostly impacting adults, rare pediatric cases exist due to inherited metabolic disorders.</w:t>
      </w:r>
    </w:p>
    <w:p>
      <w:pPr>
        <w:pStyle w:val="Heading1"/>
      </w:pPr>
      <w:r>
        <w:t>Symptoms and Clinical Presentation of Gout</w:t>
      </w:r>
    </w:p>
    <w:p>
      <w:r>
        <w:t>Gout commonly presents with sudden onset of intense joint pain, swelling, erythema, and warmth, most frequently affecting the first metatarsophalangeal joint (big toe), termed podagra. Other affected sites include ankles, knees, wrists, and fingers. Attacks may last days to weeks, with symptom-free intervals. Chronic gout can lead to tophi—subcutaneous urate crystal deposits causing nodules and joint deformities. Systemic symptoms such as low-grade fever and malaise may accompany acute flares.</w:t>
      </w:r>
    </w:p>
    <w:p>
      <w:pPr>
        <w:pStyle w:val="Heading1"/>
      </w:pPr>
      <w:r>
        <w:t>Evaluation and Diagnosis of Gout</w:t>
      </w:r>
    </w:p>
    <w:p>
      <w:r>
        <w:t>Diagnosis depends on clinical evaluation, laboratory testing, and sometimes joint fluid analysis. Elevated serum uric acid supports diagnosis but is not definitive alone, as levels can be normal during acute attacks. Arthrocentesis with synovial fluid microscopy under polarized light is the gold standard, revealing negatively birefringent needle-shaped MSU crystals. Imaging modalities like ultrasound and dual-energy CT can detect urate deposits noninvasively. Differential diagnosis includes septic arthritis and other inflammatory arthritides.</w:t>
      </w:r>
    </w:p>
    <w:p>
      <w:pPr>
        <w:pStyle w:val="Heading1"/>
      </w:pPr>
      <w:r>
        <w:t>Acute Management of Gout Attacks</w:t>
      </w:r>
    </w:p>
    <w:p>
      <w:r>
        <w:t>Treatment aims to reduce inflammation and pain rapidly. First-line therapies include nonsteroidal anti-inflammatory drugs (NSAIDs), colchicine, and corticosteroids, each with specific indications and contraindications. Colchicine, a microtubule inhibitor, is effective when initiated early but can cause gastrointestinal side effects. NSAIDs reduce prostaglandin-mediated inflammation but require caution in renal or cardiovascular disease. Corticosteroids are alternatives when NSAIDs or colchicine are contraindicated or ineffective. Ice, rest, and joint elevation complement pharmacologic therapy.</w:t>
      </w:r>
    </w:p>
    <w:p>
      <w:pPr>
        <w:pStyle w:val="Heading1"/>
      </w:pPr>
      <w:r>
        <w:t>Long-Term Management and Urate-Lowering Therapy</w:t>
      </w:r>
    </w:p>
    <w:p>
      <w:r>
        <w:t>To prevent recurrent attacks and joint damage, urate-lowering therapy (ULT) is recommended for patients with frequent flares, tophi, or joint damage. Medications include xanthine oxidase inhibitors (allopurinol, febuxostat) which decrease uric acid production, and uricosurics (probenecid) which enhance renal excretion. Treatment goals are to maintain serum urate below 6 mg/dL. Initiation of ULT requires close monitoring to avoid gout flare paradoxically caused by rapid urate changes. All patients need education on adherence and monitoring for adverse effects such as hypersensitivity reactions.</w:t>
      </w:r>
    </w:p>
    <w:p>
      <w:pPr>
        <w:pStyle w:val="Heading1"/>
      </w:pPr>
      <w:r>
        <w:t>Lifestyle and Dietary Considerations in Gout Management</w:t>
      </w:r>
    </w:p>
    <w:p>
      <w:r>
        <w:t>Lifestyle modifications can reduce risk and recurrence of gout. Recommendations include limiting alcohol intake, particularly beer and spirits; reducing high-purine foods like red meat, shellfish, and sugary beverages; maintaining healthy body weight; staying hydrated; and managing comorbidities such as hypertension and diabetes. Evidence supports that dietary changes alone often provide modest benefits and are best combined with pharmacologic therapy. Patient education is vital to empower self-management and improve outcomes.</w:t>
      </w:r>
    </w:p>
    <w:p>
      <w:pPr>
        <w:pStyle w:val="Heading1"/>
      </w:pPr>
      <w:r>
        <w:t>Safety and Monitoring in Gout Treatment</w:t>
      </w:r>
    </w:p>
    <w:p>
      <w:r>
        <w:t>Gout treatment requires awareness of medication side effects and interactions. NSAIDs may cause gastrointestinal bleeding, renal impairment, and cardiovascular risks. Colchicine toxicity includes diarrhea, neuromyopathy, and bone marrow suppression at high doses or with drug interactions. Allopurinol can rarely cause severe hypersensitivity syndrome. Regular monitoring of renal function, liver enzymes, and blood counts is recommended during treatment. Patients should report new symptoms promptly. Adjustments may be necessary in the context of other medical conditions or polypharmacy.</w:t>
      </w:r>
    </w:p>
    <w:p>
      <w:pPr>
        <w:pStyle w:val="Heading1"/>
      </w:pPr>
      <w:r>
        <w:t>Common Misconceptions and Clarifications About Gout</w:t>
      </w:r>
    </w:p>
    <w:p>
      <w:r>
        <w:t>Misconceptions include the belief that gout is caused solely by rich food indulgence or is a disease of the elderly. While diet influences risk, genetics and comorbidities play large roles. Some think gout always presents with big toe pain; however, atypical presentations occur. The notion that gout is untreatable is false; effective therapies exist to prevent flares and complications. Clarifying these misunderstandings supports better disease acceptance and adherence to management plans.</w:t>
      </w:r>
    </w:p>
    <w:p>
      <w:pPr>
        <w:pStyle w:val="Heading1"/>
      </w:pPr>
      <w:r>
        <w:t>Emerging Research and Future Directions in Gout</w:t>
      </w:r>
    </w:p>
    <w:p>
      <w:r>
        <w:t>Research explores novel therapies targeting inflammatory pathways such as IL-1 inhibitors (anakinra) for refractory gout. Genetic studies identify variants influencing uric acid metabolism and response to therapies. Advances in imaging improve early diagnosis and monitoring. Challenges include optimizing personalized treatment regimens and integrating lifestyle interventions. Ongoing clinical trials will inform guidelines on combination therapies and long-term safety. Awareness of research progress helps patients and clinicians anticipate evolving care options.</w:t>
      </w:r>
    </w:p>
    <w:p>
      <w:pPr>
        <w:pStyle w:val="Heading1"/>
      </w:pPr>
      <w:r>
        <w:t>Practical Guidance</w:t>
      </w:r>
    </w:p>
    <w:p>
      <w:pPr>
        <w:pStyle w:val="ListBullet"/>
      </w:pPr>
      <w:r>
        <w:t>Seek prompt medical evaluation for sudden joint pain or swelling to confirm gout and rule out infective causes.</w:t>
      </w:r>
    </w:p>
    <w:p>
      <w:pPr>
        <w:pStyle w:val="ListBullet"/>
      </w:pPr>
      <w:r>
        <w:t>Maintain prescribed medication regimens to reduce flare frequency and prevent joint damage.</w:t>
      </w:r>
    </w:p>
    <w:p>
      <w:pPr>
        <w:pStyle w:val="ListBullet"/>
      </w:pPr>
      <w:r>
        <w:t>Apply ice packs and rest affected joints during acute attacks to alleviate pain.</w:t>
      </w:r>
    </w:p>
    <w:p>
      <w:pPr>
        <w:pStyle w:val="ListBullet"/>
      </w:pPr>
      <w:r>
        <w:t>Adopt dietary changes focusing on reducing purine-rich foods and alcohol intake.</w:t>
      </w:r>
    </w:p>
    <w:p>
      <w:pPr>
        <w:pStyle w:val="ListBullet"/>
      </w:pPr>
      <w:r>
        <w:t>Stay hydrated with adequate water consumption to help uric acid excretion.</w:t>
      </w:r>
    </w:p>
    <w:p>
      <w:pPr>
        <w:pStyle w:val="ListBullet"/>
      </w:pPr>
      <w:r>
        <w:t>Regularly monitor serum uric acid levels as directed by healthcare providers to assess treatment effectiveness.</w:t>
      </w:r>
    </w:p>
    <w:p>
      <w:pPr>
        <w:pStyle w:val="ListBullet"/>
      </w:pPr>
      <w:r>
        <w:t>Communicate any side effects or concerns about medications to healthcare professionals early.</w:t>
      </w:r>
    </w:p>
    <w:p>
      <w:pPr>
        <w:pStyle w:val="ListBullet"/>
      </w:pPr>
      <w:r>
        <w:t>Address comorbid conditions such as hypertension, obesity, and kidney disease to improve overall outcomes.</w:t>
      </w:r>
    </w:p>
    <w:p>
      <w:pPr>
        <w:pStyle w:val="Heading1"/>
      </w:pPr>
      <w:r>
        <w:t>Safety Notes</w:t>
      </w:r>
    </w:p>
    <w:p>
      <w:pPr>
        <w:pStyle w:val="ListBullet"/>
      </w:pPr>
      <w:r>
        <w:t>Do not start or stop urate-lowering therapy during an acute gout flare without consulting a healthcare provider.</w:t>
      </w:r>
    </w:p>
    <w:p>
      <w:pPr>
        <w:pStyle w:val="ListBullet"/>
      </w:pPr>
      <w:r>
        <w:t>Use NSAIDs cautiously in individuals with kidney disease, gastrointestinal ulcers, or cardiovascular disease.</w:t>
      </w:r>
    </w:p>
    <w:p>
      <w:pPr>
        <w:pStyle w:val="ListBullet"/>
      </w:pPr>
      <w:r>
        <w:t>Avoid high doses of colchicine due to risk of toxicity; follow dosing instructions carefully.</w:t>
      </w:r>
    </w:p>
    <w:p>
      <w:pPr>
        <w:pStyle w:val="ListBullet"/>
      </w:pPr>
      <w:r>
        <w:t>Report any rash or allergic symptoms immediately during allopurinol therapy, as severe hypersensitivity can occur.</w:t>
      </w:r>
    </w:p>
    <w:p>
      <w:pPr>
        <w:pStyle w:val="ListBullet"/>
      </w:pPr>
      <w:r>
        <w:t>Regular blood tests are important during gout treatment to monitor for adverse effects and organ function.</w:t>
      </w:r>
    </w:p>
    <w:p>
      <w:pPr>
        <w:pStyle w:val="Heading1"/>
      </w:pPr>
      <w:r>
        <w:t>Common Misconceptions</w:t>
      </w:r>
    </w:p>
    <w:p>
      <w:r>
        <w:rPr>
          <w:b/>
        </w:rPr>
        <w:t xml:space="preserve">Misconception: </w:t>
      </w:r>
      <w:r>
        <w:t>Gout is only caused by eating too much rich or fatty food.</w:t>
      </w:r>
    </w:p>
    <w:p>
      <w:r>
        <w:rPr>
          <w:b/>
        </w:rPr>
        <w:t xml:space="preserve">Reality: </w:t>
      </w:r>
      <w:r>
        <w:t>While diet can influence uric acid levels, gout is also strongly influenced by genetics, kidney function, and other medical conditions.</w:t>
      </w:r>
    </w:p>
    <w:p>
      <w:r>
        <w:rPr>
          <w:b/>
        </w:rPr>
        <w:t xml:space="preserve">Misconception: </w:t>
      </w:r>
      <w:r>
        <w:t>Only the big toe is affected by gout.</w:t>
      </w:r>
    </w:p>
    <w:p>
      <w:r>
        <w:rPr>
          <w:b/>
        </w:rPr>
        <w:t xml:space="preserve">Reality: </w:t>
      </w:r>
      <w:r>
        <w:t>Although the big toe is commonly affected, gout can occur in other joints such as ankles, knees, wrists, and fingers.</w:t>
      </w:r>
    </w:p>
    <w:p>
      <w:r>
        <w:rPr>
          <w:b/>
        </w:rPr>
        <w:t xml:space="preserve">Misconception: </w:t>
      </w:r>
      <w:r>
        <w:t>Gout is just a one-time problem and won't come back once treated.</w:t>
      </w:r>
    </w:p>
    <w:p>
      <w:r>
        <w:rPr>
          <w:b/>
        </w:rPr>
        <w:t xml:space="preserve">Reality: </w:t>
      </w:r>
      <w:r>
        <w:t>Gout is a chronic condition with recurrent attacks unless urate levels are managed properly over time.</w:t>
      </w:r>
    </w:p>
    <w:p>
      <w:r>
        <w:rPr>
          <w:b/>
        </w:rPr>
        <w:t xml:space="preserve">Misconception: </w:t>
      </w:r>
      <w:r>
        <w:t>Gout cannot be prevented through lifestyle changes.</w:t>
      </w:r>
    </w:p>
    <w:p>
      <w:r>
        <w:rPr>
          <w:b/>
        </w:rPr>
        <w:t xml:space="preserve">Reality: </w:t>
      </w:r>
      <w:r>
        <w:t>Lifestyle modifications like reducing alcohol and purine-rich foods, weight loss, and hydration can reduce flare frequency and risk.</w:t>
      </w:r>
    </w:p>
    <w:p>
      <w:pPr>
        <w:pStyle w:val="Heading1"/>
      </w:pPr>
      <w:r>
        <w:t>Clinical Pearls</w:t>
      </w:r>
    </w:p>
    <w:p>
      <w:pPr>
        <w:pStyle w:val="ListNumber"/>
      </w:pPr>
      <w:r>
        <w:t>Early initiation of urate-lowering therapy after diagnosis can prevent joint damage and tophi formation.</w:t>
      </w:r>
    </w:p>
    <w:p>
      <w:pPr>
        <w:pStyle w:val="ListNumber"/>
      </w:pPr>
      <w:r>
        <w:t>During acute gout attacks, avoid starting urate-lowering drugs to prevent worsening inflammation.</w:t>
      </w:r>
    </w:p>
    <w:p>
      <w:pPr>
        <w:pStyle w:val="ListNumber"/>
      </w:pPr>
      <w:r>
        <w:t>Colchicine should be dosed appropriately; low-dose regimens reduce side effect risk while maintaining efficacy.</w:t>
      </w:r>
    </w:p>
    <w:p>
      <w:pPr>
        <w:pStyle w:val="ListNumber"/>
      </w:pPr>
      <w:r>
        <w:t>Serum uric acid may be normal or low during an acute flare; diagnosis should rely on clinical features and crystal identification.</w:t>
      </w:r>
    </w:p>
    <w:p>
      <w:pPr>
        <w:pStyle w:val="ListNumber"/>
      </w:pPr>
      <w:r>
        <w:t>Differentiating gout from septic arthritis is critical, as treatments differ significantly.</w:t>
      </w:r>
    </w:p>
    <w:p>
      <w:pPr>
        <w:pStyle w:val="Heading1"/>
      </w:pPr>
      <w:r>
        <w:t>Key Takeaways</w:t>
      </w:r>
    </w:p>
    <w:p>
      <w:pPr>
        <w:pStyle w:val="ListBullet"/>
      </w:pPr>
      <w:r>
        <w:t>Gout is caused by monosodium urate crystal deposition resulting from elevated uric acid levels.</w:t>
      </w:r>
    </w:p>
    <w:p>
      <w:pPr>
        <w:pStyle w:val="ListBullet"/>
      </w:pPr>
      <w:r>
        <w:t>Acute gout presents as sudden, severe joint pain, commonly in the big toe but can affect other joints.</w:t>
      </w:r>
    </w:p>
    <w:p>
      <w:pPr>
        <w:pStyle w:val="ListBullet"/>
      </w:pPr>
      <w:r>
        <w:t>Diagnosis includes clinical assessment and identification of urate crystals via joint fluid analysis.</w:t>
      </w:r>
    </w:p>
    <w:p>
      <w:pPr>
        <w:pStyle w:val="ListBullet"/>
      </w:pPr>
      <w:r>
        <w:t>Management includes treating acute inflammation and long-term urate-lowering therapy to prevent flares.</w:t>
      </w:r>
    </w:p>
    <w:p>
      <w:pPr>
        <w:pStyle w:val="ListBullet"/>
      </w:pPr>
      <w:r>
        <w:t>Lifestyle modifications help reduce flare frequency but are usually adjuncts to medication.</w:t>
      </w:r>
    </w:p>
    <w:p>
      <w:pPr>
        <w:pStyle w:val="ListBullet"/>
      </w:pPr>
      <w:r>
        <w:t>Medication safety monitoring is essential due to potential adverse effects of gout treatments.</w:t>
      </w:r>
    </w:p>
    <w:p>
      <w:pPr>
        <w:pStyle w:val="ListBullet"/>
      </w:pPr>
      <w:r>
        <w:t>Gout is a chronic condition requiring ongoing management to avoid complications.</w:t>
      </w:r>
    </w:p>
    <w:p>
      <w:pPr>
        <w:pStyle w:val="ListBullet"/>
      </w:pPr>
      <w:r>
        <w:t>Misconceptions about gout’s causes and treatment can hinder effective care and should be addressed.</w:t>
      </w:r>
    </w:p>
    <w:p>
      <w:pPr>
        <w:pStyle w:val="Heading1"/>
      </w:pPr>
      <w:r>
        <w:t>Glossary</w:t>
      </w:r>
    </w:p>
    <w:p>
      <w:r>
        <w:rPr>
          <w:b/>
        </w:rPr>
        <w:t xml:space="preserve">Gout: </w:t>
      </w:r>
      <w:r>
        <w:t>A metabolic disease characterized by inflammatory arthritis caused by monosodium urate crystal deposition.</w:t>
      </w:r>
    </w:p>
    <w:p>
      <w:r>
        <w:rPr>
          <w:b/>
        </w:rPr>
        <w:t xml:space="preserve">Hyperuricemia: </w:t>
      </w:r>
      <w:r>
        <w:t>An abnormally high concentration of uric acid in the blood, commonly above 6.8 mg/dL.</w:t>
      </w:r>
    </w:p>
    <w:p>
      <w:r>
        <w:rPr>
          <w:b/>
        </w:rPr>
        <w:t xml:space="preserve">Monosodium Urate Crystals (MSU): </w:t>
      </w:r>
      <w:r>
        <w:t>Needle-shaped crystals formed from uric acid that deposit in joints, causing inflammation in gout.</w:t>
      </w:r>
    </w:p>
    <w:p>
      <w:r>
        <w:rPr>
          <w:b/>
        </w:rPr>
        <w:t xml:space="preserve">Purines: </w:t>
      </w:r>
      <w:r>
        <w:t>Nitrogen-containing compounds found in certain foods and body cells that metabolize into uric acid.</w:t>
      </w:r>
    </w:p>
    <w:p>
      <w:r>
        <w:rPr>
          <w:b/>
        </w:rPr>
        <w:t xml:space="preserve">Podagra: </w:t>
      </w:r>
      <w:r>
        <w:t>Gout affecting the first metatarsophalangeal joint, commonly known as the big toe joint.</w:t>
      </w:r>
    </w:p>
    <w:p>
      <w:r>
        <w:rPr>
          <w:b/>
        </w:rPr>
        <w:t xml:space="preserve">Tophi: </w:t>
      </w:r>
      <w:r>
        <w:t>Firm nodules formed by chronic deposition of urate crystals in soft tissues or joints.</w:t>
      </w:r>
    </w:p>
    <w:p>
      <w:r>
        <w:rPr>
          <w:b/>
        </w:rPr>
        <w:t xml:space="preserve">Colchicine: </w:t>
      </w:r>
      <w:r>
        <w:t>A medication that inhibits microtubule formation used to treat acute gout attacks.</w:t>
      </w:r>
    </w:p>
    <w:p>
      <w:r>
        <w:rPr>
          <w:b/>
        </w:rPr>
        <w:t xml:space="preserve">Xanthine Oxidase Inhibitors: </w:t>
      </w:r>
      <w:r>
        <w:t>Drugs like allopurinol and febuxostat that block uric acid production to lower serum levels.</w:t>
      </w:r>
    </w:p>
    <w:p>
      <w:r>
        <w:rPr>
          <w:b/>
        </w:rPr>
        <w:t xml:space="preserve">Inflammasome: </w:t>
      </w:r>
      <w:r>
        <w:t>A multiprotein complex in immune cells that activates inflammatory responses to urate crystals.</w:t>
      </w:r>
    </w:p>
    <w:p>
      <w:r>
        <w:rPr>
          <w:b/>
        </w:rPr>
        <w:t xml:space="preserve">Arthrocentesis: </w:t>
      </w:r>
      <w:r>
        <w:t>A procedure to extract joint fluid for analysis, used in gout diagnosis to identify crystals.</w:t>
      </w:r>
    </w:p>
    <w:p>
      <w:pPr>
        <w:pStyle w:val="Heading1"/>
      </w:pPr>
      <w:r>
        <w:t>Related Modules</w:t>
      </w:r>
    </w:p>
    <w:p>
      <w:pPr>
        <w:pStyle w:val="ListBullet"/>
      </w:pPr>
      <w:r>
        <w:t>COND-007_Kidney_Health</w:t>
      </w:r>
    </w:p>
    <w:p>
      <w:pPr>
        <w:pStyle w:val="ListBullet"/>
      </w:pPr>
      <w:r>
        <w:t>COND-034_Hypertension</w:t>
      </w:r>
    </w:p>
    <w:p>
      <w:pPr>
        <w:pStyle w:val="ListBullet"/>
      </w:pPr>
      <w:r>
        <w:t>COND-047_Metabolic_Syndrome</w:t>
      </w:r>
    </w:p>
    <w:p>
      <w:pPr>
        <w:pStyle w:val="Heading1"/>
      </w:pPr>
      <w:r>
        <w:t>Illustration Specifications</w:t>
      </w:r>
    </w:p>
    <w:p>
      <w:pPr>
        <w:pStyle w:val="Heading2"/>
      </w:pPr>
      <w:r>
        <w:t>ILLU-052-01 - Monosodium Urate Crystal Formation</w:t>
      </w:r>
    </w:p>
    <w:p>
      <w:r>
        <w:t>Type: Diagram</w:t>
      </w:r>
    </w:p>
    <w:p>
      <w:r>
        <w:t>Depicts the biochemical process of uric acid supersaturation and crystal deposition in joints.</w:t>
      </w:r>
    </w:p>
    <w:p>
      <w:r>
        <w:t>Alt text: Diagram showing uric acid molecules forming needle-shaped crystals in joint fluid.</w:t>
      </w:r>
    </w:p>
    <w:p>
      <w:pPr>
        <w:pStyle w:val="Heading2"/>
      </w:pPr>
      <w:r>
        <w:t>ILLU-052-02 - Typical Gout Presentation on Big Toe</w:t>
      </w:r>
    </w:p>
    <w:p>
      <w:r>
        <w:t>Type: Photo</w:t>
      </w:r>
    </w:p>
    <w:p>
      <w:r>
        <w:t>A clinical image showing redness, swelling, and inflammation of the first metatarsophalangeal joint during a gout attack.</w:t>
      </w:r>
    </w:p>
    <w:p>
      <w:r>
        <w:t>Alt text: Red swollen big toe joint with signs of inflammation consistent with gout.</w:t>
      </w:r>
    </w:p>
    <w:p>
      <w:pPr>
        <w:pStyle w:val="Heading2"/>
      </w:pPr>
      <w:r>
        <w:t>ILLU-052-03 - Joint Fluid Analysis with Polarized Light Microscopy</w:t>
      </w:r>
    </w:p>
    <w:p>
      <w:r>
        <w:t>Type: Microscopy Image</w:t>
      </w:r>
    </w:p>
    <w:p>
      <w:r>
        <w:t>Photomicrograph showing negatively birefringent needle-shaped monosodium urate crystals under polarized light.</w:t>
      </w:r>
    </w:p>
    <w:p>
      <w:r>
        <w:t>Alt text: Microscopy image showing characteristic urate crystals confirming gout diagnosis.</w:t>
      </w:r>
    </w:p>
    <w:p>
      <w:pPr>
        <w:pStyle w:val="Heading2"/>
      </w:pPr>
      <w:r>
        <w:t>ILLU-052-04 - Dietary Sources of Purines Affecting Gout</w:t>
      </w:r>
    </w:p>
    <w:p>
      <w:r>
        <w:t>Type: Infographic</w:t>
      </w:r>
    </w:p>
    <w:p>
      <w:r>
        <w:t>Illustrates common purine-rich foods including red meat, seafood, and alcohol contributing to hyperuricemia.</w:t>
      </w:r>
    </w:p>
    <w:p>
      <w:r>
        <w:t>Alt text: Infographic with images of foods high in purines linked to gout risk.</w:t>
      </w:r>
    </w:p>
    <w:p>
      <w:pPr>
        <w:pStyle w:val="Heading1"/>
      </w:pPr>
      <w:r>
        <w:t>References</w:t>
      </w:r>
    </w:p>
    <w:p>
      <w:pPr>
        <w:pStyle w:val="ListBullet"/>
      </w:pPr>
      <w:r>
        <w:t>Gout: Pathophysiology, Clinical Presentation, and Diagnosis | American College of Rheumatology | 2020 |  | Unverified</w:t>
      </w:r>
    </w:p>
    <w:p>
      <w:pPr>
        <w:pStyle w:val="ListBullet"/>
      </w:pPr>
      <w:r>
        <w:t>2016 American College of Rheumatology Guidelines for the Management of Gout | American College of Rheumatology | 2016 |  | Unverified</w:t>
      </w:r>
    </w:p>
    <w:p>
      <w:pPr>
        <w:pStyle w:val="ListBullet"/>
      </w:pPr>
      <w:r>
        <w:t>The role of urate-lowering therapy in gout | National Institute for Health and Care Excellence (NICE) | 2017 | NICE guideline NG79 | Unverified</w:t>
      </w:r>
    </w:p>
    <w:p>
      <w:pPr>
        <w:pStyle w:val="ListBullet"/>
      </w:pPr>
      <w:r>
        <w:t>Diet and gout: Part I. Purine-rich foods and risk of gout | Choi HK, Curhan G | 2004 | Arthritis Rheum | Unverified</w:t>
      </w:r>
    </w:p>
    <w:p>
      <w:pPr>
        <w:pStyle w:val="ListBullet"/>
      </w:pPr>
      <w:r>
        <w:t>Colchicine for acute gout: a review of safety and efficacy | Terkeltaub RA | 2010 | Arthritis Res Ther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