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COND-053 - Hyperuricemia</w:t>
      </w:r>
    </w:p>
    <w:p>
      <w:r>
        <w:rPr>
          <w:i/>
        </w:rPr>
        <w:t>What hyperuricemia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Screening, Diagnosis, Management, Prevention</w:t>
            </w:r>
          </w:p>
        </w:tc>
      </w:tr>
      <w:tr>
        <w:tc>
          <w:tcPr>
            <w:tcW w:type="dxa" w:w="4968"/>
          </w:tcPr>
          <w:p>
            <w:r>
              <w:rPr>
                <w:b/>
              </w:rPr>
              <w:t>Audience</w:t>
            </w:r>
          </w:p>
        </w:tc>
        <w:tc>
          <w:tcPr>
            <w:tcW w:type="dxa" w:w="4968"/>
          </w:tcPr>
          <w:p>
            <w:r>
              <w:t>Consumers, Patients, Healthcare Learners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hyperuricemia, uric acid, gout, metabolic syndrome, kidney disease, urate, fructose, xanthine oxidase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Hyperuricemia is a medical condition defined by abnormally high levels of uric acid (urate) in the blood, typically above 6.8 mg/dL, the saturation threshold for urate crystal formation. Uric acid is the end product of purine metabolism, generated primarily in the liver by the enzyme xanthine oxidase. Elevated uric acid can occur due to increased production (from high purine intake or cellular turnover) or decreased renal excretion. Hyperuricemia is a significant risk factor for gout, a form of inflammatory arthritis caused by deposition of monosodium urate crystals in joints. It is also associated with kidney stones, chronic kidney disease, hypertension, and components of metabolic syndrome. Diagnosis relies on serum urate measurements and clinical assessment, but asymptomatic hyperuricemia is common and may not always require treatment. Management strategies include lifestyle modification—such as reduced consumption of fructose-rich foods, red meat, and alcohol—and pharmacologic agents like xanthine oxidase inhibitors (allopurinol, febuxostat). Evidence supports the role of diet and weight control in lowering uric acid, though some aspects remain under study, including the threshold for treatment initiation and long-term safety of urate-lowering therapy. Safety issues include risks of adverse drug reactions and the potential for gout attacks during initiation of some treatments. Careful clinical assessment and individualized treatment planning are essential. Synonyms include uric acid elevation and hyperuricemia of metabolic origin. Limitations in current knowledge include variability in uric acid levels and incomplete understanding of mechanisms linking hyperuricemia with cardiovascular outcomes.</w:t>
      </w:r>
    </w:p>
    <w:p>
      <w:pPr>
        <w:pStyle w:val="Heading1"/>
      </w:pPr>
      <w:r>
        <w:t>Customer Questions Answered</w:t>
      </w:r>
    </w:p>
    <w:p>
      <w:pPr>
        <w:pStyle w:val="ListBullet"/>
      </w:pPr>
      <w:r>
        <w:t>What is hyperuricemia and how does it occur?</w:t>
      </w:r>
    </w:p>
    <w:p>
      <w:pPr>
        <w:pStyle w:val="ListBullet"/>
      </w:pPr>
      <w:r>
        <w:t>What causes high uric acid levels in the blood?</w:t>
      </w:r>
    </w:p>
    <w:p>
      <w:pPr>
        <w:pStyle w:val="ListBullet"/>
      </w:pPr>
      <w:r>
        <w:t>What are the symptoms of hyperuricemia?</w:t>
      </w:r>
    </w:p>
    <w:p>
      <w:pPr>
        <w:pStyle w:val="ListBullet"/>
      </w:pPr>
      <w:r>
        <w:t>Can hyperuricemia lead to gout?</w:t>
      </w:r>
    </w:p>
    <w:p>
      <w:pPr>
        <w:pStyle w:val="ListBullet"/>
      </w:pPr>
      <w:r>
        <w:t>How is hyperuricemia diagnosed?</w:t>
      </w:r>
    </w:p>
    <w:p>
      <w:pPr>
        <w:pStyle w:val="ListBullet"/>
      </w:pPr>
      <w:r>
        <w:t>What lifestyle factors influence uric acid levels?</w:t>
      </w:r>
    </w:p>
    <w:p>
      <w:pPr>
        <w:pStyle w:val="ListBullet"/>
      </w:pPr>
      <w:r>
        <w:t>Which foods should I avoid if I have hyperuricemia?</w:t>
      </w:r>
    </w:p>
    <w:p>
      <w:pPr>
        <w:pStyle w:val="ListBullet"/>
      </w:pPr>
      <w:r>
        <w:t>Are there medications to lower uric acid?</w:t>
      </w:r>
    </w:p>
    <w:p>
      <w:pPr>
        <w:pStyle w:val="ListBullet"/>
      </w:pPr>
      <w:r>
        <w:t>What are the complications of untreated hyperuricemia?</w:t>
      </w:r>
    </w:p>
    <w:p>
      <w:pPr>
        <w:pStyle w:val="ListBullet"/>
      </w:pPr>
      <w:r>
        <w:t>How does kidney function impact uric acid levels?</w:t>
      </w:r>
    </w:p>
    <w:p>
      <w:pPr>
        <w:pStyle w:val="ListBullet"/>
      </w:pPr>
      <w:r>
        <w:t>Is hyperuricemia related to other metabolic or cardiovascular diseases?</w:t>
      </w:r>
    </w:p>
    <w:p>
      <w:pPr>
        <w:pStyle w:val="ListBullet"/>
      </w:pPr>
      <w:r>
        <w:t>What safety considerations are important in managing hyperuricemia?</w:t>
      </w:r>
    </w:p>
    <w:p>
      <w:pPr>
        <w:pStyle w:val="Heading1"/>
      </w:pPr>
      <w:r>
        <w:t>Learning Objectives</w:t>
      </w:r>
    </w:p>
    <w:p>
      <w:pPr>
        <w:pStyle w:val="ListBullet"/>
      </w:pPr>
      <w:r>
        <w:t>Define hyperuricemia and understand its biochemical basis.</w:t>
      </w:r>
    </w:p>
    <w:p>
      <w:pPr>
        <w:pStyle w:val="ListBullet"/>
      </w:pPr>
      <w:r>
        <w:t>Identify the causes and risk factors for hyperuricemia.</w:t>
      </w:r>
    </w:p>
    <w:p>
      <w:pPr>
        <w:pStyle w:val="ListBullet"/>
      </w:pPr>
      <w:r>
        <w:t>Recognize symptoms and complications associated with hyperuricemia.</w:t>
      </w:r>
    </w:p>
    <w:p>
      <w:pPr>
        <w:pStyle w:val="ListBullet"/>
      </w:pPr>
      <w:r>
        <w:t>Understand diagnostic approaches for hyperuricemia.</w:t>
      </w:r>
    </w:p>
    <w:p>
      <w:pPr>
        <w:pStyle w:val="ListBullet"/>
      </w:pPr>
      <w:r>
        <w:t>Explain lifestyle and dietary influences on uric acid levels.</w:t>
      </w:r>
    </w:p>
    <w:p>
      <w:pPr>
        <w:pStyle w:val="ListBullet"/>
      </w:pPr>
      <w:r>
        <w:t>Review management options including pharmacologic and non-pharmacologic strategies.</w:t>
      </w:r>
    </w:p>
    <w:p>
      <w:pPr>
        <w:pStyle w:val="ListBullet"/>
      </w:pPr>
      <w:r>
        <w:t>Appreciate safety considerations in hyperuricemia treatment.</w:t>
      </w:r>
    </w:p>
    <w:p>
      <w:pPr>
        <w:pStyle w:val="ListBullet"/>
      </w:pPr>
      <w:r>
        <w:t>Recognize common misconceptions about hyperuricemia and gout.</w:t>
      </w:r>
    </w:p>
    <w:p>
      <w:pPr>
        <w:pStyle w:val="Heading1"/>
      </w:pPr>
      <w:r>
        <w:t>Definition</w:t>
      </w:r>
    </w:p>
    <w:p>
      <w:r>
        <w:t>Hyperuricemia is a condition characterized by an excess of uric acid in the bloodstream, often defined as a serum urate concentration above approximately 6.8 mg/dL, the level at which urate crystals can precipitate.</w:t>
      </w:r>
    </w:p>
    <w:p>
      <w:pPr>
        <w:pStyle w:val="Heading1"/>
      </w:pPr>
      <w:r>
        <w:t>Why This Matters</w:t>
      </w:r>
    </w:p>
    <w:p>
      <w:r>
        <w:t>High uric acid levels can cause painful gout attacks and contribute to kidney damage and other chronic diseases. Understanding hyperuricemia helps in prevention, early diagnosis, and effective management to improve health outcomes and quality of life.</w:t>
      </w:r>
    </w:p>
    <w:p>
      <w:pPr>
        <w:pStyle w:val="Heading1"/>
      </w:pPr>
      <w:r>
        <w:t>What is Hyperuricemia?</w:t>
      </w:r>
    </w:p>
    <w:p>
      <w:r>
        <w:t>Hyperuricemia refers to an elevated level of uric acid in the blood. Uric acid is a waste product derived from the breakdown of purines, substances found naturally in the body and certain foods. When uric acid accumulates beyond the normal limit, it can crystallize and deposit in tissues, potentially causing gout and kidney problems. Normal serum urate levels typically range from roughly 3.5 to 7.2 mg/dL; levels above 6.8 mg/dL risk crystal formation. This condition differs from gout, which is inflammation caused by urate crystals, although hyperuricemia is a necessary precursor.</w:t>
      </w:r>
    </w:p>
    <w:p>
      <w:pPr>
        <w:pStyle w:val="Heading1"/>
      </w:pPr>
      <w:r>
        <w:t>Causes and Risk Factors of Hyperuricemia</w:t>
      </w:r>
    </w:p>
    <w:p>
      <w:r>
        <w:t>Several factors contribute to hyperuricemia, including increased production of uric acid and decreased excretion by the kidneys. Increased production can result from diets rich in purines (e.g., red meat, organ meats, shellfish), excessive alcohol consumption—especially beer and spirits—and high intake of fructose-containing beverages. Conditions like obesity, metabolic syndrome, certain cancers, and genetic factors can increase uric acid levels. Impaired kidney function reduces uric acid clearance, further elevating levels. Medications such as diuretics, low-dose aspirin, and some immunosuppressants may also raise serum urate concentrations.</w:t>
      </w:r>
    </w:p>
    <w:p>
      <w:pPr>
        <w:pStyle w:val="Heading1"/>
      </w:pPr>
      <w:r>
        <w:t>Symptoms and Complications</w:t>
      </w:r>
    </w:p>
    <w:p>
      <w:r>
        <w:t>Most individuals with hyperuricemia do not experience symptoms initially (asymptomatic hyperuricemia). However, persistent high uric acid can lead to gout, marked by sudden, intense joint pain, swelling, and redness—commonly affecting the big toe. Other complications include uric acid kidney stones and chronic kidney disease progression. There is emerging evidence linking hyperuricemia with hypertension, cardiovascular disease, and insulin resistance, though causality remains under investigation.</w:t>
      </w:r>
    </w:p>
    <w:p>
      <w:pPr>
        <w:pStyle w:val="Heading1"/>
      </w:pPr>
      <w:r>
        <w:t>Physiology and Biochemical Mechanisms</w:t>
      </w:r>
    </w:p>
    <w:p>
      <w:r>
        <w:t>Uric acid results from the enzymatic breakdown of purines under the action of xanthine oxidase. Humans lack uricase, an enzyme that further degrades uric acid, leading to higher baseline levels than other mammals. Uric acid circulates primarily as the urate ion at physiological pH. The kidneys excrete about two-thirds of daily urate production through glomerular filtration, reabsorption, secretion, and post-secretory reabsorption in the renal tubules. Any disruption in these processes can elevate serum urate levels.</w:t>
      </w:r>
    </w:p>
    <w:p>
      <w:pPr>
        <w:pStyle w:val="Heading1"/>
      </w:pPr>
      <w:r>
        <w:t>Evaluation and Diagnosis</w:t>
      </w:r>
    </w:p>
    <w:p>
      <w:r>
        <w:t>Hyperuricemia is diagnosed by measuring fasting serum urate levels via laboratory blood tests. Diagnosis must consider clinical context since urate levels fluctuate and some individuals with elevated serum urate never develop gout or other symptoms. Additional evaluation includes assessing renal function using serum creatinine and estimated glomerular filtration rate (eGFR). In cases of gout, joint fluid analysis for monosodium urate crystals confirms diagnosis. Imaging such as ultrasound or dual-energy CT may detect crystal deposits noninvasively.</w:t>
      </w:r>
    </w:p>
    <w:p>
      <w:pPr>
        <w:pStyle w:val="Heading1"/>
      </w:pPr>
      <w:r>
        <w:t>Management and Treatment Options</w:t>
      </w:r>
    </w:p>
    <w:p>
      <w:r>
        <w:t>Management strategies for hyperuricemia aim to reduce uric acid levels and prevent complications like gout attacks and kidney stones. Lifestyle modifications are foundational, including limiting dietary purines, reducing alcohol and fructose intake, increasing hydration, and achieving healthy weight. Pharmacologic treatment involves xanthine oxidase inhibitors (allopurinol, febuxostat) to decrease uric acid synthesis or uricosuric agents (probenecid) to increase excretion. Treatment decisions balance benefits against risks and may depend on patient factors and presence of gout or comorbidities.</w:t>
      </w:r>
    </w:p>
    <w:p>
      <w:pPr>
        <w:pStyle w:val="Heading1"/>
      </w:pPr>
      <w:r>
        <w:t>Lifestyle and Dietary Considerations</w:t>
      </w:r>
    </w:p>
    <w:p>
      <w:r>
        <w:t>Modifiable lifestyle factors significantly impact serum urate. Diets high in purine-rich foods (red meat, seafood, organ meats) and sugary beverages (especially those with fructose) raise uric acid. Alcohol, particularly beer, contributes to both increased production and decreased excretion. Weight loss in overweight individuals can lower uric acid but should be gradual to avoid transient increases. Adequate hydration promotes renal uric acid clearance. Consumption of low-fat dairy and coffee has been associated with lower uric acid levels in some studies.</w:t>
      </w:r>
    </w:p>
    <w:p>
      <w:pPr>
        <w:pStyle w:val="Heading1"/>
      </w:pPr>
      <w:r>
        <w:t>Limitations of Current Knowledge and Emerging Evidence</w:t>
      </w:r>
    </w:p>
    <w:p>
      <w:r>
        <w:t>While hyperuricemia is clearly linked to gout, its role as an independent risk factor for cardiovascular and metabolic diseases is less certain, with some conflicting evidence. The appropriate serum urate thresholds for initiating treatment in asymptomatic individuals remain debated. Emerging therapies and precision medicine approaches are under investigation. Long-term safety data for newer urate-lowering drugs are being accumulated. Also, patient adherence and risk of adverse effects must be considered in management.</w:t>
      </w:r>
    </w:p>
    <w:p>
      <w:pPr>
        <w:pStyle w:val="Heading1"/>
      </w:pPr>
      <w:r>
        <w:t>Common Misconceptions about Hyperuricemia</w:t>
      </w:r>
    </w:p>
    <w:p>
      <w:r>
        <w:t>A common misconception is that all individuals with high uric acid will develop gout, whereas many remain asymptomatic. Another is that only rich or purine-heavy diets cause hyperuricemia, disregarding genetic and renal factors. Some believe that uric acid is merely waste and has no physiological role; however, uric acid has antioxidant properties in humans. It is also incorrect to assume that rapid lowering of urate levels does not risk triggering gout attacks; in fact, sudden urate changes can provoke flares if prophylaxis is not used.</w:t>
      </w:r>
    </w:p>
    <w:p>
      <w:pPr>
        <w:pStyle w:val="Heading1"/>
      </w:pPr>
      <w:r>
        <w:t>Safety Considerations in Hyperuricemia Management</w:t>
      </w:r>
    </w:p>
    <w:p>
      <w:r>
        <w:t>Safe management includes careful assessment of medication side effects, such as hypersensitivity reactions with allopurinol and cardiovascular warnings with febuxostat. Initial therapy often requires prophylactic anti-inflammatory agents to prevent gout flares during urate normalization. Adequate monitoring of kidney and liver function is essential. Lifestyle changes should be balanced and sustainable to avoid nutritional deficiencies. Patients need counseling about recognizing symptoms requiring urgent care, such as severe gout attacks or signs of allergic reactions to medications.</w:t>
      </w:r>
    </w:p>
    <w:p>
      <w:pPr>
        <w:pStyle w:val="Heading1"/>
      </w:pPr>
      <w:r>
        <w:t>Clinical Pearls and Practical Tips</w:t>
      </w:r>
    </w:p>
    <w:p>
      <w:r>
        <w:t>Regular monitoring of serum urate and renal function guides management. Patient education improves adherence to lifestyle and pharmacological interventions. Gradual weight loss is preferred to sudden dieting. Hydration supports renal clearance. Starting urate-lowering therapy at low doses with prophylaxis reduces flare risk. Avoiding purine-rich organ meats and limiting beer intake helps control uric acid. Coordination between primary care and rheumatology may optimize treatment in complicated cases.</w:t>
      </w:r>
    </w:p>
    <w:p>
      <w:pPr>
        <w:pStyle w:val="Heading1"/>
      </w:pPr>
      <w:r>
        <w:t>Practical Guidance</w:t>
      </w:r>
    </w:p>
    <w:p>
      <w:pPr>
        <w:pStyle w:val="ListBullet"/>
      </w:pPr>
      <w:r>
        <w:t>Maintain a well-balanced diet low in purines including reduced intake of red meats and seafood.</w:t>
      </w:r>
    </w:p>
    <w:p>
      <w:pPr>
        <w:pStyle w:val="ListBullet"/>
      </w:pPr>
      <w:r>
        <w:t>Limit consumption of sugar-sweetened beverages and alcohol, especially beer.</w:t>
      </w:r>
    </w:p>
    <w:p>
      <w:pPr>
        <w:pStyle w:val="ListBullet"/>
      </w:pPr>
      <w:r>
        <w:t>Aim for gradual, sustained weight loss if overweight or obese to improve uric acid levels.</w:t>
      </w:r>
    </w:p>
    <w:p>
      <w:pPr>
        <w:pStyle w:val="ListBullet"/>
      </w:pPr>
      <w:r>
        <w:t>Stay well-hydrated to support kidney excretion of urate.</w:t>
      </w:r>
    </w:p>
    <w:p>
      <w:pPr>
        <w:pStyle w:val="ListBullet"/>
      </w:pPr>
      <w:r>
        <w:t>If prescribed, adhere to urate-lowering medications and attend regular follow-ups.</w:t>
      </w:r>
    </w:p>
    <w:p>
      <w:pPr>
        <w:pStyle w:val="ListBullet"/>
      </w:pPr>
      <w:r>
        <w:t>Inform healthcare providers about any adverse drug reactions promptly.</w:t>
      </w:r>
    </w:p>
    <w:p>
      <w:pPr>
        <w:pStyle w:val="ListBullet"/>
      </w:pPr>
      <w:r>
        <w:t>Understand that asymptomatic hyperuricemia may not require immediate treatment.</w:t>
      </w:r>
    </w:p>
    <w:p>
      <w:pPr>
        <w:pStyle w:val="ListBullet"/>
      </w:pPr>
      <w:r>
        <w:t>Use prophylactic anti-inflammatory treatments as directed when starting urate-lowering therapy to prevent gout flares.</w:t>
      </w:r>
    </w:p>
    <w:p>
      <w:pPr>
        <w:pStyle w:val="Heading1"/>
      </w:pPr>
      <w:r>
        <w:t>Safety Notes</w:t>
      </w:r>
    </w:p>
    <w:p>
      <w:pPr>
        <w:pStyle w:val="ListBullet"/>
      </w:pPr>
      <w:r>
        <w:t>Monitor for allergic reactions to allopurinol, including rash or fever.</w:t>
      </w:r>
    </w:p>
    <w:p>
      <w:pPr>
        <w:pStyle w:val="ListBullet"/>
      </w:pPr>
      <w:r>
        <w:t>Use febuxostat with caution in patients with cardiovascular disease; adhere to prescribing guidelines.</w:t>
      </w:r>
    </w:p>
    <w:p>
      <w:pPr>
        <w:pStyle w:val="ListBullet"/>
      </w:pPr>
      <w:r>
        <w:t>Avoid rapid urate lowering to reduce risk of gout flares and use prophylaxis if indicated.</w:t>
      </w:r>
    </w:p>
    <w:p>
      <w:pPr>
        <w:pStyle w:val="ListBullet"/>
      </w:pPr>
      <w:r>
        <w:t>Regularly assess kidney and liver function during pharmacological treatment.</w:t>
      </w:r>
    </w:p>
    <w:p>
      <w:pPr>
        <w:pStyle w:val="ListBullet"/>
      </w:pPr>
      <w:r>
        <w:t>Consult healthcare professionals before making major dietary or supplement changes.</w:t>
      </w:r>
    </w:p>
    <w:p>
      <w:pPr>
        <w:pStyle w:val="Heading1"/>
      </w:pPr>
      <w:r>
        <w:t>Common Misconceptions</w:t>
      </w:r>
    </w:p>
    <w:p>
      <w:r>
        <w:rPr>
          <w:b/>
        </w:rPr>
        <w:t xml:space="preserve">Misconception: </w:t>
      </w:r>
      <w:r>
        <w:t>Everyone with high uric acid levels will develop gout.</w:t>
      </w:r>
    </w:p>
    <w:p>
      <w:r>
        <w:rPr>
          <w:b/>
        </w:rPr>
        <w:t xml:space="preserve">Reality: </w:t>
      </w:r>
      <w:r>
        <w:t>Many people with hyperuricemia remain asymptomatic and never experience gout attacks.</w:t>
      </w:r>
    </w:p>
    <w:p>
      <w:r>
        <w:rPr>
          <w:b/>
        </w:rPr>
        <w:t xml:space="preserve">Misconception: </w:t>
      </w:r>
      <w:r>
        <w:t>Only dietary factors cause hyperuricemia.</w:t>
      </w:r>
    </w:p>
    <w:p>
      <w:r>
        <w:rPr>
          <w:b/>
        </w:rPr>
        <w:t xml:space="preserve">Reality: </w:t>
      </w:r>
      <w:r>
        <w:t>Genetics, kidney function, and certain medications also contribute significantly to uric acid levels.</w:t>
      </w:r>
    </w:p>
    <w:p>
      <w:r>
        <w:rPr>
          <w:b/>
        </w:rPr>
        <w:t xml:space="preserve">Misconception: </w:t>
      </w:r>
      <w:r>
        <w:t>Uric acid is only harmful waste without any physiological role.</w:t>
      </w:r>
    </w:p>
    <w:p>
      <w:r>
        <w:rPr>
          <w:b/>
        </w:rPr>
        <w:t xml:space="preserve">Reality: </w:t>
      </w:r>
      <w:r>
        <w:t>Uric acid has antioxidant properties and roles in human physiology.</w:t>
      </w:r>
    </w:p>
    <w:p>
      <w:pPr>
        <w:pStyle w:val="Heading1"/>
      </w:pPr>
      <w:r>
        <w:t>Clinical Pearls</w:t>
      </w:r>
    </w:p>
    <w:p>
      <w:pPr>
        <w:pStyle w:val="ListNumber"/>
      </w:pPr>
      <w:r>
        <w:t>Check kidney function before and during urate-lowering therapy.</w:t>
      </w:r>
    </w:p>
    <w:p>
      <w:pPr>
        <w:pStyle w:val="ListNumber"/>
      </w:pPr>
      <w:r>
        <w:t>Start allopurinol at low doses to minimize risk of adverse reactions.</w:t>
      </w:r>
    </w:p>
    <w:p>
      <w:pPr>
        <w:pStyle w:val="ListNumber"/>
      </w:pPr>
      <w:r>
        <w:t>Advise patients about the potential for gout flares when initiating treatment.</w:t>
      </w:r>
    </w:p>
    <w:p>
      <w:pPr>
        <w:pStyle w:val="ListNumber"/>
      </w:pPr>
      <w:r>
        <w:t>Weight loss and hydration are key modifiable factors.</w:t>
      </w:r>
    </w:p>
    <w:p>
      <w:pPr>
        <w:pStyle w:val="ListNumber"/>
      </w:pPr>
      <w:r>
        <w:t>Coordinate care with specialists as needed for refractory cases.</w:t>
      </w:r>
    </w:p>
    <w:p>
      <w:pPr>
        <w:pStyle w:val="Heading1"/>
      </w:pPr>
      <w:r>
        <w:t>Key Takeaways</w:t>
      </w:r>
    </w:p>
    <w:p>
      <w:pPr>
        <w:pStyle w:val="ListBullet"/>
      </w:pPr>
      <w:r>
        <w:t>Hyperuricemia is elevated blood uric acid beyond 6.8 mg/dL, predisposing to gout and kidney issues.</w:t>
      </w:r>
    </w:p>
    <w:p>
      <w:pPr>
        <w:pStyle w:val="ListBullet"/>
      </w:pPr>
      <w:r>
        <w:t>Causes include increased uric acid production or decreased excretion, influenced by diet, genetics, and medications.</w:t>
      </w:r>
    </w:p>
    <w:p>
      <w:pPr>
        <w:pStyle w:val="ListBullet"/>
      </w:pPr>
      <w:r>
        <w:t>Most patients with hyperuricemia are asymptomatic initially.</w:t>
      </w:r>
    </w:p>
    <w:p>
      <w:pPr>
        <w:pStyle w:val="ListBullet"/>
      </w:pPr>
      <w:r>
        <w:t>Diagnosis is based on serum urate measurement and clinical evaluation.</w:t>
      </w:r>
    </w:p>
    <w:p>
      <w:pPr>
        <w:pStyle w:val="ListBullet"/>
      </w:pPr>
      <w:r>
        <w:t>Management includes lifestyle modification and urate-lowering pharmacologic therapy when indicated.</w:t>
      </w:r>
    </w:p>
    <w:p>
      <w:pPr>
        <w:pStyle w:val="ListBullet"/>
      </w:pPr>
      <w:r>
        <w:t>Safety and side effects must be carefully managed during treatment.</w:t>
      </w:r>
    </w:p>
    <w:p>
      <w:pPr>
        <w:pStyle w:val="ListBullet"/>
      </w:pPr>
      <w:r>
        <w:t>There is emerging evidence linking hyperuricemia with cardiovascular and metabolic diseases.</w:t>
      </w:r>
    </w:p>
    <w:p>
      <w:pPr>
        <w:pStyle w:val="ListBullet"/>
      </w:pPr>
      <w:r>
        <w:t>Patient education and adherence improve outcomes.</w:t>
      </w:r>
    </w:p>
    <w:p>
      <w:pPr>
        <w:pStyle w:val="Heading1"/>
      </w:pPr>
      <w:r>
        <w:t>Glossary</w:t>
      </w:r>
    </w:p>
    <w:p>
      <w:r>
        <w:rPr>
          <w:b/>
        </w:rPr>
        <w:t xml:space="preserve">Hyperuricemia: </w:t>
      </w:r>
      <w:r>
        <w:t>A condition characterized by abnormally high levels of uric acid in the blood.</w:t>
      </w:r>
    </w:p>
    <w:p>
      <w:r>
        <w:rPr>
          <w:b/>
        </w:rPr>
        <w:t xml:space="preserve">Uric acid (urate): </w:t>
      </w:r>
      <w:r>
        <w:t>A waste product formed from the breakdown of purines in the body, normally excreted in urine.</w:t>
      </w:r>
    </w:p>
    <w:p>
      <w:r>
        <w:rPr>
          <w:b/>
        </w:rPr>
        <w:t xml:space="preserve">Purines: </w:t>
      </w:r>
      <w:r>
        <w:t>Chemical compounds found in many foods and in body tissues that breakdown into uric acid.</w:t>
      </w:r>
    </w:p>
    <w:p>
      <w:r>
        <w:rPr>
          <w:b/>
        </w:rPr>
        <w:t xml:space="preserve">Gout: </w:t>
      </w:r>
      <w:r>
        <w:t>An inflammatory arthritis caused by deposition of monosodium urate crystals in joints due to hyperuricemia.</w:t>
      </w:r>
    </w:p>
    <w:p>
      <w:r>
        <w:rPr>
          <w:b/>
        </w:rPr>
        <w:t xml:space="preserve">Xanthine oxidase: </w:t>
      </w:r>
      <w:r>
        <w:t>An enzyme that catalyzes the conversion of purine derivatives to uric acid.</w:t>
      </w:r>
    </w:p>
    <w:p>
      <w:r>
        <w:rPr>
          <w:b/>
        </w:rPr>
        <w:t xml:space="preserve">Uricosuric agents: </w:t>
      </w:r>
      <w:r>
        <w:t>Medications that increase the excretion of uric acid through the kidneys.</w:t>
      </w:r>
    </w:p>
    <w:p>
      <w:r>
        <w:rPr>
          <w:b/>
        </w:rPr>
        <w:t xml:space="preserve">Allopurinol: </w:t>
      </w:r>
      <w:r>
        <w:t>A medication that inhibits xanthine oxidase, decreasing production of uric acid.</w:t>
      </w:r>
    </w:p>
    <w:p>
      <w:r>
        <w:rPr>
          <w:b/>
        </w:rPr>
        <w:t xml:space="preserve">Febuxostat: </w:t>
      </w:r>
      <w:r>
        <w:t>A non-purine xanthine oxidase inhibitor used to lower serum urate levels.</w:t>
      </w:r>
    </w:p>
    <w:p>
      <w:r>
        <w:rPr>
          <w:b/>
        </w:rPr>
        <w:t xml:space="preserve">Metabolic Syndrome: </w:t>
      </w:r>
      <w:r>
        <w:t>A cluster of conditions including obesity, insulin resistance, hypertension, and dyslipidemia that increase cardiovascular risk.</w:t>
      </w:r>
    </w:p>
    <w:p>
      <w:r>
        <w:rPr>
          <w:b/>
        </w:rPr>
        <w:t xml:space="preserve">Serum urate concentration: </w:t>
      </w:r>
      <w:r>
        <w:t>The amount of uric acid present in the blood plasma.</w:t>
      </w:r>
    </w:p>
    <w:p>
      <w:pPr>
        <w:pStyle w:val="Heading1"/>
      </w:pPr>
      <w:r>
        <w:t>Related Modules</w:t>
      </w:r>
    </w:p>
    <w:p>
      <w:pPr>
        <w:pStyle w:val="ListBullet"/>
      </w:pPr>
      <w:r>
        <w:t>COND-012</w:t>
      </w:r>
    </w:p>
    <w:p>
      <w:pPr>
        <w:pStyle w:val="ListBullet"/>
      </w:pPr>
      <w:r>
        <w:t>COND-078</w:t>
      </w:r>
    </w:p>
    <w:p>
      <w:pPr>
        <w:pStyle w:val="ListBullet"/>
      </w:pPr>
      <w:r>
        <w:t>COND-034</w:t>
      </w:r>
    </w:p>
    <w:p>
      <w:pPr>
        <w:pStyle w:val="Heading1"/>
      </w:pPr>
      <w:r>
        <w:t>Illustration Specifications</w:t>
      </w:r>
    </w:p>
    <w:p>
      <w:pPr>
        <w:pStyle w:val="Heading2"/>
      </w:pPr>
      <w:r>
        <w:t>IL-053-001 - Serum Uric Acid Metabolism Pathway</w:t>
      </w:r>
    </w:p>
    <w:p>
      <w:r>
        <w:t>Type: Diagram</w:t>
      </w:r>
    </w:p>
    <w:p>
      <w:r>
        <w:t>Flowchart showing the metabolic pathway of purines leading to uric acid production and excretion by kidneys.</w:t>
      </w:r>
    </w:p>
    <w:p>
      <w:r>
        <w:t>Alt text: Diagram of purine metabolism to uric acid and kidney excretion.</w:t>
      </w:r>
    </w:p>
    <w:p>
      <w:pPr>
        <w:pStyle w:val="Heading2"/>
      </w:pPr>
      <w:r>
        <w:t>IL-053-002 - Crystal Deposition in Gout</w:t>
      </w:r>
    </w:p>
    <w:p>
      <w:r>
        <w:t>Type: Medical Illustration</w:t>
      </w:r>
    </w:p>
    <w:p>
      <w:r>
        <w:t>Microscopic depiction of monosodium urate crystals depositing in a joint space causing inflammation.</w:t>
      </w:r>
    </w:p>
    <w:p>
      <w:r>
        <w:t>Alt text: Illustration of urate crystals in joint causing gout inflammation.</w:t>
      </w:r>
    </w:p>
    <w:p>
      <w:pPr>
        <w:pStyle w:val="Heading2"/>
      </w:pPr>
      <w:r>
        <w:t>IL-053-003 - Foods High and Low in Purines</w:t>
      </w:r>
    </w:p>
    <w:p>
      <w:r>
        <w:t>Type: Infographic</w:t>
      </w:r>
    </w:p>
    <w:p>
      <w:r>
        <w:t>Infographic categorizing common foods by their purine content, highlighting dietary recommendations for hyperuricemia.</w:t>
      </w:r>
    </w:p>
    <w:p>
      <w:r>
        <w:t>Alt text: Food chart showing purine content: high-purine foods to avoid and low-purine foods recommended.</w:t>
      </w:r>
    </w:p>
    <w:p>
      <w:pPr>
        <w:pStyle w:val="Heading2"/>
      </w:pPr>
      <w:r>
        <w:t>IL-053-004 - Serum Urate Level Ranges and Clinical Significance</w:t>
      </w:r>
    </w:p>
    <w:p>
      <w:r>
        <w:t>Type: Graph</w:t>
      </w:r>
    </w:p>
    <w:p>
      <w:r>
        <w:t>Graph depicting normal, borderline, and high serum urate levels with associated clinical risks.</w:t>
      </w:r>
    </w:p>
    <w:p>
      <w:r>
        <w:t>Alt text: Bar graph of serum urate levels with clinical risk zones.</w:t>
      </w:r>
    </w:p>
    <w:p>
      <w:pPr>
        <w:pStyle w:val="Heading1"/>
      </w:pPr>
      <w:r>
        <w:t>References</w:t>
      </w:r>
    </w:p>
    <w:p>
      <w:pPr>
        <w:pStyle w:val="ListBullet"/>
      </w:pPr>
      <w:r>
        <w:t>Hyperuricemia and Gout: Pathogenesis, Epidemiology, and Clinical Features | Dalbeth N, Merriman TR, Stamp LK | 2016 |  | Unverified</w:t>
      </w:r>
    </w:p>
    <w:p>
      <w:pPr>
        <w:pStyle w:val="ListBullet"/>
      </w:pPr>
      <w:r>
        <w:t>2012 American College of Rheumatology Guidelines for Management of Gout | American College of Rheumatology | 2012 | https://www.rheumatology.org/Practice-Quality/Clinical-Support/Clinical-Practice-Guidelines/Gout | Unverified</w:t>
      </w:r>
    </w:p>
    <w:p>
      <w:pPr>
        <w:pStyle w:val="ListBullet"/>
      </w:pPr>
      <w:r>
        <w:t>The role of diet in hyperuricemia and gout | Choi HK, Atkinson K, Karlson EW, Willett W, Curhan G | 2004 | https://doi.org/10.1001/jama.291.24.2888 | Unverified</w:t>
      </w:r>
    </w:p>
    <w:p>
      <w:pPr>
        <w:pStyle w:val="ListBullet"/>
      </w:pPr>
      <w:r>
        <w:t>Serum urate and cardiovascular disease: a Mendelian randomization study | Keenan T, Zhao W, Rasheed A, et al. | 2016 | https://doi.org/10.1016/j.jacc.2016.08.060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