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LAB-014 - Sex and Lab Values</w:t>
      </w:r>
    </w:p>
    <w:p>
      <w:r>
        <w:rPr>
          <w:i/>
        </w:rPr>
        <w:t>What sex and lab values measures, how to interpret it, limitations, and when it is clinically useful.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Laboratory Tests and Biomarkers</w:t>
            </w:r>
          </w:p>
        </w:tc>
      </w:tr>
      <w:tr>
        <w:tc>
          <w:tcPr>
            <w:tcW w:type="dxa" w:w="4968"/>
          </w:tcPr>
          <w:p>
            <w:r>
              <w:rPr>
                <w:b/>
              </w:rPr>
              <w:t>Category</w:t>
            </w:r>
          </w:p>
        </w:tc>
        <w:tc>
          <w:tcPr>
            <w:tcW w:type="dxa" w:w="4968"/>
          </w:tcPr>
          <w:p>
            <w:r>
              <w:t>Lab Testing Foundations</w:t>
            </w:r>
          </w:p>
        </w:tc>
      </w:tr>
      <w:tr>
        <w:tc>
          <w:tcPr>
            <w:tcW w:type="dxa" w:w="4968"/>
          </w:tcPr>
          <w:p>
            <w:r>
              <w:rPr>
                <w:b/>
              </w:rPr>
              <w:t>SOM stages</w:t>
            </w:r>
          </w:p>
        </w:tc>
        <w:tc>
          <w:tcPr>
            <w:tcW w:type="dxa" w:w="4968"/>
          </w:tcPr>
          <w:p>
            <w:r>
              <w:t>Screening, Diagnosis, Monitoring</w:t>
            </w:r>
          </w:p>
        </w:tc>
      </w:tr>
      <w:tr>
        <w:tc>
          <w:tcPr>
            <w:tcW w:type="dxa" w:w="4968"/>
          </w:tcPr>
          <w:p>
            <w:r>
              <w:rPr>
                <w:b/>
              </w:rPr>
              <w:t>Audience</w:t>
            </w:r>
          </w:p>
        </w:tc>
        <w:tc>
          <w:tcPr>
            <w:tcW w:type="dxa" w:w="4968"/>
          </w:tcPr>
          <w:p>
            <w:r>
              <w:t>Consumers, Healthcare Providers, Students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sex differences, laboratory values, biomarkers, reference ranges, sex-specific norms, biological sex, clinical interpretation, laboratory testing, gender and lab tests, physiology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Sex and lab values refer to the influence of biological sex—typically categorized as male or female—on the interpretation and expected ranges of laboratory test results. Laboratory tests measure various biomarkers in blood, urine, or other samples to assess health status, detect diseases, or monitor treatments. Because physiological processes differ between males and females due to genetic, hormonal, and anatomical factors, many lab values vary by sex. For example, hemoglobin, creatinine, and certain hormone levels often have sex-specific reference intervals. These differences arise from variations in muscle mass, hormone concentrations, organ function, and metabolism. Properly accounting for sex-specific norms improves clinical accuracy in diagnosis and treatment decisions. However, limitations exist: some labs may not report sex-specific ranges, and gender identity versus biological sex may influence interpretation complexities, especially in transgender patients receiving hormone therapy. Emerging evidence suggests tailored reference ranges improve sensitivity and specificity but more research is necessary to standardize approaches. Misconceptions include confusion between sex and gender relating to lab values. Safety considerations involve avoiding misinterpretation leading to incorrect diagnoses or inappropriate management. In clinical practice, specifying sex on test requisitions and understanding the biological underpinnings behind sex differences in lab values is essential for optimal patient care. This module offers comprehensive insight into the mechanisms, significance, and challenges of integrating sex-specific information into lab test interpretation.</w:t>
      </w:r>
    </w:p>
    <w:p>
      <w:pPr>
        <w:pStyle w:val="Heading1"/>
      </w:pPr>
      <w:r>
        <w:t>Customer Questions Answered</w:t>
      </w:r>
    </w:p>
    <w:p>
      <w:pPr>
        <w:pStyle w:val="ListBullet"/>
      </w:pPr>
      <w:r>
        <w:t>What does ‘sex’ mean in the context of lab values?</w:t>
      </w:r>
    </w:p>
    <w:p>
      <w:pPr>
        <w:pStyle w:val="ListBullet"/>
      </w:pPr>
      <w:r>
        <w:t>How does biological sex affect laboratory test results?</w:t>
      </w:r>
    </w:p>
    <w:p>
      <w:pPr>
        <w:pStyle w:val="ListBullet"/>
      </w:pPr>
      <w:r>
        <w:t>Are lab result reference ranges different for males and females?</w:t>
      </w:r>
    </w:p>
    <w:p>
      <w:pPr>
        <w:pStyle w:val="ListBullet"/>
      </w:pPr>
      <w:r>
        <w:t>Can gender identity affect lab test interpretation?</w:t>
      </w:r>
    </w:p>
    <w:p>
      <w:pPr>
        <w:pStyle w:val="ListBullet"/>
      </w:pPr>
      <w:r>
        <w:t>What are common lab tests that vary by sex?</w:t>
      </w:r>
    </w:p>
    <w:p>
      <w:pPr>
        <w:pStyle w:val="ListBullet"/>
      </w:pPr>
      <w:r>
        <w:t>Why is it important to consider sex when interpreting lab results?</w:t>
      </w:r>
    </w:p>
    <w:p>
      <w:pPr>
        <w:pStyle w:val="ListBullet"/>
      </w:pPr>
      <w:r>
        <w:t>How do hormone levels influence lab values across sexes?</w:t>
      </w:r>
    </w:p>
    <w:p>
      <w:pPr>
        <w:pStyle w:val="ListBullet"/>
      </w:pPr>
      <w:r>
        <w:t>Can ignoring sex-specific differences in lab values lead to misdiagnosis?</w:t>
      </w:r>
    </w:p>
    <w:p>
      <w:pPr>
        <w:pStyle w:val="ListBullet"/>
      </w:pPr>
      <w:r>
        <w:t>Is there evidence supporting sex-specific reference ranges in lab reports?</w:t>
      </w:r>
    </w:p>
    <w:p>
      <w:pPr>
        <w:pStyle w:val="ListBullet"/>
      </w:pPr>
      <w:r>
        <w:t>How do lab technicians determine which sex reference ranges to use?</w:t>
      </w:r>
    </w:p>
    <w:p>
      <w:pPr>
        <w:pStyle w:val="ListBullet"/>
      </w:pPr>
      <w:r>
        <w:t>Are there limitations to using sex-based lab value differences?</w:t>
      </w:r>
    </w:p>
    <w:p>
      <w:pPr>
        <w:pStyle w:val="ListBullet"/>
      </w:pPr>
      <w:r>
        <w:t>What precautions should be taken when interpreting lab tests in transgender individuals?</w:t>
      </w:r>
    </w:p>
    <w:p>
      <w:pPr>
        <w:pStyle w:val="Heading1"/>
      </w:pPr>
      <w:r>
        <w:t>Learning Objectives</w:t>
      </w:r>
    </w:p>
    <w:p>
      <w:pPr>
        <w:pStyle w:val="ListBullet"/>
      </w:pPr>
      <w:r>
        <w:t>Define the concept of sex in the context of laboratory tests.</w:t>
      </w:r>
    </w:p>
    <w:p>
      <w:pPr>
        <w:pStyle w:val="ListBullet"/>
      </w:pPr>
      <w:r>
        <w:t>Explain physiological mechanisms causing sex differences in lab values.</w:t>
      </w:r>
    </w:p>
    <w:p>
      <w:pPr>
        <w:pStyle w:val="ListBullet"/>
      </w:pPr>
      <w:r>
        <w:t>Identify common laboratory tests with sex-specific reference intervals.</w:t>
      </w:r>
    </w:p>
    <w:p>
      <w:pPr>
        <w:pStyle w:val="ListBullet"/>
      </w:pPr>
      <w:r>
        <w:t>Discuss clinical implications of ignoring sex differences in lab test interpretation.</w:t>
      </w:r>
    </w:p>
    <w:p>
      <w:pPr>
        <w:pStyle w:val="ListBullet"/>
      </w:pPr>
      <w:r>
        <w:t>Recognize limitations and challenges in applying sex-specific lab values.</w:t>
      </w:r>
    </w:p>
    <w:p>
      <w:pPr>
        <w:pStyle w:val="ListBullet"/>
      </w:pPr>
      <w:r>
        <w:t>Clarify misconceptions surrounding sex and gender in lab testing.</w:t>
      </w:r>
    </w:p>
    <w:p>
      <w:pPr>
        <w:pStyle w:val="ListBullet"/>
      </w:pPr>
      <w:r>
        <w:t>Describe the role of sex in laboratory test safety and quality.</w:t>
      </w:r>
    </w:p>
    <w:p>
      <w:pPr>
        <w:pStyle w:val="ListBullet"/>
      </w:pPr>
      <w:r>
        <w:t>Apply practical guidance for interpretation of lab tests considering sex.</w:t>
      </w:r>
    </w:p>
    <w:p>
      <w:pPr>
        <w:pStyle w:val="Heading1"/>
      </w:pPr>
      <w:r>
        <w:t>Definition</w:t>
      </w:r>
    </w:p>
    <w:p>
      <w:r>
        <w:t>Sex in the context of lab values refers to the biological classification of individuals as male or female, typically based on chromosomal, hormonal, and anatomical characteristics, which influence the expected range and interpretation of many laboratory biomarkers.</w:t>
      </w:r>
    </w:p>
    <w:p>
      <w:pPr>
        <w:pStyle w:val="Heading1"/>
      </w:pPr>
      <w:r>
        <w:t>Why This Matters</w:t>
      </w:r>
    </w:p>
    <w:p>
      <w:r>
        <w:t>Understanding how sex affects laboratory test values is crucial for accurate diagnosis, treatment, and monitoring of medical conditions. Ignoring sex-specific differences can lead to misinterpretation, misdiagnosis, and ineffective or unsafe clinical care. This knowledge helps both patients and healthcare providers interpret lab results meaningfully and follow appropriate clinical pathways.</w:t>
      </w:r>
    </w:p>
    <w:p>
      <w:pPr>
        <w:pStyle w:val="Heading1"/>
      </w:pPr>
      <w:r>
        <w:t>Introduction to Sex and Laboratory Values</w:t>
      </w:r>
    </w:p>
    <w:p>
      <w:r>
        <w:t>Sex, meaning biological classification as male or female, profoundly influences many laboratory test results. This section introduces the foundational concept that physiological differences between sexes impact biomarkers measured in blood, urine, and tissues. These differences reflect variations in genetics, hormones, metabolism, and organ function. Recognizing sex-based differences enables tailored interpretation of lab tests, improving clinical accuracy.</w:t>
      </w:r>
    </w:p>
    <w:p>
      <w:pPr>
        <w:pStyle w:val="Heading1"/>
      </w:pPr>
      <w:r>
        <w:t>Physiological Mechanisms Underlying Sex Differences in Lab Values</w:t>
      </w:r>
    </w:p>
    <w:p>
      <w:r>
        <w:t>Numerous physiological factors cause lab values to differ between males and females. Higher muscle mass in males elevates creatinine levels; estrogen influences lipid metabolism and coagulation markers in females. Sex hormones regulate red blood cell production, affecting hemoglobin and hematocrit. Differences in kidney filtration rates and body composition also contribute. These mechanisms explain why sex-specific reference ranges for many biomarkers are necessary.</w:t>
      </w:r>
    </w:p>
    <w:p>
      <w:pPr>
        <w:pStyle w:val="Heading1"/>
      </w:pPr>
      <w:r>
        <w:t>Common Laboratory Tests with Sex-Specific Reference Ranges</w:t>
      </w:r>
    </w:p>
    <w:p>
      <w:r>
        <w:t>Key lab tests with documented sex differences include hematology parameters (e.g., hemoglobin, hematocrit), renal function markers (e.g., creatinine), lipid profiles (e.g., HDL cholesterol), hormone assays (e.g., testosterone, estradiol), and enzymes like creatine kinase. Reference intervals for these tests vary between males and females to accommodate physiological norms, ensuring accurate classification of results as normal or abnormal.</w:t>
      </w:r>
    </w:p>
    <w:p>
      <w:pPr>
        <w:pStyle w:val="Heading1"/>
      </w:pPr>
      <w:r>
        <w:t>Clinical Importance of Considering Sex in Lab Result Interpretation</w:t>
      </w:r>
    </w:p>
    <w:p>
      <w:r>
        <w:t>Applying sex-specific reference intervals improves diagnostic precision and patient safety. For instance, interpreting hemoglobin without sex consideration could misclassify anemia status. Sex-based differences also influence cardiovascular risk assessment and kidney disease evaluation. Incorporating sex in laboratory reporting supports personalized medicine and optimal clinical decision-making.</w:t>
      </w:r>
    </w:p>
    <w:p>
      <w:pPr>
        <w:pStyle w:val="Heading1"/>
      </w:pPr>
      <w:r>
        <w:t>Limitations and Challenges in Using Sex-Specific Lab Values</w:t>
      </w:r>
    </w:p>
    <w:p>
      <w:r>
        <w:t>Despite evidence for sex-based differences, challenges remain. Not all laboratories provide sex-specific reference ranges, and standardization is inconsistent. Biological sex may not align perfectly with gender identity, complicating interpretation, especially in transgender individuals undergoing hormone therapy. Additionally, variation within sexes due to age, ethnicity, or health status may overlap ranges, limiting discriminatory power.</w:t>
      </w:r>
    </w:p>
    <w:p>
      <w:pPr>
        <w:pStyle w:val="Heading1"/>
      </w:pPr>
      <w:r>
        <w:t>Differences Between Biological Sex and Gender Identity in Lab Testing</w:t>
      </w:r>
    </w:p>
    <w:p>
      <w:r>
        <w:t>Biological sex relates to physical and genetic characteristics affecting lab values, whereas gender identity is a social and personal identity. Lab test interpretation relies primarily on biological sex because of its physiological basis. However, considerations for transgender and nonbinary patients receiving hormone treatment require individualized assessment and may necessitate adjusted reference ranges or clinical judgment.</w:t>
      </w:r>
    </w:p>
    <w:p>
      <w:pPr>
        <w:pStyle w:val="Heading1"/>
      </w:pPr>
      <w:r>
        <w:t>Misconceptions about Sex and Lab Values</w:t>
      </w:r>
    </w:p>
    <w:p>
      <w:r>
        <w:t>Common misconceptions include confusing sex with gender in lab reporting, assuming all lab values are identical regardless of sex, or believing that differences are only clinically insignificant variations. Such misunderstandings can lead to improper testing, misinterpretation, and care errors. Education is needed to clarify that sex is a critical factor influencing many biomarker levels and clinical decisions.</w:t>
      </w:r>
    </w:p>
    <w:p>
      <w:pPr>
        <w:pStyle w:val="Heading1"/>
      </w:pPr>
      <w:r>
        <w:t>Safety and Quality Considerations in Sex-Specific Lab Testing</w:t>
      </w:r>
    </w:p>
    <w:p>
      <w:r>
        <w:t>Ensuring correct sex information is provided at specimen collection and test ordering is vital to laboratory accuracy and result validity. Mislabeling or ignoring sex can cause inappropriate reference range application, leading to diagnostic errors. Laboratories follow quality control measures to incorporate sex-specific data where applicable. Awareness among clinicians promotes optimal patient safety.</w:t>
      </w:r>
    </w:p>
    <w:p>
      <w:pPr>
        <w:pStyle w:val="Heading1"/>
      </w:pPr>
      <w:r>
        <w:t>Practical Guidance for Patients and Healthcare Providers</w:t>
      </w:r>
    </w:p>
    <w:p>
      <w:r>
        <w:t>Patients should inform their providers of biological sex and any relevant hormone therapies before testing. Providers should confirm sex designation in electronic health records and select tests interpreted with appropriate reference ranges. Collaboration with laboratory services can optimize test selection and result interpretation, especially in complex cases such as transgender healthcare.</w:t>
      </w:r>
    </w:p>
    <w:p>
      <w:pPr>
        <w:pStyle w:val="Heading1"/>
      </w:pPr>
      <w:r>
        <w:t>Emerging Evidence and Future Directions</w:t>
      </w:r>
    </w:p>
    <w:p>
      <w:r>
        <w:t>Research continues to refine sex-specific reference intervals and explore the impact of gender-affirming therapies on lab values. Advances in personalized medicine may integrate multi-dimensional data, including sex, age, genetics, and environment. Efforts to standardize reporting and adapt clinical guidelines promote equitable and accurate laboratory diagnostics across sex and gender spectrums.</w:t>
      </w:r>
    </w:p>
    <w:p>
      <w:pPr>
        <w:pStyle w:val="Heading1"/>
      </w:pPr>
      <w:r>
        <w:t>Summary of Key Points</w:t>
      </w:r>
    </w:p>
    <w:p>
      <w:r>
        <w:t>Sex significantly affects many laboratory test values due to physiological differences. Accurate interpretation requires consideration of sex-specific reference ranges. Ignoring sex differences risks misdiagnosis and suboptimal patient care. Limitations in current practice include inconsistent availability of sex-specific ranges and complexities related to gender identity. Collaborative, informed approaches enhance lab testing accuracy and safety.</w:t>
      </w:r>
    </w:p>
    <w:p>
      <w:pPr>
        <w:pStyle w:val="Heading1"/>
      </w:pPr>
      <w:r>
        <w:t>Practical Guidance</w:t>
      </w:r>
    </w:p>
    <w:p>
      <w:pPr>
        <w:pStyle w:val="ListBullet"/>
      </w:pPr>
      <w:r>
        <w:t>Provide accurate biological sex information when submitting lab specimens.</w:t>
      </w:r>
    </w:p>
    <w:p>
      <w:pPr>
        <w:pStyle w:val="ListBullet"/>
      </w:pPr>
      <w:r>
        <w:t>Request sex-specific reference ranges when reviewing lab reports.</w:t>
      </w:r>
    </w:p>
    <w:p>
      <w:pPr>
        <w:pStyle w:val="ListBullet"/>
      </w:pPr>
      <w:r>
        <w:t>Discuss any hormone therapies or gender-related medical treatments with healthcare providers before testing.</w:t>
      </w:r>
    </w:p>
    <w:p>
      <w:pPr>
        <w:pStyle w:val="ListBullet"/>
      </w:pPr>
      <w:r>
        <w:t>Healthcare providers should verify patient's sex and consider it in test interpretation.</w:t>
      </w:r>
    </w:p>
    <w:p>
      <w:pPr>
        <w:pStyle w:val="ListBullet"/>
      </w:pPr>
      <w:r>
        <w:t>Use caution when interpreting results for transgender or nonbinary patients; consult specialists as needed.</w:t>
      </w:r>
    </w:p>
    <w:p>
      <w:pPr>
        <w:pStyle w:val="ListBullet"/>
      </w:pPr>
      <w:r>
        <w:t>Be aware of potential overlap in reference ranges due to age or ethnicity.</w:t>
      </w:r>
    </w:p>
    <w:p>
      <w:pPr>
        <w:pStyle w:val="ListBullet"/>
      </w:pPr>
      <w:r>
        <w:t>Seek clarifications from laboratory personnel regarding sex-specific differences.</w:t>
      </w:r>
    </w:p>
    <w:p>
      <w:pPr>
        <w:pStyle w:val="ListBullet"/>
      </w:pPr>
      <w:r>
        <w:t>Educate patients on the importance of sex in lab testing and health assessments.</w:t>
      </w:r>
    </w:p>
    <w:p>
      <w:pPr>
        <w:pStyle w:val="Heading1"/>
      </w:pPr>
      <w:r>
        <w:t>Safety Notes</w:t>
      </w:r>
    </w:p>
    <w:p>
      <w:pPr>
        <w:pStyle w:val="ListBullet"/>
      </w:pPr>
      <w:r>
        <w:t>Incorrect sex information can lead to inappropriate reference ranges and diagnostic errors.</w:t>
      </w:r>
    </w:p>
    <w:p>
      <w:pPr>
        <w:pStyle w:val="ListBullet"/>
      </w:pPr>
      <w:r>
        <w:t>Failure to account for sex differences may result in missed or inappropriate diagnoses.</w:t>
      </w:r>
    </w:p>
    <w:p>
      <w:pPr>
        <w:pStyle w:val="ListBullet"/>
      </w:pPr>
      <w:r>
        <w:t>Hormone therapies can alter lab values, requiring specialized interpretation.</w:t>
      </w:r>
    </w:p>
    <w:p>
      <w:pPr>
        <w:pStyle w:val="ListBullet"/>
      </w:pPr>
      <w:r>
        <w:t>Laboratories must maintain quality control to apply sex-specific ranges accurately.</w:t>
      </w:r>
    </w:p>
    <w:p>
      <w:pPr>
        <w:pStyle w:val="ListBullet"/>
      </w:pPr>
      <w:r>
        <w:t>Patients undergoing gender transition may need individualized test interpretation strategies.</w:t>
      </w:r>
    </w:p>
    <w:p>
      <w:pPr>
        <w:pStyle w:val="Heading1"/>
      </w:pPr>
      <w:r>
        <w:t>Common Misconceptions</w:t>
      </w:r>
    </w:p>
    <w:p>
      <w:r>
        <w:rPr>
          <w:b/>
        </w:rPr>
        <w:t xml:space="preserve">Misconception: </w:t>
      </w:r>
      <w:r>
        <w:t>Sex and gender always affect lab values in the same way.</w:t>
      </w:r>
    </w:p>
    <w:p>
      <w:r>
        <w:rPr>
          <w:b/>
        </w:rPr>
        <w:t xml:space="preserve">Reality: </w:t>
      </w:r>
      <w:r>
        <w:t>Biological sex affects lab values through physiology, while gender identity may not correspond to biological markers unless influenced by hormone treatments.</w:t>
      </w:r>
    </w:p>
    <w:p>
      <w:r>
        <w:rPr>
          <w:b/>
        </w:rPr>
        <w:t xml:space="preserve">Misconception: </w:t>
      </w:r>
      <w:r>
        <w:t>All lab values have different reference ranges for males and females.</w:t>
      </w:r>
    </w:p>
    <w:p>
      <w:r>
        <w:rPr>
          <w:b/>
        </w:rPr>
        <w:t xml:space="preserve">Reality: </w:t>
      </w:r>
      <w:r>
        <w:t>Only some tests show significant sex-based differences requiring different reference intervals.</w:t>
      </w:r>
    </w:p>
    <w:p>
      <w:r>
        <w:rPr>
          <w:b/>
        </w:rPr>
        <w:t xml:space="preserve">Misconception: </w:t>
      </w:r>
      <w:r>
        <w:t>Ignoring sex in lab interpretation has no clinical consequences.</w:t>
      </w:r>
    </w:p>
    <w:p>
      <w:r>
        <w:rPr>
          <w:b/>
        </w:rPr>
        <w:t xml:space="preserve">Reality: </w:t>
      </w:r>
      <w:r>
        <w:t>Ignoring sex differences can lead to misdiagnosis, inappropriate treatment, and patient harm.</w:t>
      </w:r>
    </w:p>
    <w:p>
      <w:pPr>
        <w:pStyle w:val="Heading1"/>
      </w:pPr>
      <w:r>
        <w:t>Clinical Pearls</w:t>
      </w:r>
    </w:p>
    <w:p>
      <w:pPr>
        <w:pStyle w:val="ListNumber"/>
      </w:pPr>
      <w:r>
        <w:t>Always verify biological sex on lab requisitions to ensure use of correct reference ranges.</w:t>
      </w:r>
    </w:p>
    <w:p>
      <w:pPr>
        <w:pStyle w:val="ListNumber"/>
      </w:pPr>
      <w:r>
        <w:t>Consider the influence of sex hormones on lab test interpretation, especially in endocrine and metabolic panels.</w:t>
      </w:r>
    </w:p>
    <w:p>
      <w:pPr>
        <w:pStyle w:val="ListNumber"/>
      </w:pPr>
      <w:r>
        <w:t>Collaborate with laboratory services to access sex-specific norms when not routinely provided.</w:t>
      </w:r>
    </w:p>
    <w:p>
      <w:pPr>
        <w:pStyle w:val="ListNumber"/>
      </w:pPr>
      <w:r>
        <w:t>Maintain awareness of the evolving understanding of sex and gender impact on lab values, particularly in transgender healthcare.</w:t>
      </w:r>
    </w:p>
    <w:p>
      <w:pPr>
        <w:pStyle w:val="ListNumber"/>
      </w:pPr>
      <w:r>
        <w:t>Educate patients on how biological sex can influence their lab results for better health literacy.</w:t>
      </w:r>
    </w:p>
    <w:p>
      <w:pPr>
        <w:pStyle w:val="Heading1"/>
      </w:pPr>
      <w:r>
        <w:t>Key Takeaways</w:t>
      </w:r>
    </w:p>
    <w:p>
      <w:pPr>
        <w:pStyle w:val="ListBullet"/>
      </w:pPr>
      <w:r>
        <w:t>Biological sex significantly influences many laboratory test values and their interpretation.</w:t>
      </w:r>
    </w:p>
    <w:p>
      <w:pPr>
        <w:pStyle w:val="ListBullet"/>
      </w:pPr>
      <w:r>
        <w:t>Sex-specific reference ranges are essential for accurate clinical diagnosis and management.</w:t>
      </w:r>
    </w:p>
    <w:p>
      <w:pPr>
        <w:pStyle w:val="ListBullet"/>
      </w:pPr>
      <w:r>
        <w:t>Hormonal and physiological differences explain variations in key biomarkers between sexes.</w:t>
      </w:r>
    </w:p>
    <w:p>
      <w:pPr>
        <w:pStyle w:val="ListBullet"/>
      </w:pPr>
      <w:r>
        <w:t>Not all lab tests require different reference intervals for males and females.</w:t>
      </w:r>
    </w:p>
    <w:p>
      <w:pPr>
        <w:pStyle w:val="ListBullet"/>
      </w:pPr>
      <w:r>
        <w:t>Gender identity is distinct from biological sex; lab interpretation is primarily based on biological sex but must consider hormone therapies.</w:t>
      </w:r>
    </w:p>
    <w:p>
      <w:pPr>
        <w:pStyle w:val="ListBullet"/>
      </w:pPr>
      <w:r>
        <w:t>Ignoring sex differences in lab testing can lead to diagnostic errors and compromised patient safety.</w:t>
      </w:r>
    </w:p>
    <w:p>
      <w:pPr>
        <w:pStyle w:val="ListBullet"/>
      </w:pPr>
      <w:r>
        <w:t>Laboratories and healthcare providers must collaborate to ensure sex-appropriate reporting and interpretation.</w:t>
      </w:r>
    </w:p>
    <w:p>
      <w:pPr>
        <w:pStyle w:val="ListBullet"/>
      </w:pPr>
      <w:r>
        <w:t>Further research is needed to standardize sex-specific reference intervals and address complexities in transgender healthcare.</w:t>
      </w:r>
    </w:p>
    <w:p>
      <w:pPr>
        <w:pStyle w:val="Heading1"/>
      </w:pPr>
      <w:r>
        <w:t>Glossary</w:t>
      </w:r>
    </w:p>
    <w:p>
      <w:r>
        <w:rPr>
          <w:b/>
        </w:rPr>
        <w:t xml:space="preserve">Biological Sex: </w:t>
      </w:r>
      <w:r>
        <w:t>The classification of individuals as male or female based on chromosomal, hormonal, and anatomical characteristics influencing physiology and biomarkers.</w:t>
      </w:r>
    </w:p>
    <w:p>
      <w:r>
        <w:rPr>
          <w:b/>
        </w:rPr>
        <w:t xml:space="preserve">Gender Identity: </w:t>
      </w:r>
      <w:r>
        <w:t>A person’s internal sense of their own gender, which may not correspond to their biological sex.</w:t>
      </w:r>
    </w:p>
    <w:p>
      <w:r>
        <w:rPr>
          <w:b/>
        </w:rPr>
        <w:t xml:space="preserve">Reference Range: </w:t>
      </w:r>
      <w:r>
        <w:t>A set of values used by laboratories to interpret test results, typically representing typical biomarker levels in a healthy population.</w:t>
      </w:r>
    </w:p>
    <w:p>
      <w:r>
        <w:rPr>
          <w:b/>
        </w:rPr>
        <w:t xml:space="preserve">Hemoglobin: </w:t>
      </w:r>
      <w:r>
        <w:t>A protein in red blood cells responsible for carrying oxygen, often measured in blood tests with sex-specific norms.</w:t>
      </w:r>
    </w:p>
    <w:p>
      <w:r>
        <w:rPr>
          <w:b/>
        </w:rPr>
        <w:t xml:space="preserve">Creatinine: </w:t>
      </w:r>
      <w:r>
        <w:t>A waste product from muscle metabolism used as a marker of kidney function, with levels affected by muscle mass differences between sexes.</w:t>
      </w:r>
    </w:p>
    <w:p>
      <w:r>
        <w:rPr>
          <w:b/>
        </w:rPr>
        <w:t xml:space="preserve">Hormones: </w:t>
      </w:r>
      <w:r>
        <w:t>Chemical messengers such as estrogen and testosterone that regulate physiological processes and influence lab test values.</w:t>
      </w:r>
    </w:p>
    <w:p>
      <w:r>
        <w:rPr>
          <w:b/>
        </w:rPr>
        <w:t xml:space="preserve">Transgender: </w:t>
      </w:r>
      <w:r>
        <w:t>Individuals whose gender identity does not align with their biological sex assigned at birth, sometimes undergoing hormone therapy.</w:t>
      </w:r>
    </w:p>
    <w:p>
      <w:r>
        <w:rPr>
          <w:b/>
        </w:rPr>
        <w:t xml:space="preserve">Biomarker: </w:t>
      </w:r>
      <w:r>
        <w:t>A measurable substance in the body used as an indicator of normal or pathological processes.</w:t>
      </w:r>
    </w:p>
    <w:p>
      <w:pPr>
        <w:pStyle w:val="Heading1"/>
      </w:pPr>
      <w:r>
        <w:t>Related Modules</w:t>
      </w:r>
    </w:p>
    <w:p>
      <w:pPr>
        <w:pStyle w:val="ListBullet"/>
      </w:pPr>
      <w:r>
        <w:t>LAB-005</w:t>
      </w:r>
    </w:p>
    <w:p>
      <w:pPr>
        <w:pStyle w:val="ListBullet"/>
      </w:pPr>
      <w:r>
        <w:t>LAB-020</w:t>
      </w:r>
    </w:p>
    <w:p>
      <w:pPr>
        <w:pStyle w:val="ListBullet"/>
      </w:pPr>
      <w:r>
        <w:t>ENDO-007</w:t>
      </w:r>
    </w:p>
    <w:p>
      <w:pPr>
        <w:pStyle w:val="Heading1"/>
      </w:pPr>
      <w:r>
        <w:t>Illustration Specifications</w:t>
      </w:r>
    </w:p>
    <w:p>
      <w:pPr>
        <w:pStyle w:val="Heading2"/>
      </w:pPr>
      <w:r>
        <w:t>ILL-001 - Sex Differences in Hemoglobin Levels</w:t>
      </w:r>
    </w:p>
    <w:p>
      <w:r>
        <w:t>Type: Graph</w:t>
      </w:r>
    </w:p>
    <w:p>
      <w:r>
        <w:t>Boxplot showing distribution of hemoglobin levels by biological sex demonstrating higher median values in males compared to females.</w:t>
      </w:r>
    </w:p>
    <w:p>
      <w:r>
        <w:t>Alt text: Graph comparing hemoglobin levels in males and females.</w:t>
      </w:r>
    </w:p>
    <w:p>
      <w:pPr>
        <w:pStyle w:val="Heading2"/>
      </w:pPr>
      <w:r>
        <w:t>ILL-002 - Influence of Sex Hormones on Lab Biomarkers</w:t>
      </w:r>
    </w:p>
    <w:p>
      <w:r>
        <w:t>Type: Diagram</w:t>
      </w:r>
    </w:p>
    <w:p>
      <w:r>
        <w:t>Diagram illustrating how estrogen and testosterone regulate various organ systems impacting laboratory biomarker values.</w:t>
      </w:r>
    </w:p>
    <w:p>
      <w:r>
        <w:t>Alt text: Conceptual diagram showing hormone effects on lab tests.</w:t>
      </w:r>
    </w:p>
    <w:p>
      <w:pPr>
        <w:pStyle w:val="Heading2"/>
      </w:pPr>
      <w:r>
        <w:t>ILL-003 - Sex-Specific Reference Ranges Example</w:t>
      </w:r>
    </w:p>
    <w:p>
      <w:r>
        <w:t>Type: Table</w:t>
      </w:r>
    </w:p>
    <w:p>
      <w:r>
        <w:t>Table showing typical reference intervals for creatinine and hemoglobin in males versus females.</w:t>
      </w:r>
    </w:p>
    <w:p>
      <w:r>
        <w:t>Alt text: Table comparing lab test reference ranges by sex.</w:t>
      </w:r>
    </w:p>
    <w:p>
      <w:pPr>
        <w:pStyle w:val="Heading2"/>
      </w:pPr>
      <w:r>
        <w:t>ILL-004 - Considerations for Transgender Patients in Lab Testing</w:t>
      </w:r>
    </w:p>
    <w:p>
      <w:r>
        <w:t>Type: Flowchart</w:t>
      </w:r>
    </w:p>
    <w:p>
      <w:r>
        <w:t>Flowchart outlining steps for healthcare providers to adjust lab test interpretation considering hormone therapy and gender identity.</w:t>
      </w:r>
    </w:p>
    <w:p>
      <w:r>
        <w:t>Alt text: Flowchart for lab test interpretation in transgender individuals.</w:t>
      </w:r>
    </w:p>
    <w:p>
      <w:pPr>
        <w:pStyle w:val="Heading1"/>
      </w:pPr>
      <w:r>
        <w:t>References</w:t>
      </w:r>
    </w:p>
    <w:p>
      <w:pPr>
        <w:pStyle w:val="ListBullet"/>
      </w:pPr>
      <w:r>
        <w:t>Sex differences in laboratory values: implications for clinical practice | American Association for Clinical Chemistry (AACC) | 2021 |  | Unverified</w:t>
      </w:r>
    </w:p>
    <w:p>
      <w:pPr>
        <w:pStyle w:val="ListBullet"/>
      </w:pPr>
      <w:r>
        <w:t>The impact of biological sex on biomarkers and laboratory medicine | National Institutes of Health (NIH) | 2020 |  | Unverified</w:t>
      </w:r>
    </w:p>
    <w:p>
      <w:pPr>
        <w:pStyle w:val="ListBullet"/>
      </w:pPr>
      <w:r>
        <w:t>Clinical practice guidelines on laboratory testing in transgender individuals | Endocrine Society | 2019 |  | Unverified</w:t>
      </w:r>
    </w:p>
    <w:p>
      <w:pPr>
        <w:pStyle w:val="ListBullet"/>
      </w:pPr>
      <w:r>
        <w:t>Standardization of sex-specific reference intervals in clinical laboratories | International Federation of Clinical Chemistry (IFCC) | 2022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