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LAB-102 - T-Score</w:t>
      </w:r>
    </w:p>
    <w:p>
      <w:r>
        <w:rPr>
          <w:i/>
        </w:rPr>
        <w:t>What t-score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Diagnosis, Monitoring</w:t>
            </w:r>
          </w:p>
        </w:tc>
      </w:tr>
      <w:tr>
        <w:tc>
          <w:tcPr>
            <w:tcW w:type="dxa" w:w="4968"/>
          </w:tcPr>
          <w:p>
            <w:r>
              <w:rPr>
                <w:b/>
              </w:rPr>
              <w:t>Audience</w:t>
            </w:r>
          </w:p>
        </w:tc>
        <w:tc>
          <w:tcPr>
            <w:tcW w:type="dxa" w:w="4968"/>
          </w:tcPr>
          <w:p>
            <w:r>
              <w:t>Consumers,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T-score, Bone Density, Osteoporosis, Bone Mineral Density, DXA, Fracture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T-score is a standardized measurement used primarily to assess bone mineral density (BMD), which is essential for diagnosing osteoporosis and evaluating fracture risk. It compares an individual's BMD to the average peak bone mass of a healthy young adult of the same sex. Calculated via Dual-energy X-ray Absorptiometry (DXA), the T-score is expressed in standard deviations (SD) from this reference mean. A T-score of -1.0 or above is considered normal, between -1.0 and -2.5 indicates osteopenia (low bone mass), and -2.5 or below is diagnostic for osteoporosis. This measurement aids clinicians in making decisions about treatment and prevention strategies for bone health. The T-score's clinical relevance is well-established, supported by extensive epidemiological studies linking lower scores with increased fracture risk. However, the T-score has limitations: it does not account for age-related differences in bone loss, is less predictive in premenopausal women and younger individuals, and cannot fully appraise bone quality or fracture risk on its own. Additionally, conditions such as osteomalacia and certain degenerative changes can influence readings. Understanding these boundaries is critical for appropriate interpretation, and often, T-score data is combined with clinical risk factors in fracture risk assessment tools like FRAX. Safety concerns are minimal as DXA uses low radiation exposure compared to other imaging. Overall, the T-score remains a cornerstone biomarker in bone health assessment with both diagnostic and monitoring applications in clinical practice.</w:t>
      </w:r>
    </w:p>
    <w:p>
      <w:pPr>
        <w:pStyle w:val="Heading1"/>
      </w:pPr>
      <w:r>
        <w:t>Customer Questions Answered</w:t>
      </w:r>
    </w:p>
    <w:p>
      <w:pPr>
        <w:pStyle w:val="ListBullet"/>
      </w:pPr>
      <w:r>
        <w:t>What is a T-score and why is it important?</w:t>
      </w:r>
    </w:p>
    <w:p>
      <w:pPr>
        <w:pStyle w:val="ListBullet"/>
      </w:pPr>
      <w:r>
        <w:t>How is the T-score calculated?</w:t>
      </w:r>
    </w:p>
    <w:p>
      <w:pPr>
        <w:pStyle w:val="ListBullet"/>
      </w:pPr>
      <w:r>
        <w:t>What does a low T-score indicate?</w:t>
      </w:r>
    </w:p>
    <w:p>
      <w:pPr>
        <w:pStyle w:val="ListBullet"/>
      </w:pPr>
      <w:r>
        <w:t>At what T-score should I be concerned about osteoporosis?</w:t>
      </w:r>
    </w:p>
    <w:p>
      <w:pPr>
        <w:pStyle w:val="ListBullet"/>
      </w:pPr>
      <w:r>
        <w:t>How does a T-score differ from a Z-score?</w:t>
      </w:r>
    </w:p>
    <w:p>
      <w:pPr>
        <w:pStyle w:val="ListBullet"/>
      </w:pPr>
      <w:r>
        <w:t>Can T-scores predict fracture risk?</w:t>
      </w:r>
    </w:p>
    <w:p>
      <w:pPr>
        <w:pStyle w:val="ListBullet"/>
      </w:pPr>
      <w:r>
        <w:t>Which test is used to measure the T-score?</w:t>
      </w:r>
    </w:p>
    <w:p>
      <w:pPr>
        <w:pStyle w:val="ListBullet"/>
      </w:pPr>
      <w:r>
        <w:t>Are there limitations to T-score assessments?</w:t>
      </w:r>
    </w:p>
    <w:p>
      <w:pPr>
        <w:pStyle w:val="ListBullet"/>
      </w:pPr>
      <w:r>
        <w:t>How often should a T-score be measured?</w:t>
      </w:r>
    </w:p>
    <w:p>
      <w:pPr>
        <w:pStyle w:val="ListBullet"/>
      </w:pPr>
      <w:r>
        <w:t>Can medications affect my T-score?</w:t>
      </w:r>
    </w:p>
    <w:p>
      <w:pPr>
        <w:pStyle w:val="ListBullet"/>
      </w:pPr>
      <w:r>
        <w:t>Is a T-score reliable in younger adults?</w:t>
      </w:r>
    </w:p>
    <w:p>
      <w:pPr>
        <w:pStyle w:val="ListBullet"/>
      </w:pPr>
      <w:r>
        <w:t>What should I do if my T-score is low?</w:t>
      </w:r>
    </w:p>
    <w:p>
      <w:pPr>
        <w:pStyle w:val="Heading1"/>
      </w:pPr>
      <w:r>
        <w:t>Learning Objectives</w:t>
      </w:r>
    </w:p>
    <w:p>
      <w:pPr>
        <w:pStyle w:val="ListBullet"/>
      </w:pPr>
      <w:r>
        <w:t>Define the T-score and its clinical significance.</w:t>
      </w:r>
    </w:p>
    <w:p>
      <w:pPr>
        <w:pStyle w:val="ListBullet"/>
      </w:pPr>
      <w:r>
        <w:t>Describe how the T-score is measured and calculated.</w:t>
      </w:r>
    </w:p>
    <w:p>
      <w:pPr>
        <w:pStyle w:val="ListBullet"/>
      </w:pPr>
      <w:r>
        <w:t>Interpret T-score results in the context of bone health.</w:t>
      </w:r>
    </w:p>
    <w:p>
      <w:pPr>
        <w:pStyle w:val="ListBullet"/>
      </w:pPr>
      <w:r>
        <w:t>Differentiate between T-score and Z-score.</w:t>
      </w:r>
    </w:p>
    <w:p>
      <w:pPr>
        <w:pStyle w:val="ListBullet"/>
      </w:pPr>
      <w:r>
        <w:t>Recognize limitations and factors that affect T-score accuracy.</w:t>
      </w:r>
    </w:p>
    <w:p>
      <w:pPr>
        <w:pStyle w:val="ListBullet"/>
      </w:pPr>
      <w:r>
        <w:t>Explain the role of T-score in diagnosing osteoporosis and fracture risk.</w:t>
      </w:r>
    </w:p>
    <w:p>
      <w:pPr>
        <w:pStyle w:val="ListBullet"/>
      </w:pPr>
      <w:r>
        <w:t>Identify when T-score testing is clinically indicated.</w:t>
      </w:r>
    </w:p>
    <w:p>
      <w:pPr>
        <w:pStyle w:val="ListBullet"/>
      </w:pPr>
      <w:r>
        <w:t>Understand safety considerations related to T-score measurement.</w:t>
      </w:r>
    </w:p>
    <w:p>
      <w:pPr>
        <w:pStyle w:val="Heading1"/>
      </w:pPr>
      <w:r>
        <w:t>Definition</w:t>
      </w:r>
    </w:p>
    <w:p>
      <w:r>
        <w:t>The T-score is a numerical value representing the number of standard deviations a person's bone mineral density (BMD) differs from the mean BMD of a healthy young adult reference population, used primarily to assess osteoporosis and fracture risk.</w:t>
      </w:r>
    </w:p>
    <w:p>
      <w:pPr>
        <w:pStyle w:val="Heading1"/>
      </w:pPr>
      <w:r>
        <w:t>Why This Matters</w:t>
      </w:r>
    </w:p>
    <w:p>
      <w:r>
        <w:t>Bone fractures related to osteoporosis impose significant health burdens worldwide. The T-score provides a standardized, evidence-based metric to identify individuals at higher risk for fractures and guide prevention and treatment strategies, enhancing clinical decision-making and patient outcomes.</w:t>
      </w:r>
    </w:p>
    <w:p>
      <w:pPr>
        <w:pStyle w:val="Heading1"/>
      </w:pPr>
      <w:r>
        <w:t>Definition of T-Score</w:t>
      </w:r>
    </w:p>
    <w:p>
      <w:r>
        <w:t>The T-score quantifies how much an individual's bone mineral density deviates from the average peak bone density of a healthy 30-year-old adult of the same sex. It is expressed in standard deviations (SD). This metric is widely used clinically to diagnose osteoporosis and assess fracture risk. For example, a T-score of -2.5 indicates the person's bone density is 2.5 SD below the young adult mean, meeting the World Health Organization (WHO) criteria for osteoporosis diagnosis.</w:t>
      </w:r>
    </w:p>
    <w:p>
      <w:pPr>
        <w:pStyle w:val="Heading1"/>
      </w:pPr>
      <w:r>
        <w:t>How T-Score Is Measured</w:t>
      </w:r>
    </w:p>
    <w:p>
      <w:r>
        <w:t>T-scores are calculated using Dual-energy X-ray Absorptiometry (DXA), a non-invasive imaging technique that measures BMD at key skeletal sites such as the lumbar spine, hip, and sometimes forearm. The DXA machine compares the patient's bone density value against a normative database of young healthy adults to provide the T-score. The process is quick, involves minimal radiation, and provides reliable and reproducible measurements.</w:t>
      </w:r>
    </w:p>
    <w:p>
      <w:pPr>
        <w:pStyle w:val="Heading1"/>
      </w:pPr>
      <w:r>
        <w:t>Physiology and Mechanisms Underlying Bone Density</w:t>
      </w:r>
    </w:p>
    <w:p>
      <w:r>
        <w:t>Bone mineral density reflects the strength and mineral content of bone tissue, largely influenced by osteoblast and osteoclast activity regulating bone formation and resorption. Peak bone mass is typically achieved by the third decade of life, after which bone remodeling continues but bone loss may occur due to aging, hormonal changes, or disease. The T-score indirectly reflects these physiological processes by indicating deviations from peak bone density.</w:t>
      </w:r>
    </w:p>
    <w:p>
      <w:pPr>
        <w:pStyle w:val="Heading1"/>
      </w:pPr>
      <w:r>
        <w:t>Clinical Interpretation of T-Scores</w:t>
      </w:r>
    </w:p>
    <w:p>
      <w:r>
        <w:t>Standard clinical categories based on T-scores include: normal (≥ -1.0), osteopenia or low bone mass (between -1.0 and -2.5), and osteoporosis (≤ -2.5). These thresholds guide clinical decision-making, including further testing, lifestyle interventions, and initiation of pharmacological treatments to reduce fracture risk. Interpretation must consider patient age, sex, and clinical context for optimal care.</w:t>
      </w:r>
    </w:p>
    <w:p>
      <w:pPr>
        <w:pStyle w:val="Heading1"/>
      </w:pPr>
      <w:r>
        <w:t>Difference Between T-Score and Z-Score</w:t>
      </w:r>
    </w:p>
    <w:p>
      <w:r>
        <w:t>While the T-score compares BMD to a young healthy adult reference, the Z-score compares BMD to an age, sex, and ethnicity-matched population. The Z-score is particularly useful in evaluating younger patients, children, or premenopausal women, where bone density compared to peers is more informative than comparison to young adult peak bone density.</w:t>
      </w:r>
    </w:p>
    <w:p>
      <w:pPr>
        <w:pStyle w:val="Heading1"/>
      </w:pPr>
      <w:r>
        <w:t>Limitations of the T-Score</w:t>
      </w:r>
    </w:p>
    <w:p>
      <w:r>
        <w:t>The T-score does not assess bone quality aspects such as microarchitecture, bone turnover, or geometry, which also influence fracture risk. Its accuracy can be affected by degenerative changes, spinal compression fractures, or vascular calcifications. It is less predictive in younger adults and does not account for clinical risk factors unless combined with tools like FRAX. These limitations necessitate holistic clinical assessment.</w:t>
      </w:r>
    </w:p>
    <w:p>
      <w:pPr>
        <w:pStyle w:val="Heading1"/>
      </w:pPr>
      <w:r>
        <w:t>Evidence Supporting the Use of T-Score</w:t>
      </w:r>
    </w:p>
    <w:p>
      <w:r>
        <w:t>Multiple population-based studies and meta-analyses confirm lower T-scores strongly correlate with increased fracture incidence. The WHO criteria utilizing T-score thresholds have been widely validated internationally for identifying osteoporosis and stratifying fracture risk, establishing the T-score as a cornerstone biomarker in bone health assessment.</w:t>
      </w:r>
    </w:p>
    <w:p>
      <w:pPr>
        <w:pStyle w:val="Heading1"/>
      </w:pPr>
      <w:r>
        <w:t>Practical Applications of T-Score in Healthcare</w:t>
      </w:r>
    </w:p>
    <w:p>
      <w:r>
        <w:t>Clinicians use T-score results to identify patients at high risk of fractures, initiate treatments such as bisphosphonates, and monitor therapy effectiveness over time. It also informs lifestyle advice including diet, calcium and vitamin D supplementation, and exercise to strengthen bones. Regular BMD testing intervals depend on initial T-score, risk factors, and treatment status.</w:t>
      </w:r>
    </w:p>
    <w:p>
      <w:pPr>
        <w:pStyle w:val="Heading1"/>
      </w:pPr>
      <w:r>
        <w:t>Common Misconceptions about T-Scores</w:t>
      </w:r>
    </w:p>
    <w:p>
      <w:r>
        <w:t>Some mistakenly believe a normal T-score guarantees no fracture risk or that all fractures occur only in osteoporosis. Others may confuse T-score with Z-score or interpret minor changes in T-score as clinically significant. Educating patients on the full clinical context of T-score is important to avoid misunderstanding and mismanagement.</w:t>
      </w:r>
    </w:p>
    <w:p>
      <w:pPr>
        <w:pStyle w:val="Heading1"/>
      </w:pPr>
      <w:r>
        <w:t>Safety and Risks Associated with T-Score Testing</w:t>
      </w:r>
    </w:p>
    <w:p>
      <w:r>
        <w:t>DXA scanning involves low-dose ionizing radiation, much lower than standard X-rays, posing minimal risk. It is generally considered safe for most populations, including elderly patients. However, caution is recommended during pregnancy due to radiation exposure. Proper operator training and calibration ensure accurate, consistent results.</w:t>
      </w:r>
    </w:p>
    <w:p>
      <w:pPr>
        <w:pStyle w:val="Heading1"/>
      </w:pPr>
      <w:r>
        <w:t>Integration of T-Score with Other Clinical Risk Factors</w:t>
      </w:r>
    </w:p>
    <w:p>
      <w:r>
        <w:t>The T-score is often combined with clinical risk assessment tools like the FRAX algorithm, which incorporates age, sex, previous fractures, glucocorticoid use, smoking, and other factors to calculate a 10-year fracture probability. This multidimensional approach improves fracture risk prediction and guides individualized treatment planning.</w:t>
      </w:r>
    </w:p>
    <w:p>
      <w:pPr>
        <w:pStyle w:val="Heading1"/>
      </w:pPr>
      <w:r>
        <w:t>Practical Guidance</w:t>
      </w:r>
    </w:p>
    <w:p>
      <w:pPr>
        <w:pStyle w:val="ListBullet"/>
      </w:pPr>
      <w:r>
        <w:t>Discuss bone health and fracture risk with your healthcare provider if you are over 50 or have risk factors for bone loss.</w:t>
      </w:r>
    </w:p>
    <w:p>
      <w:pPr>
        <w:pStyle w:val="ListBullet"/>
      </w:pPr>
      <w:r>
        <w:t>Ask about DXA testing to obtain your T-score to evaluate your bone mineral density.</w:t>
      </w:r>
    </w:p>
    <w:p>
      <w:pPr>
        <w:pStyle w:val="ListBullet"/>
      </w:pPr>
      <w:r>
        <w:t>Understand that a T-score below -2.5 indicates osteoporosis and may warrant medical treatment and lifestyle changes.</w:t>
      </w:r>
    </w:p>
    <w:p>
      <w:pPr>
        <w:pStyle w:val="ListBullet"/>
      </w:pPr>
      <w:r>
        <w:t>Maintain adequate calcium and vitamin D intake to support bone health.</w:t>
      </w:r>
    </w:p>
    <w:p>
      <w:pPr>
        <w:pStyle w:val="ListBullet"/>
      </w:pPr>
      <w:r>
        <w:t>Engage in weight-bearing and muscle-strengthening exercises to improve bone density.</w:t>
      </w:r>
    </w:p>
    <w:p>
      <w:pPr>
        <w:pStyle w:val="ListBullet"/>
      </w:pPr>
      <w:r>
        <w:t>Avoid smoking and excessive alcohol consumption, which negatively impact bone health.</w:t>
      </w:r>
    </w:p>
    <w:p>
      <w:pPr>
        <w:pStyle w:val="ListBullet"/>
      </w:pPr>
      <w:r>
        <w:t>Follow-up DXA scans may be recommended every 1-2 years depending on initial results and treatment.</w:t>
      </w:r>
    </w:p>
    <w:p>
      <w:pPr>
        <w:pStyle w:val="ListBullet"/>
      </w:pPr>
      <w:r>
        <w:t>Use the T-score in conjunction with other risk factors to assess fracture risk comprehensively.</w:t>
      </w:r>
    </w:p>
    <w:p>
      <w:pPr>
        <w:pStyle w:val="Heading1"/>
      </w:pPr>
      <w:r>
        <w:t>Safety Notes</w:t>
      </w:r>
    </w:p>
    <w:p>
      <w:pPr>
        <w:pStyle w:val="ListBullet"/>
      </w:pPr>
      <w:r>
        <w:t>DXA scan radiation exposure is minimal and generally safe for most individuals.</w:t>
      </w:r>
    </w:p>
    <w:p>
      <w:pPr>
        <w:pStyle w:val="ListBullet"/>
      </w:pPr>
      <w:r>
        <w:t>Pregnant women should avoid DXA due to risks of radiation to the fetus.</w:t>
      </w:r>
    </w:p>
    <w:p>
      <w:pPr>
        <w:pStyle w:val="ListBullet"/>
      </w:pPr>
      <w:r>
        <w:t>Ensure testing is performed with properly calibrated equipment and trained personnel for accurate T-score results.</w:t>
      </w:r>
    </w:p>
    <w:p>
      <w:pPr>
        <w:pStyle w:val="Heading1"/>
      </w:pPr>
      <w:r>
        <w:t>Common Misconceptions</w:t>
      </w:r>
    </w:p>
    <w:p>
      <w:r>
        <w:rPr>
          <w:b/>
        </w:rPr>
        <w:t xml:space="preserve">Misconception: </w:t>
      </w:r>
      <w:r>
        <w:t>A normal T-score means I have no risk of fractures.</w:t>
      </w:r>
    </w:p>
    <w:p>
      <w:r>
        <w:rPr>
          <w:b/>
        </w:rPr>
        <w:t xml:space="preserve">Reality: </w:t>
      </w:r>
      <w:r>
        <w:t>Even people with normal T-scores can fracture bones due to factors like falls or poor bone quality not captured by the test.</w:t>
      </w:r>
    </w:p>
    <w:p>
      <w:r>
        <w:rPr>
          <w:b/>
        </w:rPr>
        <w:t xml:space="preserve">Misconception: </w:t>
      </w:r>
      <w:r>
        <w:t>T-score and Z-score are interchangeable terms.</w:t>
      </w:r>
    </w:p>
    <w:p>
      <w:r>
        <w:rPr>
          <w:b/>
        </w:rPr>
        <w:t xml:space="preserve">Reality: </w:t>
      </w:r>
      <w:r>
        <w:t>T-score compares BMD to young healthy adults, while Z-score compares to age-matched peers; they have different clinical uses.</w:t>
      </w:r>
    </w:p>
    <w:p>
      <w:pPr>
        <w:pStyle w:val="Heading1"/>
      </w:pPr>
      <w:r>
        <w:t>Clinical Pearls</w:t>
      </w:r>
    </w:p>
    <w:p>
      <w:pPr>
        <w:pStyle w:val="ListNumber"/>
      </w:pPr>
      <w:r>
        <w:t>Peaks in bone density typically occur around age 30; T-scores compare patients against this benchmark.</w:t>
      </w:r>
    </w:p>
    <w:p>
      <w:pPr>
        <w:pStyle w:val="ListNumber"/>
      </w:pPr>
      <w:r>
        <w:t>T-score thresholds from WHO are internationally accepted standards for osteoporosis diagnosis.</w:t>
      </w:r>
    </w:p>
    <w:p>
      <w:pPr>
        <w:pStyle w:val="ListNumber"/>
      </w:pPr>
      <w:r>
        <w:t>Consider the patient's clinical profile alongside T-score; never rely on T-score alone to assess fracture risk.</w:t>
      </w:r>
    </w:p>
    <w:p>
      <w:pPr>
        <w:pStyle w:val="ListNumber"/>
      </w:pPr>
      <w:r>
        <w:t>Repeat BMD measurements should use the same machine and protocol to ensure comparability.</w:t>
      </w:r>
    </w:p>
    <w:p>
      <w:pPr>
        <w:pStyle w:val="ListNumber"/>
      </w:pPr>
      <w:r>
        <w:t>Utilize risk assessment tools like FRAX integrating T-score for comprehensive fracture prediction.</w:t>
      </w:r>
    </w:p>
    <w:p>
      <w:pPr>
        <w:pStyle w:val="Heading1"/>
      </w:pPr>
      <w:r>
        <w:t>Key Takeaways</w:t>
      </w:r>
    </w:p>
    <w:p>
      <w:pPr>
        <w:pStyle w:val="ListBullet"/>
      </w:pPr>
      <w:r>
        <w:t>T-scores represent standard deviations from peak young adult bone density.</w:t>
      </w:r>
    </w:p>
    <w:p>
      <w:pPr>
        <w:pStyle w:val="ListBullet"/>
      </w:pPr>
      <w:r>
        <w:t>A T-score below -2.5 diagnoses osteoporosis according to WHO criteria.</w:t>
      </w:r>
    </w:p>
    <w:p>
      <w:pPr>
        <w:pStyle w:val="ListBullet"/>
      </w:pPr>
      <w:r>
        <w:t>DXA is the gold standard method for measuring bone mineral density and calculating T-scores.</w:t>
      </w:r>
    </w:p>
    <w:p>
      <w:pPr>
        <w:pStyle w:val="ListBullet"/>
      </w:pPr>
      <w:r>
        <w:t>T-score helps clinicians assess fracture risk and guide treatment decisions.</w:t>
      </w:r>
    </w:p>
    <w:p>
      <w:pPr>
        <w:pStyle w:val="ListBullet"/>
      </w:pPr>
      <w:r>
        <w:t>T-scores have limitations such as not measuring bone quality or accounting for other fracture risk factors alone.</w:t>
      </w:r>
    </w:p>
    <w:p>
      <w:pPr>
        <w:pStyle w:val="ListBullet"/>
      </w:pPr>
      <w:r>
        <w:t>T-score interpretation varies by patient age, sex, and clinical context; Z-scores serve different role in younger populations.</w:t>
      </w:r>
    </w:p>
    <w:p>
      <w:pPr>
        <w:pStyle w:val="ListBullet"/>
      </w:pPr>
      <w:r>
        <w:t>DXA scanning involves very low radiation exposure and is considered safe for most individuals.</w:t>
      </w:r>
    </w:p>
    <w:p>
      <w:pPr>
        <w:pStyle w:val="ListBullet"/>
      </w:pPr>
      <w:r>
        <w:t>Combining T-score with clinical risk factors improves fracture risk prediction and management.</w:t>
      </w:r>
    </w:p>
    <w:p>
      <w:pPr>
        <w:pStyle w:val="Heading1"/>
      </w:pPr>
      <w:r>
        <w:t>Glossary</w:t>
      </w:r>
    </w:p>
    <w:p>
      <w:r>
        <w:rPr>
          <w:b/>
        </w:rPr>
        <w:t xml:space="preserve">T-score: </w:t>
      </w:r>
      <w:r>
        <w:t>A standardized score showing how much an individual's bone mineral density deviates from the average peak bone density of a young healthy adult, expressed in standard deviations.</w:t>
      </w:r>
    </w:p>
    <w:p>
      <w:r>
        <w:rPr>
          <w:b/>
        </w:rPr>
        <w:t xml:space="preserve">Bone Mineral Density (BMD): </w:t>
      </w:r>
      <w:r>
        <w:t>A measurement of the amount of mineral (mainly calcium) in bones, indicating bone strength and health.</w:t>
      </w:r>
    </w:p>
    <w:p>
      <w:r>
        <w:rPr>
          <w:b/>
        </w:rPr>
        <w:t xml:space="preserve">Dual-energy X-ray Absorptiometry (DXA): </w:t>
      </w:r>
      <w:r>
        <w:t>A diagnostic imaging technique that measures bone mineral density using low dose X-rays.</w:t>
      </w:r>
    </w:p>
    <w:p>
      <w:r>
        <w:rPr>
          <w:b/>
        </w:rPr>
        <w:t xml:space="preserve">Osteoporosis: </w:t>
      </w:r>
      <w:r>
        <w:t>A bone disease characterized by low bone mass and structural deterioration of bone tissue, leading to increased fracture risk.</w:t>
      </w:r>
    </w:p>
    <w:p>
      <w:r>
        <w:rPr>
          <w:b/>
        </w:rPr>
        <w:t xml:space="preserve">Standard Deviation (SD): </w:t>
      </w:r>
      <w:r>
        <w:t>A statistical measure that quantifies the amount of variation from the average (mean) value.</w:t>
      </w:r>
    </w:p>
    <w:p>
      <w:r>
        <w:rPr>
          <w:b/>
        </w:rPr>
        <w:t xml:space="preserve">Z-score: </w:t>
      </w:r>
      <w:r>
        <w:t>A score comparing an individual's bone mineral density to the average BMD of people the same age, sex, and ethnicity.</w:t>
      </w:r>
    </w:p>
    <w:p>
      <w:r>
        <w:rPr>
          <w:b/>
        </w:rPr>
        <w:t xml:space="preserve">Osteopenia: </w:t>
      </w:r>
      <w:r>
        <w:t>A condition marked by lower than normal bone density but not low enough to be classified as osteoporosis.</w:t>
      </w:r>
    </w:p>
    <w:p>
      <w:r>
        <w:rPr>
          <w:b/>
        </w:rPr>
        <w:t xml:space="preserve">FRAX: </w:t>
      </w:r>
      <w:r>
        <w:t>Fracture Risk Assessment Tool, a calculator combining clinical risk factors and BMD to estimate 10-year risk of fractures.</w:t>
      </w:r>
    </w:p>
    <w:p>
      <w:pPr>
        <w:pStyle w:val="Heading1"/>
      </w:pPr>
      <w:r>
        <w:t>Related Modules</w:t>
      </w:r>
    </w:p>
    <w:p>
      <w:pPr>
        <w:pStyle w:val="ListBullet"/>
      </w:pPr>
      <w:r>
        <w:t>LAB-105: Bone Mineral Density Testing</w:t>
      </w:r>
    </w:p>
    <w:p>
      <w:pPr>
        <w:pStyle w:val="ListBullet"/>
      </w:pPr>
      <w:r>
        <w:t>LAB-110: Osteoporosis Biomarkers</w:t>
      </w:r>
    </w:p>
    <w:p>
      <w:pPr>
        <w:pStyle w:val="ListBullet"/>
      </w:pPr>
      <w:r>
        <w:t>LAB-103: Vitamin D and Bone Health</w:t>
      </w:r>
    </w:p>
    <w:p>
      <w:pPr>
        <w:pStyle w:val="Heading1"/>
      </w:pPr>
      <w:r>
        <w:t>Illustration Specifications</w:t>
      </w:r>
    </w:p>
    <w:p>
      <w:pPr>
        <w:pStyle w:val="Heading2"/>
      </w:pPr>
      <w:r>
        <w:t>ILL-001 - Normal vs Osteoporotic Bone Microstructure</w:t>
      </w:r>
    </w:p>
    <w:p>
      <w:r>
        <w:t>Type: Diagram</w:t>
      </w:r>
    </w:p>
    <w:p>
      <w:r>
        <w:t>Side-by-side microscopic images comparing normal bone architecture with osteoporotic bone showing reduced trabecular connectivity and increased porosity.</w:t>
      </w:r>
    </w:p>
    <w:p>
      <w:r>
        <w:t>Alt text: Microscopic images showing differences between healthy and osteoporotic bone structures.</w:t>
      </w:r>
    </w:p>
    <w:p>
      <w:pPr>
        <w:pStyle w:val="Heading2"/>
      </w:pPr>
      <w:r>
        <w:t>ILL-002 - T-Score Distribution Curve</w:t>
      </w:r>
    </w:p>
    <w:p>
      <w:r>
        <w:t>Type: Graph</w:t>
      </w:r>
    </w:p>
    <w:p>
      <w:r>
        <w:t>A bell curve illustrating T-score values with demarcated zones for normal, osteopenia, and osteoporosis based on WHO criteria.</w:t>
      </w:r>
    </w:p>
    <w:p>
      <w:r>
        <w:t>Alt text: Graph showing normal distribution of T-scores with labeled thresholds.</w:t>
      </w:r>
    </w:p>
    <w:p>
      <w:pPr>
        <w:pStyle w:val="Heading2"/>
      </w:pPr>
      <w:r>
        <w:t>ILL-003 - DXA Scan Procedure</w:t>
      </w:r>
    </w:p>
    <w:p>
      <w:r>
        <w:t>Type: Photo/Diagram</w:t>
      </w:r>
    </w:p>
    <w:p>
      <w:r>
        <w:t>Visual depiction of a patient undergoing a DXA scan, highlighting key body sites measured including lumbar spine and hip.</w:t>
      </w:r>
    </w:p>
    <w:p>
      <w:r>
        <w:t>Alt text: Patient lying on DXA machine during bone density testing.</w:t>
      </w:r>
    </w:p>
    <w:p>
      <w:pPr>
        <w:pStyle w:val="Heading2"/>
      </w:pPr>
      <w:r>
        <w:t>ILL-004 - Interpretation of T-Score and Fracture Risk</w:t>
      </w:r>
    </w:p>
    <w:p>
      <w:r>
        <w:t>Type: Infographic</w:t>
      </w:r>
    </w:p>
    <w:p>
      <w:r>
        <w:t>Illustrative infographic linking T-score categories with corresponding fracture risk and recommended clinical actions.</w:t>
      </w:r>
    </w:p>
    <w:p>
      <w:r>
        <w:t>Alt text: Chart showing risk levels and clinical guidelines based on T-score values.</w:t>
      </w:r>
    </w:p>
    <w:p>
      <w:pPr>
        <w:pStyle w:val="Heading1"/>
      </w:pPr>
      <w:r>
        <w:t>References</w:t>
      </w:r>
    </w:p>
    <w:p>
      <w:pPr>
        <w:pStyle w:val="ListBullet"/>
      </w:pPr>
      <w:r>
        <w:t>Assessment of fracture risk and its application to screening for postmenopausal osteoporosis | World Health Organization | 1994 | WHO Technical Report Series 843 | Unverified</w:t>
      </w:r>
    </w:p>
    <w:p>
      <w:pPr>
        <w:pStyle w:val="ListBullet"/>
      </w:pPr>
      <w:r>
        <w:t>Dual-Energy X-Ray Absorptiometry (DXA) Bone Densitometry: Position Paper of the ISCD | International Society for Clinical Densitometry (ISCD) | 2019 | ISCD Official Positions | Unverified</w:t>
      </w:r>
    </w:p>
    <w:p>
      <w:pPr>
        <w:pStyle w:val="ListBullet"/>
      </w:pPr>
      <w:r>
        <w:t>FRAX and the assessment of fracture risk: A systematic review | Kanis JA et al. | 2016 | Osteoporosis International, 27(2): 373-389 | Unverified</w:t>
      </w:r>
    </w:p>
    <w:p>
      <w:pPr>
        <w:pStyle w:val="ListBullet"/>
      </w:pPr>
      <w:r>
        <w:t>WHO Scientific Group on the Assessment of Osteoporosis at Primary Health Care Level | World Health Organization | 2004 | Technical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