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DIS-102 - Preventing Osteopenia</w:t>
      </w:r>
    </w:p>
    <w:p>
      <w:r>
        <w:rPr>
          <w:i/>
        </w:rPr>
        <w:t>Prevention, risk factors, screening, evidence, and practical actions related to preventing osteopenia.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osteopenia, bone density, prevention, risk factors, screening, calcium, vitamin D, exercise, bone health, bone mineral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Osteopenia is a medical condition characterized by lower-than-normal bone mineral density (BMD) that is not low enough to be classified as osteoporosis. It represents an intermediate state of bone weakening that increases the risk of fractures if left unmanaged. Bone mineral density decreases due to aging, hormonal changes, nutritional deficiencies, and lack of physical activity. Osteopenia is diagnosed primarily through bone density scanning using dual-energy X-ray absorptiometry (DEXA). Prevention of osteopenia focuses on maintaining or improving bone density through lifestyle modifications such as adequate dietary intake of calcium and vitamin D, regular weight-bearing exercise, avoidance of smoking and excessive alcohol consumption, and managing underlying medical conditions and medications that affect bone metabolism. Major synonyms include "low bone mass" and "reduced bone density." Screening guidelines vary but target individuals at elevated risk, including postmenopausal women and older adults. While bone mineral density testing is useful for risk assessment, it has limitations including variation between machines and inability to predict all fractures. Safe prevention strategies emphasize balanced nutrition and physical activity rather than overuse of pharmacologic therapies in those without osteoporosis. Overall, preventing osteopenia is important to reduce future fracture risk and maintain musculoskeletal health.</w:t>
      </w:r>
    </w:p>
    <w:p>
      <w:pPr>
        <w:pStyle w:val="Heading1"/>
      </w:pPr>
      <w:r>
        <w:t>Customer Questions Answered</w:t>
      </w:r>
    </w:p>
    <w:p>
      <w:pPr>
        <w:pStyle w:val="ListBullet"/>
      </w:pPr>
      <w:r>
        <w:t>What is osteopenia and how does it differ from osteoporosis?</w:t>
      </w:r>
    </w:p>
    <w:p>
      <w:pPr>
        <w:pStyle w:val="ListBullet"/>
      </w:pPr>
      <w:r>
        <w:t>What causes osteopenia?</w:t>
      </w:r>
    </w:p>
    <w:p>
      <w:pPr>
        <w:pStyle w:val="ListBullet"/>
      </w:pPr>
      <w:r>
        <w:t>How is osteopenia diagnosed?</w:t>
      </w:r>
    </w:p>
    <w:p>
      <w:pPr>
        <w:pStyle w:val="ListBullet"/>
      </w:pPr>
      <w:r>
        <w:t>Who is at risk for developing osteopenia?</w:t>
      </w:r>
    </w:p>
    <w:p>
      <w:pPr>
        <w:pStyle w:val="ListBullet"/>
      </w:pPr>
      <w:r>
        <w:t>Can osteopenia be prevented?</w:t>
      </w:r>
    </w:p>
    <w:p>
      <w:pPr>
        <w:pStyle w:val="ListBullet"/>
      </w:pPr>
      <w:r>
        <w:t>What lifestyle changes help prevent osteopenia?</w:t>
      </w:r>
    </w:p>
    <w:p>
      <w:pPr>
        <w:pStyle w:val="ListBullet"/>
      </w:pPr>
      <w:r>
        <w:t>How does diet affect bone health?</w:t>
      </w:r>
    </w:p>
    <w:p>
      <w:pPr>
        <w:pStyle w:val="ListBullet"/>
      </w:pPr>
      <w:r>
        <w:t>Is exercise effective in preventing osteopenia?</w:t>
      </w:r>
    </w:p>
    <w:p>
      <w:pPr>
        <w:pStyle w:val="ListBullet"/>
      </w:pPr>
      <w:r>
        <w:t>What role does calcium and vitamin D play in bone health?</w:t>
      </w:r>
    </w:p>
    <w:p>
      <w:pPr>
        <w:pStyle w:val="ListBullet"/>
      </w:pPr>
      <w:r>
        <w:t>Are medications needed to prevent osteopenia?</w:t>
      </w:r>
    </w:p>
    <w:p>
      <w:pPr>
        <w:pStyle w:val="ListBullet"/>
      </w:pPr>
      <w:r>
        <w:t>How often should bone density be tested?</w:t>
      </w:r>
    </w:p>
    <w:p>
      <w:pPr>
        <w:pStyle w:val="ListBullet"/>
      </w:pPr>
      <w:r>
        <w:t>What are the limitations of bone density testing?</w:t>
      </w:r>
    </w:p>
    <w:p>
      <w:pPr>
        <w:pStyle w:val="Heading1"/>
      </w:pPr>
      <w:r>
        <w:t>Learning Objectives</w:t>
      </w:r>
    </w:p>
    <w:p>
      <w:pPr>
        <w:pStyle w:val="ListBullet"/>
      </w:pPr>
      <w:r>
        <w:t>Define osteopenia and differentiate it from osteoporosis.</w:t>
      </w:r>
    </w:p>
    <w:p>
      <w:pPr>
        <w:pStyle w:val="ListBullet"/>
      </w:pPr>
      <w:r>
        <w:t>Explain the physiological mechanisms leading to osteopenia.</w:t>
      </w:r>
    </w:p>
    <w:p>
      <w:pPr>
        <w:pStyle w:val="ListBullet"/>
      </w:pPr>
      <w:r>
        <w:t>Identify major risk factors associated with osteopenia.</w:t>
      </w:r>
    </w:p>
    <w:p>
      <w:pPr>
        <w:pStyle w:val="ListBullet"/>
      </w:pPr>
      <w:r>
        <w:t>Describe methods and recommendations for screening osteopenia.</w:t>
      </w:r>
    </w:p>
    <w:p>
      <w:pPr>
        <w:pStyle w:val="ListBullet"/>
      </w:pPr>
      <w:r>
        <w:t>Outline evidence-based lifestyle changes to prevent osteopenia.</w:t>
      </w:r>
    </w:p>
    <w:p>
      <w:pPr>
        <w:pStyle w:val="ListBullet"/>
      </w:pPr>
      <w:r>
        <w:t>Discuss the role of diet, supplements, and exercise in bone health.</w:t>
      </w:r>
    </w:p>
    <w:p>
      <w:pPr>
        <w:pStyle w:val="ListBullet"/>
      </w:pPr>
      <w:r>
        <w:t>Recognize limitations and safety considerations related to prevention approaches.</w:t>
      </w:r>
    </w:p>
    <w:p>
      <w:pPr>
        <w:pStyle w:val="ListBullet"/>
      </w:pPr>
      <w:r>
        <w:t>Dispel common misconceptions about osteopenia prevention.</w:t>
      </w:r>
    </w:p>
    <w:p>
      <w:pPr>
        <w:pStyle w:val="Heading1"/>
      </w:pPr>
      <w:r>
        <w:t>Definition</w:t>
      </w:r>
    </w:p>
    <w:p>
      <w:r>
        <w:t>Osteopenia is a condition characterized by bone mineral density (BMD) that is lower than normal but not low enough to meet the diagnostic criteria for osteoporosis. It indicates reduced bone strength and an increased risk for fractures compared to healthy bone density levels.</w:t>
      </w:r>
    </w:p>
    <w:p>
      <w:pPr>
        <w:pStyle w:val="Heading1"/>
      </w:pPr>
      <w:r>
        <w:t>Why This Matters</w:t>
      </w:r>
    </w:p>
    <w:p>
      <w:r>
        <w:t>Osteopenia is a common precursor to osteoporosis, a serious condition that drastically increases fracture risk, leading to disability, loss of independence, and increased healthcare costs. Early identification and prevention of osteopenia through lifestyle and medical approaches can help maintain bone health, reduce fractures, and improve quality of life, especially in aging populations.</w:t>
      </w:r>
    </w:p>
    <w:p>
      <w:pPr>
        <w:pStyle w:val="Heading1"/>
      </w:pPr>
      <w:r>
        <w:t>Understanding Osteopenia: Definition and Diagnosis</w:t>
      </w:r>
    </w:p>
    <w:p>
      <w:r>
        <w:t>Osteopenia refers to reduced bone mineral density that is below normal for a healthy young adult but does not meet criteria for osteoporosis, which indicates more severe bone loss. The diagnosis of osteopenia is conventionally made using dual-energy X-ray absorptiometry (DEXA) scans. Bone density results are expressed as T-scores, which compare an individual's bone density to a young healthy reference population. A T-score between -1.0 and -2.5 defines osteopenia, while a T-score below -2.5 indicates osteoporosis. Understanding this quantification is essential to differentiate osteopenia from normal bone density and osteoporosis and to guide prevention strategies.</w:t>
      </w:r>
    </w:p>
    <w:p>
      <w:pPr>
        <w:pStyle w:val="Heading1"/>
      </w:pPr>
      <w:r>
        <w:t>Physiological Mechanisms Leading to Osteopenia</w:t>
      </w:r>
    </w:p>
    <w:p>
      <w:r>
        <w:t>Bone remodeling is a continuous physiological process balancing bone resorption by osteoclasts and bone formation by osteoblasts. Osteopenia arises when resorption exceeds formation, leading to a net loss of bone mineral density. Factors influencing this imbalance include hormonal changes (e.g., decreased estrogen after menopause), inadequate calcium and vitamin D intake, sedentary behavior, and aging. Understanding the cellular and molecular mechanisms helps in targeting preventive strategies to maintain bone homeostasis.</w:t>
      </w:r>
    </w:p>
    <w:p>
      <w:pPr>
        <w:pStyle w:val="Heading1"/>
      </w:pPr>
      <w:r>
        <w:t>Major Risk Factors for Osteopenia</w:t>
      </w:r>
    </w:p>
    <w:p>
      <w:r>
        <w:t>Risk factors for osteopenia encompass nonmodifiable and modifiable elements. Nonmodifiable factors include age (increased risk with advancing age), female sex, postmenopausal status, family history of osteoporosis or fractures, and certain ethnic backgrounds. Modifiable factors include insufficient dietary calcium and vitamin D, low physical activity levels, smoking, excessive alcohol consumption, certain medications (e.g., glucocorticoids), and chronic diseases affecting bone metabolism such as rheumatoid arthritis. Recognizing these factors enables targeted prevention.</w:t>
      </w:r>
    </w:p>
    <w:p>
      <w:pPr>
        <w:pStyle w:val="Heading1"/>
      </w:pPr>
      <w:r>
        <w:t>Screening for Osteopenia: Methods and Guidelines</w:t>
      </w:r>
    </w:p>
    <w:p>
      <w:r>
        <w:t>Screening primarily involves bone mineral density assessment via DEXA scanning. Current guidelines recommend screening postmenopausal women aged 65 and older, younger postmenopausal women with risk factors, and men aged 70 and above. Screening frequency depends on initial results and risk profile. Bone density measurement helps stratify fracture risk and informs intervention decisions. Clinicians should understand the limitations of screening tools, including variability in equipment calibration, and consider clinical risk factors alongside DEXA findings.</w:t>
      </w:r>
    </w:p>
    <w:p>
      <w:pPr>
        <w:pStyle w:val="Heading1"/>
      </w:pPr>
      <w:r>
        <w:t>Evidence-Based Lifestyle Changes to Prevent Osteopenia</w:t>
      </w:r>
    </w:p>
    <w:p>
      <w:r>
        <w:t>A robust body of evidence supports lifestyle modifications as first-line preventive measures against osteopenia. These include engaging in regular weight-bearing and resistance exercises that stimulate bone formation, maintaining a balanced diet rich in calcium and vitamin D, avoiding tobacco use and limiting alcohol intake, and ensuring adequate sunlight exposure for endogenous vitamin D synthesis. Lifestyle changes have demonstrated benefits in maintaining or modestly improving bone density and reducing fracture risk without significant side effects.</w:t>
      </w:r>
    </w:p>
    <w:p>
      <w:pPr>
        <w:pStyle w:val="Heading1"/>
      </w:pPr>
      <w:r>
        <w:t>Dietary Considerations and Supplementation for Bone Health</w:t>
      </w:r>
    </w:p>
    <w:p>
      <w:r>
        <w:t>Calcium and vitamin D are critical nutrients essential for bone mineralization. Dietary sources of calcium include dairy products, leafy greens, and fortified foods, while vitamin D can be obtained from fatty fish, fortified foods, and supplementation. Supplementation may be necessary for individuals with inadequate dietary intake or limited sun exposure. Clinical studies show that adequate calcium and vitamin D intake helps preserve bone density and mitigate osteopenia progression. Excessive supplementation should be avoided due to potential risks such as kidney stones or vascular calcification.</w:t>
      </w:r>
    </w:p>
    <w:p>
      <w:pPr>
        <w:pStyle w:val="Heading1"/>
      </w:pPr>
      <w:r>
        <w:t>Physical Activity to Strengthen Bones</w:t>
      </w:r>
    </w:p>
    <w:p>
      <w:r>
        <w:t>Weight-bearing exercises such as walking, jogging, dancing, and resistance training stimulate osteoblast activity and improve bone density. Regular physical activity also improves muscle strength and balance, reducing fall risk and fracture incidence. Evidence from randomized controlled trials indicates that consistent exercise programs can slow bone loss in individuals with osteopenia. Exercise prescriptions should be individualized considering age, comorbidities, and baseline fitness to maximize safety and adherence.</w:t>
      </w:r>
    </w:p>
    <w:p>
      <w:pPr>
        <w:pStyle w:val="Heading1"/>
      </w:pPr>
      <w:r>
        <w:t>Pharmacologic Interventions: When Are They Needed?</w:t>
      </w:r>
    </w:p>
    <w:p>
      <w:r>
        <w:t>Pharmacologic treatments like bisphosphonates are primarily indicated for osteoporosis rather than osteopenia. However, some individuals with osteopenia and other high-risk features (e.g., fragility fractures) may benefit from medications to prevent fracture. The decision requires thorough risk-benefit analysis by healthcare providers. Overuse of medications in low-risk osteopenia is not recommended due to potential side effects including gastrointestinal intolerance and rare osteonecrosis of the jaw. Monitoring and lifestyle changes remain central for most patients.</w:t>
      </w:r>
    </w:p>
    <w:p>
      <w:pPr>
        <w:pStyle w:val="Heading1"/>
      </w:pPr>
      <w:r>
        <w:t>Common Misconceptions About Osteopenia Prevention</w:t>
      </w:r>
    </w:p>
    <w:p>
      <w:r>
        <w:t>Several misconceptions exist about osteopenia, such as the belief that osteopenia inevitably leads to fractures or that supplements alone are sufficient prevention. Some believe only older women are at risk, whereas men and younger individuals with risk factors can also develop osteopenia. Another misconception is that bone density testing provides complete fracture risk information; however, clinical factors also contribute. It's important to provide accurate information to promote effective prevention and reduce unnecessary anxiety or inappropriate treatments.</w:t>
      </w:r>
    </w:p>
    <w:p>
      <w:pPr>
        <w:pStyle w:val="Heading1"/>
      </w:pPr>
      <w:r>
        <w:t>Safety Considerations in Osteopenia Prevention</w:t>
      </w:r>
    </w:p>
    <w:p>
      <w:r>
        <w:t>Preventive strategies like exercise and nutritional supplementation are generally safe when properly guided. Excessive calcium supplementation or high-impact exercises may pose risks, especially in individuals with kidney disease or cardiovascular conditions. Screening procedures like DEXA involve low radiation exposure but should be used judiciously. Healthcare providers should monitor for adverse effects from supplements or medications and counsel patients on safe practices to optimize outcomes.</w:t>
      </w:r>
    </w:p>
    <w:p>
      <w:pPr>
        <w:pStyle w:val="Heading1"/>
      </w:pPr>
      <w:r>
        <w:t>Limitations of Bone Density Testing and Risk Assessment</w:t>
      </w:r>
    </w:p>
    <w:p>
      <w:r>
        <w:t>While DEXA scans are the gold standard for measuring bone mineral density, they do not capture bone quality, microarchitecture, or all fracture risks. Variations in machine calibration and patient positioning can influence results. Additionally, fracture risk depends on multiple factors including fall risk, age, and comorbidities. Therefore, bone density should be interpreted in conjunction with comprehensive clinical assessment using tools like FRAX (Fracture Risk Assessment Tool) to guide individualized prevention.</w:t>
      </w:r>
    </w:p>
    <w:p>
      <w:pPr>
        <w:pStyle w:val="Heading1"/>
      </w:pPr>
      <w:r>
        <w:t>Practical Guidance</w:t>
      </w:r>
    </w:p>
    <w:p>
      <w:pPr>
        <w:pStyle w:val="ListBullet"/>
      </w:pPr>
      <w:r>
        <w:t>Engage in at least 150 minutes of weight-bearing and resistance exercise weekly to maintain bone strength.</w:t>
      </w:r>
    </w:p>
    <w:p>
      <w:pPr>
        <w:pStyle w:val="ListBullet"/>
      </w:pPr>
      <w:r>
        <w:t>Include calcium-rich foods such as milk, yogurt, and leafy greens in daily diet aiming for recommended daily intake (1000-1200 mg).</w:t>
      </w:r>
    </w:p>
    <w:p>
      <w:pPr>
        <w:pStyle w:val="ListBullet"/>
      </w:pPr>
      <w:r>
        <w:t>Ensure adequate vitamin D levels via safe sun exposure or supplements if dietary sources are insufficient.</w:t>
      </w:r>
    </w:p>
    <w:p>
      <w:pPr>
        <w:pStyle w:val="ListBullet"/>
      </w:pPr>
      <w:r>
        <w:t>Avoid tobacco and limit alcohol to moderate consumption consistent with national guidelines.</w:t>
      </w:r>
    </w:p>
    <w:p>
      <w:pPr>
        <w:pStyle w:val="ListBullet"/>
      </w:pPr>
      <w:r>
        <w:t>Discuss bone density screening with healthcare provider if you are a postmenopausal woman over 65 or have significant risk factors.</w:t>
      </w:r>
    </w:p>
    <w:p>
      <w:pPr>
        <w:pStyle w:val="ListBullet"/>
      </w:pPr>
      <w:r>
        <w:t>Report any fracture after minimal trauma to your healthcare provider for assessment of bone health.</w:t>
      </w:r>
    </w:p>
    <w:p>
      <w:pPr>
        <w:pStyle w:val="ListBullet"/>
      </w:pPr>
      <w:r>
        <w:t>Use fall prevention strategies at home, such as securing loose rugs and improving lighting, to reduce fracture risk.</w:t>
      </w:r>
    </w:p>
    <w:p>
      <w:pPr>
        <w:pStyle w:val="ListBullet"/>
      </w:pPr>
      <w:r>
        <w:t>Avoid excessive calcium supplementation without medical supervision to prevent side effects.</w:t>
      </w:r>
    </w:p>
    <w:p>
      <w:pPr>
        <w:pStyle w:val="Heading1"/>
      </w:pPr>
      <w:r>
        <w:t>Safety Notes</w:t>
      </w:r>
    </w:p>
    <w:p>
      <w:pPr>
        <w:pStyle w:val="ListBullet"/>
      </w:pPr>
      <w:r>
        <w:t>Exercise programs should be adapted to individual health status to avoid injury.</w:t>
      </w:r>
    </w:p>
    <w:p>
      <w:pPr>
        <w:pStyle w:val="ListBullet"/>
      </w:pPr>
      <w:r>
        <w:t>Excessive calcium supplementation can increase the risk of kidney stones or cardiovascular issues.</w:t>
      </w:r>
    </w:p>
    <w:p>
      <w:pPr>
        <w:pStyle w:val="ListBullet"/>
      </w:pPr>
      <w:r>
        <w:t>DEXA scans involve low-dose radiation exposure; frequency should follow clinical guidelines.</w:t>
      </w:r>
    </w:p>
    <w:p>
      <w:pPr>
        <w:pStyle w:val="ListBullet"/>
      </w:pPr>
      <w:r>
        <w:t>Medication for osteopenia is generally not indicated unless fracture risk is high; consult your doctor.</w:t>
      </w:r>
    </w:p>
    <w:p>
      <w:pPr>
        <w:pStyle w:val="ListBullet"/>
      </w:pPr>
      <w:r>
        <w:t>Always consult a healthcare professional before starting new supplements or medications.</w:t>
      </w:r>
    </w:p>
    <w:p>
      <w:pPr>
        <w:pStyle w:val="Heading1"/>
      </w:pPr>
      <w:r>
        <w:t>Common Misconceptions</w:t>
      </w:r>
    </w:p>
    <w:p>
      <w:r>
        <w:rPr>
          <w:b/>
        </w:rPr>
        <w:t xml:space="preserve">Misconception: </w:t>
      </w:r>
      <w:r>
        <w:t>Osteopenia always progresses to osteoporosis.</w:t>
      </w:r>
    </w:p>
    <w:p>
      <w:r>
        <w:rPr>
          <w:b/>
        </w:rPr>
        <w:t xml:space="preserve">Reality: </w:t>
      </w:r>
      <w:r>
        <w:t>Not all individuals with osteopenia develop osteoporosis; lifestyle changes can often maintain bone health and prevent progression.</w:t>
      </w:r>
    </w:p>
    <w:p>
      <w:r>
        <w:rPr>
          <w:b/>
        </w:rPr>
        <w:t xml:space="preserve">Misconception: </w:t>
      </w:r>
      <w:r>
        <w:t>Only women develop osteopenia.</w:t>
      </w:r>
    </w:p>
    <w:p>
      <w:r>
        <w:rPr>
          <w:b/>
        </w:rPr>
        <w:t xml:space="preserve">Reality: </w:t>
      </w:r>
      <w:r>
        <w:t>Men can also develop osteopenia, especially with age or other risk factors like certain medications or illnesses.</w:t>
      </w:r>
    </w:p>
    <w:p>
      <w:r>
        <w:rPr>
          <w:b/>
        </w:rPr>
        <w:t xml:space="preserve">Misconception: </w:t>
      </w:r>
      <w:r>
        <w:t>Calcium supplements alone are enough to prevent osteopenia.</w:t>
      </w:r>
    </w:p>
    <w:p>
      <w:r>
        <w:rPr>
          <w:b/>
        </w:rPr>
        <w:t xml:space="preserve">Reality: </w:t>
      </w:r>
      <w:r>
        <w:t>Calcium is important but prevention requires a combination of diet, exercise, and lifestyle modifications.</w:t>
      </w:r>
    </w:p>
    <w:p>
      <w:r>
        <w:rPr>
          <w:b/>
        </w:rPr>
        <w:t xml:space="preserve">Misconception: </w:t>
      </w:r>
      <w:r>
        <w:t>Bone density tests can predict all fractures.</w:t>
      </w:r>
    </w:p>
    <w:p>
      <w:r>
        <w:rPr>
          <w:b/>
        </w:rPr>
        <w:t xml:space="preserve">Reality: </w:t>
      </w:r>
      <w:r>
        <w:t>Bone density is one factor; other clinical risks like falls and bone quality also influence fracture risk.</w:t>
      </w:r>
    </w:p>
    <w:p>
      <w:pPr>
        <w:pStyle w:val="Heading1"/>
      </w:pPr>
      <w:r>
        <w:t>Clinical Pearls</w:t>
      </w:r>
    </w:p>
    <w:p>
      <w:pPr>
        <w:pStyle w:val="ListNumber"/>
      </w:pPr>
      <w:r>
        <w:t>Early prevention of osteopenia can significantly reduce the risk of future fractures.</w:t>
      </w:r>
    </w:p>
    <w:p>
      <w:pPr>
        <w:pStyle w:val="ListNumber"/>
      </w:pPr>
      <w:r>
        <w:t>Regular physical activity is a safe and effective way to enhance bone strength.</w:t>
      </w:r>
    </w:p>
    <w:p>
      <w:pPr>
        <w:pStyle w:val="ListNumber"/>
      </w:pPr>
      <w:r>
        <w:t>Vitamin D status should be evaluated and optimized for effective calcium absorption.</w:t>
      </w:r>
    </w:p>
    <w:p>
      <w:pPr>
        <w:pStyle w:val="ListNumber"/>
      </w:pPr>
      <w:r>
        <w:t>Screening decisions should be individualized based on risk factors, not age alone.</w:t>
      </w:r>
    </w:p>
    <w:p>
      <w:pPr>
        <w:pStyle w:val="ListNumber"/>
      </w:pPr>
      <w:r>
        <w:t>Avoid over-reliance on supplements; natural dietary sources are preferable when possible.</w:t>
      </w:r>
    </w:p>
    <w:p>
      <w:pPr>
        <w:pStyle w:val="ListNumber"/>
      </w:pPr>
      <w:r>
        <w:t>Bone density results should always be interpreted in clinical context.</w:t>
      </w:r>
    </w:p>
    <w:p>
      <w:pPr>
        <w:pStyle w:val="ListNumber"/>
      </w:pPr>
      <w:r>
        <w:t>Smoking cessation benefits bone and overall health.</w:t>
      </w:r>
    </w:p>
    <w:p>
      <w:pPr>
        <w:pStyle w:val="ListNumber"/>
      </w:pPr>
      <w:r>
        <w:t>Patient education on misconceptions improves adherence to prevention plans.</w:t>
      </w:r>
    </w:p>
    <w:p>
      <w:pPr>
        <w:pStyle w:val="Heading1"/>
      </w:pPr>
      <w:r>
        <w:t>Key Takeaways</w:t>
      </w:r>
    </w:p>
    <w:p>
      <w:pPr>
        <w:pStyle w:val="ListBullet"/>
      </w:pPr>
      <w:r>
        <w:t>Osteopenia is defined by reduced bone mineral density between normal and osteoporosis levels.</w:t>
      </w:r>
    </w:p>
    <w:p>
      <w:pPr>
        <w:pStyle w:val="ListBullet"/>
      </w:pPr>
      <w:r>
        <w:t>Bone remodeling imbalance from aging and lifestyle factors leads to osteopenia.</w:t>
      </w:r>
    </w:p>
    <w:p>
      <w:pPr>
        <w:pStyle w:val="ListBullet"/>
      </w:pPr>
      <w:r>
        <w:t>Risk factors include age, sex, hormonal changes, nutrition, activity, and medications.</w:t>
      </w:r>
    </w:p>
    <w:p>
      <w:pPr>
        <w:pStyle w:val="ListBullet"/>
      </w:pPr>
      <w:r>
        <w:t>Bone mineral density testing via DEXA is standard for diagnosis and screening.</w:t>
      </w:r>
    </w:p>
    <w:p>
      <w:pPr>
        <w:pStyle w:val="ListBullet"/>
      </w:pPr>
      <w:r>
        <w:t>Prevention focuses on lifestyle: diet, exercise, avoidance of smoking and excess alcohol.</w:t>
      </w:r>
    </w:p>
    <w:p>
      <w:pPr>
        <w:pStyle w:val="ListBullet"/>
      </w:pPr>
      <w:r>
        <w:t>Calcium and vitamin D are essential nutrients but should be balanced to avoid side effects.</w:t>
      </w:r>
    </w:p>
    <w:p>
      <w:pPr>
        <w:pStyle w:val="ListBullet"/>
      </w:pPr>
      <w:r>
        <w:t>Pharmacologic treatment is reserved for selected high-risk patients, not routine osteopenia.</w:t>
      </w:r>
    </w:p>
    <w:p>
      <w:pPr>
        <w:pStyle w:val="ListBullet"/>
      </w:pPr>
      <w:r>
        <w:t>Effective prevention reduces future fracture risk and improves quality of life.</w:t>
      </w:r>
    </w:p>
    <w:p>
      <w:pPr>
        <w:pStyle w:val="Heading1"/>
      </w:pPr>
      <w:r>
        <w:t>Glossary</w:t>
      </w:r>
    </w:p>
    <w:p>
      <w:r>
        <w:rPr>
          <w:b/>
        </w:rPr>
        <w:t xml:space="preserve">Osteopenia: </w:t>
      </w:r>
      <w:r>
        <w:t>A condition marked by lower than normal bone mineral density, increasing fracture risk but less severe than osteoporosis.</w:t>
      </w:r>
    </w:p>
    <w:p>
      <w:r>
        <w:rPr>
          <w:b/>
        </w:rPr>
        <w:t xml:space="preserve">Osteoporosis: </w:t>
      </w:r>
      <w:r>
        <w:t>A bone disease characterized by very low bone mineral density and structural deterioration leading to high fracture risk.</w:t>
      </w:r>
    </w:p>
    <w:p>
      <w:r>
        <w:rPr>
          <w:b/>
        </w:rPr>
        <w:t xml:space="preserve">Bone Mineral Density (BMD): </w:t>
      </w:r>
      <w:r>
        <w:t>A measurement of the amount of minerals (mainly calcium) in a specific volume of bone, indicating bone strength.</w:t>
      </w:r>
    </w:p>
    <w:p>
      <w:r>
        <w:rPr>
          <w:b/>
        </w:rPr>
        <w:t xml:space="preserve">Dual-Energy X-ray Absorptiometry (DEXA): </w:t>
      </w:r>
      <w:r>
        <w:t>A medical imaging technique used to measure bone mineral density.</w:t>
      </w:r>
    </w:p>
    <w:p>
      <w:r>
        <w:rPr>
          <w:b/>
        </w:rPr>
        <w:t xml:space="preserve">T-score: </w:t>
      </w:r>
      <w:r>
        <w:t>A comparison of a person's bone mineral density to the average peak bone density of a healthy young adult of the same sex.</w:t>
      </w:r>
    </w:p>
    <w:p>
      <w:r>
        <w:rPr>
          <w:b/>
        </w:rPr>
        <w:t xml:space="preserve">Weight-Bearing Exercise: </w:t>
      </w:r>
      <w:r>
        <w:t>Physical activities where bones support body weight, stimulating bone formation.</w:t>
      </w:r>
    </w:p>
    <w:p>
      <w:r>
        <w:rPr>
          <w:b/>
        </w:rPr>
        <w:t xml:space="preserve">Calcium: </w:t>
      </w:r>
      <w:r>
        <w:t>An essential mineral important for building and maintaining strong bones.</w:t>
      </w:r>
    </w:p>
    <w:p>
      <w:r>
        <w:rPr>
          <w:b/>
        </w:rPr>
        <w:t xml:space="preserve">Vitamin D: </w:t>
      </w:r>
      <w:r>
        <w:t>A fat-soluble vitamin necessary for calcium absorption and bone health.</w:t>
      </w:r>
    </w:p>
    <w:p>
      <w:r>
        <w:rPr>
          <w:b/>
        </w:rPr>
        <w:t xml:space="preserve">Osteoclasts: </w:t>
      </w:r>
      <w:r>
        <w:t>Cells that break down bone tissue during bone remodeling.</w:t>
      </w:r>
    </w:p>
    <w:p>
      <w:r>
        <w:rPr>
          <w:b/>
        </w:rPr>
        <w:t xml:space="preserve">Osteoblasts: </w:t>
      </w:r>
      <w:r>
        <w:t>Cells responsible for bone formation during remodeling.</w:t>
      </w:r>
    </w:p>
    <w:p>
      <w:pPr>
        <w:pStyle w:val="Heading1"/>
      </w:pPr>
      <w:r>
        <w:t>Related Modules</w:t>
      </w:r>
    </w:p>
    <w:p>
      <w:pPr>
        <w:pStyle w:val="ListBullet"/>
      </w:pPr>
      <w:r>
        <w:t>DIS-101</w:t>
      </w:r>
    </w:p>
    <w:p>
      <w:pPr>
        <w:pStyle w:val="ListBullet"/>
      </w:pPr>
      <w:r>
        <w:t>DIS-103</w:t>
      </w:r>
    </w:p>
    <w:p>
      <w:pPr>
        <w:pStyle w:val="ListBullet"/>
      </w:pPr>
      <w:r>
        <w:t>DIS-110</w:t>
      </w:r>
    </w:p>
    <w:p>
      <w:pPr>
        <w:pStyle w:val="Heading1"/>
      </w:pPr>
      <w:r>
        <w:t>Illustration Specifications</w:t>
      </w:r>
    </w:p>
    <w:p>
      <w:pPr>
        <w:pStyle w:val="Heading2"/>
      </w:pPr>
      <w:r>
        <w:t>ILL-osteopenia_dexa - DEXA Scan Illustration</w:t>
      </w:r>
    </w:p>
    <w:p>
      <w:r>
        <w:t>Type: Medical Imaging Diagram</w:t>
      </w:r>
    </w:p>
    <w:p>
      <w:r>
        <w:t>Visual depiction of a dual-energy X-ray absorptiometry (DEXA) scan showing areas of bone mineral density testing.</w:t>
      </w:r>
    </w:p>
    <w:p>
      <w:r>
        <w:t>Alt text: Medical image showing a DEXA scan of the hip and spine.</w:t>
      </w:r>
    </w:p>
    <w:p>
      <w:pPr>
        <w:pStyle w:val="Heading2"/>
      </w:pPr>
      <w:r>
        <w:t>ILL-bone_remodeling - Bone Remodeling Cycle</w:t>
      </w:r>
    </w:p>
    <w:p>
      <w:r>
        <w:t>Type: Scientific Diagram</w:t>
      </w:r>
    </w:p>
    <w:p>
      <w:r>
        <w:t>Diagram explaining the balance between osteoclast-mediated bone resorption and osteoblast-mediated bone formation.</w:t>
      </w:r>
    </w:p>
    <w:p>
      <w:r>
        <w:t>Alt text: Illustration of bone remodeling showing osteoclasts and osteoblasts activity.</w:t>
      </w:r>
    </w:p>
    <w:p>
      <w:pPr>
        <w:pStyle w:val="Heading2"/>
      </w:pPr>
      <w:r>
        <w:t>ILL-nutrition_for_bones - Dietary Sources of Calcium and Vitamin D</w:t>
      </w:r>
    </w:p>
    <w:p>
      <w:r>
        <w:t>Type: Infographic</w:t>
      </w:r>
    </w:p>
    <w:p>
      <w:r>
        <w:t>Graphic highlighting foods rich in calcium and sources of vitamin D important for bone health.</w:t>
      </w:r>
    </w:p>
    <w:p>
      <w:r>
        <w:t>Alt text: Colorful infographic showing milk, leafy greens, fish, and fortified foods.</w:t>
      </w:r>
    </w:p>
    <w:p>
      <w:pPr>
        <w:pStyle w:val="Heading2"/>
      </w:pPr>
      <w:r>
        <w:t>ILL-exercise_types_beneficial - Weight-Bearing and Resistance Exercises</w:t>
      </w:r>
    </w:p>
    <w:p>
      <w:r>
        <w:t>Type: Exercise Instruction</w:t>
      </w:r>
    </w:p>
    <w:p>
      <w:r>
        <w:t>Images demonstrating types of exercises beneficial for bone strength including walking, weight lifting, and resistance bands.</w:t>
      </w:r>
    </w:p>
    <w:p>
      <w:r>
        <w:t>Alt text: Four photos showing people walking, lifting weights, and using resistance bands.</w:t>
      </w:r>
    </w:p>
    <w:p>
      <w:pPr>
        <w:pStyle w:val="Heading1"/>
      </w:pPr>
      <w:r>
        <w:t>References</w:t>
      </w:r>
    </w:p>
    <w:p>
      <w:pPr>
        <w:pStyle w:val="ListBullet"/>
      </w:pPr>
      <w:r>
        <w:t>Executive Summary of the 2019 American College of Physicians Guideline on the Prevention and Treatment of Low Bone Density | American College of Physicians | 2019 | doi:10.7326/M18-2379 | Unverified</w:t>
      </w:r>
    </w:p>
    <w:p>
      <w:pPr>
        <w:pStyle w:val="ListBullet"/>
      </w:pPr>
      <w:r>
        <w:t>2013 International Society for Clinical Densitometry Official Positions: Bone Density Testing Interval and Reporting Guidance | International Society for Clinical Densitometry | 2013 | https://www.iscd.org/official-positions/2013-iscd-official-positions-adult/ | Unverified</w:t>
      </w:r>
    </w:p>
    <w:p>
      <w:pPr>
        <w:pStyle w:val="ListBullet"/>
      </w:pPr>
      <w:r>
        <w:t>Calcium and Vitamin D Supplementation: State of the Science | National Institutes of Health | 2022 | https://ods.od.nih.gov/factsheets/Calcium-HealthProfessional/ | Unverified</w:t>
      </w:r>
    </w:p>
    <w:p>
      <w:pPr>
        <w:pStyle w:val="ListBullet"/>
      </w:pPr>
      <w:r>
        <w:t>Physical Activity and Bone Health | National Osteoporosis Foundation | 2020 | https://www.nof.org/patients/physical-activity/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