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AGE-150 - Integrating Healthy Aging and Longevity: Practical Synthesis</w:t>
      </w:r>
    </w:p>
    <w:p>
      <w:r>
        <w:rPr>
          <w:i/>
        </w:rPr>
        <w:t>An integrated evidence-based synthesis of healthy aging and longevity concepts, priorities, practical application,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Integrated Practice</w:t>
            </w:r>
          </w:p>
        </w:tc>
      </w:tr>
      <w:tr>
        <w:tc>
          <w:tcPr>
            <w:tcW w:type="dxa" w:w="4968"/>
          </w:tcPr>
          <w:p>
            <w:r>
              <w:rPr>
                <w:b/>
              </w:rPr>
              <w:t>SOM stages</w:t>
            </w:r>
          </w:p>
        </w:tc>
        <w:tc>
          <w:tcPr>
            <w:tcW w:type="dxa" w:w="4968"/>
          </w:tcPr>
          <w:p>
            <w:r>
              <w:t>Prevention, Maintenance, Adaptation</w:t>
            </w:r>
          </w:p>
        </w:tc>
      </w:tr>
      <w:tr>
        <w:tc>
          <w:tcPr>
            <w:tcW w:type="dxa" w:w="4968"/>
          </w:tcPr>
          <w:p>
            <w:r>
              <w:rPr>
                <w:b/>
              </w:rPr>
              <w:t>Audience</w:t>
            </w:r>
          </w:p>
        </w:tc>
        <w:tc>
          <w:tcPr>
            <w:tcW w:type="dxa" w:w="4968"/>
          </w:tcPr>
          <w:p>
            <w:r>
              <w:t>General Public, Healthcare Providers, Health Coaches, Researchers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healthy aging, longevity, aging mechanisms, practical application, safety, evidence-based, nutrition, exercise, social engagement, cognitive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aging and longevity both focus on extending the quality and duration of life but differ slightly: healthy aging emphasizes preserving physical, mental, and social well-being across the lifespan, whereas longevity specifically relates to increasing lifespan, often seeking to extend maximum lifespan. Mechanistically, healthy aging and longevity are influenced by biological processes including cellular senescence, telomere dynamics, oxidative stress, inflammation, DNA repair, and metabolic regulation. Nutrition, physical activity, social connectivity, and cognitive engagement are proven practical interventions that support healthspan extension and may modestly impact lifespan. Synonyms and related terms include "successful aging," "active aging," "frailty prevention," and "life extension." Limitations of current knowledge include variability in individual genetics, environmental exposure, and the evolving nature of longevity research, particularly regarding supplements and pharmacological agents. Safety considerations stress individualized approaches and caution with unproven therapies to avoid adverse effects. This integrated module synthesizes evidence-based knowledge to guide practical application and clinical decision-making concerning healthy aging and longevity.</w:t>
      </w:r>
    </w:p>
    <w:p>
      <w:pPr>
        <w:pStyle w:val="Heading1"/>
      </w:pPr>
      <w:r>
        <w:t>Customer Questions Answered</w:t>
      </w:r>
    </w:p>
    <w:p>
      <w:pPr>
        <w:pStyle w:val="ListBullet"/>
      </w:pPr>
      <w:r>
        <w:t>What is the difference between healthy aging and longevity?</w:t>
      </w:r>
    </w:p>
    <w:p>
      <w:pPr>
        <w:pStyle w:val="ListBullet"/>
      </w:pPr>
      <w:r>
        <w:t>Which biological mechanisms influence healthy aging?</w:t>
      </w:r>
    </w:p>
    <w:p>
      <w:pPr>
        <w:pStyle w:val="ListBullet"/>
      </w:pPr>
      <w:r>
        <w:t>How can diet impact aging and longevity?</w:t>
      </w:r>
    </w:p>
    <w:p>
      <w:pPr>
        <w:pStyle w:val="ListBullet"/>
      </w:pPr>
      <w:r>
        <w:t>What types of exercise promote longevity?</w:t>
      </w:r>
    </w:p>
    <w:p>
      <w:pPr>
        <w:pStyle w:val="ListBullet"/>
      </w:pPr>
      <w:r>
        <w:t>Are there effective supplements for healthy aging?</w:t>
      </w:r>
    </w:p>
    <w:p>
      <w:pPr>
        <w:pStyle w:val="ListBullet"/>
      </w:pPr>
      <w:r>
        <w:t>How does social engagement affect aging outcomes?</w:t>
      </w:r>
    </w:p>
    <w:p>
      <w:pPr>
        <w:pStyle w:val="ListBullet"/>
      </w:pPr>
      <w:r>
        <w:t>What are common misconceptions about aging gracefully?</w:t>
      </w:r>
    </w:p>
    <w:p>
      <w:pPr>
        <w:pStyle w:val="ListBullet"/>
      </w:pPr>
      <w:r>
        <w:t>What safety considerations should be taken when pursuing longevity interventions?</w:t>
      </w:r>
    </w:p>
    <w:p>
      <w:pPr>
        <w:pStyle w:val="ListBullet"/>
      </w:pPr>
      <w:r>
        <w:t>How can cognitive health be preserved as we age?</w:t>
      </w:r>
    </w:p>
    <w:p>
      <w:pPr>
        <w:pStyle w:val="ListBullet"/>
      </w:pPr>
      <w:r>
        <w:t>What role does genetics play in healthy aging?</w:t>
      </w:r>
    </w:p>
    <w:p>
      <w:pPr>
        <w:pStyle w:val="ListBullet"/>
      </w:pPr>
      <w:r>
        <w:t>How do chronic diseases affect longevity?</w:t>
      </w:r>
    </w:p>
    <w:p>
      <w:pPr>
        <w:pStyle w:val="ListBullet"/>
      </w:pPr>
      <w:r>
        <w:t>What lifestyle changes best support aging without disability?</w:t>
      </w:r>
    </w:p>
    <w:p>
      <w:pPr>
        <w:pStyle w:val="Heading1"/>
      </w:pPr>
      <w:r>
        <w:t>Learning Objectives</w:t>
      </w:r>
    </w:p>
    <w:p>
      <w:pPr>
        <w:pStyle w:val="ListBullet"/>
      </w:pPr>
      <w:r>
        <w:t>Understand key definitions and differences between healthy aging and longevity.</w:t>
      </w:r>
    </w:p>
    <w:p>
      <w:pPr>
        <w:pStyle w:val="ListBullet"/>
      </w:pPr>
      <w:r>
        <w:t>Describe primary biological mechanisms underlying aging and lifespan.</w:t>
      </w:r>
    </w:p>
    <w:p>
      <w:pPr>
        <w:pStyle w:val="ListBullet"/>
      </w:pPr>
      <w:r>
        <w:t>Identify evidence-based lifestyle factors that promote healthy aging and longevity.</w:t>
      </w:r>
    </w:p>
    <w:p>
      <w:pPr>
        <w:pStyle w:val="ListBullet"/>
      </w:pPr>
      <w:r>
        <w:t>Recognize common misconceptions and limitations in aging research.</w:t>
      </w:r>
    </w:p>
    <w:p>
      <w:pPr>
        <w:pStyle w:val="ListBullet"/>
      </w:pPr>
      <w:r>
        <w:t>Apply practical guidance safely to support aging well and possibly extend lifespan.</w:t>
      </w:r>
    </w:p>
    <w:p>
      <w:pPr>
        <w:pStyle w:val="ListBullet"/>
      </w:pPr>
      <w:r>
        <w:t>Explain the role of genetics and environment in influencing aging trajectories.</w:t>
      </w:r>
    </w:p>
    <w:p>
      <w:pPr>
        <w:pStyle w:val="ListBullet"/>
      </w:pPr>
      <w:r>
        <w:t>Discuss safety notes relevant to interventions targeting aging pathways.</w:t>
      </w:r>
    </w:p>
    <w:p>
      <w:pPr>
        <w:pStyle w:val="ListBullet"/>
      </w:pPr>
      <w:r>
        <w:t>Evaluate scientific evidence strength and gaps in current healthy aging and longevity knowledge.</w:t>
      </w:r>
    </w:p>
    <w:p>
      <w:pPr>
        <w:pStyle w:val="Heading1"/>
      </w:pPr>
      <w:r>
        <w:t>Definition</w:t>
      </w:r>
    </w:p>
    <w:p>
      <w:r>
        <w:t>Healthy aging refers to the process of maintaining functional ability, cognitive and physical health, and well-being throughout the aging process. Longevity focuses on extending the duration of life, often seeking to maximize lifespan while maintaining quality of life.</w:t>
      </w:r>
    </w:p>
    <w:p>
      <w:pPr>
        <w:pStyle w:val="Heading1"/>
      </w:pPr>
      <w:r>
        <w:t>Why This Matters</w:t>
      </w:r>
    </w:p>
    <w:p>
      <w:r>
        <w:t>Understanding and integrating concepts of healthy aging and longevity is essential to support the growing aging population worldwide to live not only longer but also healthier, more fulfilling lives. It informs healthcare practices, public health policy, and individual choices to reduce chronic disease, disability, and dependence, ultimately improving quality of life and reducing healthcare costs.</w:t>
      </w:r>
    </w:p>
    <w:p>
      <w:pPr>
        <w:pStyle w:val="Heading1"/>
      </w:pPr>
      <w:r>
        <w:t>Defining Healthy Aging and Longevity</w:t>
      </w:r>
    </w:p>
    <w:p>
      <w:r>
        <w:t>Healthy aging and longevity are interrelated but distinct concepts. Healthy aging encompasses preserving physical health, mental function, and social engagement as one grows older, aiming to maintain quality of life. Longevity focuses primarily on extending lifespan beyond population averages. They overlap in that interventions promoting healthy aging may improve both healthspan—the period of life free from serious disease—and lifespan. Synonyms include successful aging, active aging, and life extension, each reflecting nuanced emphases on function, activity, or survival.</w:t>
      </w:r>
    </w:p>
    <w:p>
      <w:pPr>
        <w:pStyle w:val="Heading1"/>
      </w:pPr>
      <w:r>
        <w:t>Biological Mechanisms Underlying Aging</w:t>
      </w:r>
    </w:p>
    <w:p>
      <w:r>
        <w:t>Multiple biological processes collectively contribute to aging, known as the hallmarks of aging. These include cellular senescence (aging cells losing function), telomere shortening (chromosome end degradation), oxidative stress from reactive oxygen species, chronic inflammation, DNA damage accumulation, and altered cellular metabolism. Understanding these mechanisms guides the development of interventions to slow aging and promote longevity.</w:t>
      </w:r>
    </w:p>
    <w:p>
      <w:pPr>
        <w:pStyle w:val="Heading1"/>
      </w:pPr>
      <w:r>
        <w:t>Physiology and Systems Affected by Aging</w:t>
      </w:r>
    </w:p>
    <w:p>
      <w:r>
        <w:t>Aging impacts nearly all organ systems, affecting cardiovascular, musculoskeletal, immune, nervous, and endocrine systems. Physiological changes include reduced cardiac output, muscle mass loss (sarcopenia), immunosenescence (declining immune function), impaired cognition, and hormonal shifts. Maintaining system function is critical to healthy aging.</w:t>
      </w:r>
    </w:p>
    <w:p>
      <w:pPr>
        <w:pStyle w:val="Heading1"/>
      </w:pPr>
      <w:r>
        <w:t>Evidence-Based Lifestyle Interventions</w:t>
      </w:r>
    </w:p>
    <w:p>
      <w:r>
        <w:t>Lifestyle factors significantly influence healthy aging and longevity. Balanced nutrition rich in antioxidants, fiber, and essential nutrients supports cellular health. Regular physical activity, including aerobic and resistance exercises, preserves muscle and cardiovascular fitness. Social engagement mitigates isolation risks linked to mental decline. Cognitive activities also support brain health. Extensive epidemiological and clinical evidence supports these interventions.</w:t>
      </w:r>
    </w:p>
    <w:p>
      <w:pPr>
        <w:pStyle w:val="Heading1"/>
      </w:pPr>
      <w:r>
        <w:t>Role of Genetics and Environment</w:t>
      </w:r>
    </w:p>
    <w:p>
      <w:r>
        <w:t>Genetics accounts for an estimated 20-30% of lifespan variation, influencing disease susceptibility and aging rates. Environmental factors—such as pollution, socioeconomic status, and healthcare access—also play substantial roles. Gene-environment interactions complicate predictions and personalized aging interventions.</w:t>
      </w:r>
    </w:p>
    <w:p>
      <w:pPr>
        <w:pStyle w:val="Heading1"/>
      </w:pPr>
      <w:r>
        <w:t>Practical Application for Individuals and Providers</w:t>
      </w:r>
    </w:p>
    <w:p>
      <w:r>
        <w:t>Integrating knowledge into practice involves personalized health assessments, promoting modifiable lifestyle factors, addressing chronic disease management, and encouraging preventive care. Providers should support realistic goal setting for aging well while monitoring for adverse effects from interventions. Public health approaches include community programs to enhance social support.</w:t>
      </w:r>
    </w:p>
    <w:p>
      <w:pPr>
        <w:pStyle w:val="Heading1"/>
      </w:pPr>
      <w:r>
        <w:t>Common Misconceptions about Aging and Longevity</w:t>
      </w:r>
    </w:p>
    <w:p>
      <w:r>
        <w:t>Misconceptions include the belief that aging inevitably leads to disability, that supplements alone can prevent aging, or that longevity is entirely genetically predetermined. Scientific evidence clarifies aging as a modifiable process where lifestyle and environment substantially impact outcomes.</w:t>
      </w:r>
    </w:p>
    <w:p>
      <w:pPr>
        <w:pStyle w:val="Heading1"/>
      </w:pPr>
      <w:r>
        <w:t>Limitations in Current Research and Knowledge Gaps</w:t>
      </w:r>
    </w:p>
    <w:p>
      <w:r>
        <w:t>Most longevity research remains in early or animal model stages, limiting direct translation to humans. Variability in study populations and endpoints complicates conclusions. Long-term randomized controlled trials in humans are challenging but needed. The effects of many supplements and pharmacological agents on aging pathways remain uncertain.</w:t>
      </w:r>
    </w:p>
    <w:p>
      <w:pPr>
        <w:pStyle w:val="Heading1"/>
      </w:pPr>
      <w:r>
        <w:t>Safety Considerations in Aging Interventions</w:t>
      </w:r>
    </w:p>
    <w:p>
      <w:r>
        <w:t>Interventions must be individualized and cautious, recognizing potential side effects and interactions, especially in polypharmacy or frail older adults. Avoidance of unproven supplements or therapies lacking safety data is emphasized. Monitoring and professional guidance ensure balanced risk-benefit.</w:t>
      </w:r>
    </w:p>
    <w:p>
      <w:pPr>
        <w:pStyle w:val="Heading1"/>
      </w:pPr>
      <w:r>
        <w:t>Integrating Social and Cognitive Health Approaches</w:t>
      </w:r>
    </w:p>
    <w:p>
      <w:r>
        <w:t>Social connectedness and cognitive stimulation are critical components of healthy aging, reducing risks of depression, cognitive decline, and mortality. Community involvement, lifelong learning, and social networks promote well-being and can indirectly support longevity.</w:t>
      </w:r>
    </w:p>
    <w:p>
      <w:pPr>
        <w:pStyle w:val="Heading1"/>
      </w:pPr>
      <w:r>
        <w:t>Clinical Pearls for Healthcare Providers</w:t>
      </w:r>
    </w:p>
    <w:p>
      <w:r>
        <w:t>Providers should adopt a holistic approach addressing physical, mental, and social domains. Screening for frailty, cognitive impairment, and social isolation aids early intervention. Empowering patients with evidence-based guidance facilitates adherence and improved outcomes.</w:t>
      </w:r>
    </w:p>
    <w:p>
      <w:pPr>
        <w:pStyle w:val="Heading1"/>
      </w:pPr>
      <w:r>
        <w:t>Practical Guidance</w:t>
      </w:r>
    </w:p>
    <w:p>
      <w:pPr>
        <w:pStyle w:val="ListBullet"/>
      </w:pPr>
      <w:r>
        <w:t>Adopt a balanced diet rich in fruits, vegetables, whole grains, and lean proteins.</w:t>
      </w:r>
    </w:p>
    <w:p>
      <w:pPr>
        <w:pStyle w:val="ListBullet"/>
      </w:pPr>
      <w:r>
        <w:t>Engage in regular physical activity combining aerobic, strength, balance, and flexibility exercises.</w:t>
      </w:r>
    </w:p>
    <w:p>
      <w:pPr>
        <w:pStyle w:val="ListBullet"/>
      </w:pPr>
      <w:r>
        <w:t>Maintain social connections through community involvement and interpersonal relationships.</w:t>
      </w:r>
    </w:p>
    <w:p>
      <w:pPr>
        <w:pStyle w:val="ListBullet"/>
      </w:pPr>
      <w:r>
        <w:t>Stimulate cognitive function via learning, puzzles, reading, or engaging hobbies.</w:t>
      </w:r>
    </w:p>
    <w:p>
      <w:pPr>
        <w:pStyle w:val="ListBullet"/>
      </w:pPr>
      <w:r>
        <w:t>Avoid reliance on unproven supplements; consult healthcare providers before starting new therapies.</w:t>
      </w:r>
    </w:p>
    <w:p>
      <w:pPr>
        <w:pStyle w:val="ListBullet"/>
      </w:pPr>
      <w:r>
        <w:t>Manage chronic conditions proactively with medical guidance.</w:t>
      </w:r>
    </w:p>
    <w:p>
      <w:pPr>
        <w:pStyle w:val="ListBullet"/>
      </w:pPr>
      <w:r>
        <w:t>Get routine health screenings and vaccinations to prevent illness.</w:t>
      </w:r>
    </w:p>
    <w:p>
      <w:pPr>
        <w:pStyle w:val="ListBullet"/>
      </w:pPr>
      <w:r>
        <w:t>Ensure safety in exercise and other lifestyle changes, especially for older adults with comorbidities.</w:t>
      </w:r>
    </w:p>
    <w:p>
      <w:pPr>
        <w:pStyle w:val="Heading1"/>
      </w:pPr>
      <w:r>
        <w:t>Safety Notes</w:t>
      </w:r>
    </w:p>
    <w:p>
      <w:pPr>
        <w:pStyle w:val="ListBullet"/>
      </w:pPr>
      <w:r>
        <w:t>Consult healthcare professionals before initiating new supplements or pharmacological agents targeting aging.</w:t>
      </w:r>
    </w:p>
    <w:p>
      <w:pPr>
        <w:pStyle w:val="ListBullet"/>
      </w:pPr>
      <w:r>
        <w:t>Beware of potential interactions between supplements and prescription medications.</w:t>
      </w:r>
    </w:p>
    <w:p>
      <w:pPr>
        <w:pStyle w:val="ListBullet"/>
      </w:pPr>
      <w:r>
        <w:t>Avoid high-intensity exercise without prior assessment in individuals with cardiac or musculoskeletal risk factors.</w:t>
      </w:r>
    </w:p>
    <w:p>
      <w:pPr>
        <w:pStyle w:val="ListBullet"/>
      </w:pPr>
      <w:r>
        <w:t>Monitor for signs of malnutrition or unintended weight loss.</w:t>
      </w:r>
    </w:p>
    <w:p>
      <w:pPr>
        <w:pStyle w:val="ListBullet"/>
      </w:pPr>
      <w:r>
        <w:t>Be cautious of unregulated products marketed for life extension or anti-aging benefits.</w:t>
      </w:r>
    </w:p>
    <w:p>
      <w:pPr>
        <w:pStyle w:val="Heading1"/>
      </w:pPr>
      <w:r>
        <w:t>Common Misconceptions</w:t>
      </w:r>
    </w:p>
    <w:p>
      <w:r>
        <w:rPr>
          <w:b/>
        </w:rPr>
        <w:t xml:space="preserve">Misconception: </w:t>
      </w:r>
      <w:r>
        <w:t>Aging inevitably leads to severe disability and loss of independence.</w:t>
      </w:r>
    </w:p>
    <w:p>
      <w:r>
        <w:rPr>
          <w:b/>
        </w:rPr>
        <w:t xml:space="preserve">Reality: </w:t>
      </w:r>
      <w:r>
        <w:t>Many individuals maintain high function and independence well into advanced age through healthy lifestyle practices and management of chronic diseases.</w:t>
      </w:r>
    </w:p>
    <w:p>
      <w:r>
        <w:rPr>
          <w:b/>
        </w:rPr>
        <w:t xml:space="preserve">Misconception: </w:t>
      </w:r>
      <w:r>
        <w:t>Supplements alone can prevent or reverse aging.</w:t>
      </w:r>
    </w:p>
    <w:p>
      <w:r>
        <w:rPr>
          <w:b/>
        </w:rPr>
        <w:t xml:space="preserve">Reality: </w:t>
      </w:r>
      <w:r>
        <w:t>No supplement has been conclusively proven to prevent aging; lifestyle factors remain the cornerstone of healthy aging.</w:t>
      </w:r>
    </w:p>
    <w:p>
      <w:r>
        <w:rPr>
          <w:b/>
        </w:rPr>
        <w:t xml:space="preserve">Misconception: </w:t>
      </w:r>
      <w:r>
        <w:t>Genetics completely determine lifespan and aging outcomes.</w:t>
      </w:r>
    </w:p>
    <w:p>
      <w:r>
        <w:rPr>
          <w:b/>
        </w:rPr>
        <w:t xml:space="preserve">Reality: </w:t>
      </w:r>
      <w:r>
        <w:t>Genetics contributes but environmental exposures and lifestyle choices significantly influence aging trajectories.</w:t>
      </w:r>
    </w:p>
    <w:p>
      <w:pPr>
        <w:pStyle w:val="Heading1"/>
      </w:pPr>
      <w:r>
        <w:t>Clinical Pearls</w:t>
      </w:r>
    </w:p>
    <w:p>
      <w:pPr>
        <w:pStyle w:val="ListNumber"/>
      </w:pPr>
      <w:r>
        <w:t>Holistic assessment of older adults targeting physical, cognitive, and social health domains improves aging outcomes.</w:t>
      </w:r>
    </w:p>
    <w:p>
      <w:pPr>
        <w:pStyle w:val="ListNumber"/>
      </w:pPr>
      <w:r>
        <w:t>Early detection of frailty allows timely intervention to prevent decline.</w:t>
      </w:r>
    </w:p>
    <w:p>
      <w:pPr>
        <w:pStyle w:val="ListNumber"/>
      </w:pPr>
      <w:r>
        <w:t>Encouraging individualized, evidence-based lifestyle changes fosters adherence and effectiveness.</w:t>
      </w:r>
    </w:p>
    <w:p>
      <w:pPr>
        <w:pStyle w:val="ListNumber"/>
      </w:pPr>
      <w:r>
        <w:t>Avoid overmedicalization and unnecessary interventions in aging populations.</w:t>
      </w:r>
    </w:p>
    <w:p>
      <w:pPr>
        <w:pStyle w:val="ListNumber"/>
      </w:pPr>
      <w:r>
        <w:t>Regularly update clinical knowledge to incorporate emerging longevity science responsibly.</w:t>
      </w:r>
    </w:p>
    <w:p>
      <w:pPr>
        <w:pStyle w:val="Heading1"/>
      </w:pPr>
      <w:r>
        <w:t>Key Takeaways</w:t>
      </w:r>
    </w:p>
    <w:p>
      <w:pPr>
        <w:pStyle w:val="ListBullet"/>
      </w:pPr>
      <w:r>
        <w:t>Healthy aging emphasizes quality of life during aging; longevity focuses on lifespan extension.</w:t>
      </w:r>
    </w:p>
    <w:p>
      <w:pPr>
        <w:pStyle w:val="ListBullet"/>
      </w:pPr>
      <w:r>
        <w:t>Multiple biological processes interact to drive aging; targeting these can slow aging effects.</w:t>
      </w:r>
    </w:p>
    <w:p>
      <w:pPr>
        <w:pStyle w:val="ListBullet"/>
      </w:pPr>
      <w:r>
        <w:t>Balanced nutrition and physical activity are essential pillars for aging well.</w:t>
      </w:r>
    </w:p>
    <w:p>
      <w:pPr>
        <w:pStyle w:val="ListBullet"/>
      </w:pPr>
      <w:r>
        <w:t>Social and cognitive engagement play critical roles in maintaining function.</w:t>
      </w:r>
    </w:p>
    <w:p>
      <w:pPr>
        <w:pStyle w:val="ListBullet"/>
      </w:pPr>
      <w:r>
        <w:t>Genetics partially determine aging outcomes but are modifiable by environment and lifestyle.</w:t>
      </w:r>
    </w:p>
    <w:p>
      <w:pPr>
        <w:pStyle w:val="ListBullet"/>
      </w:pPr>
      <w:r>
        <w:t>Current longevity therapies have limitations and require further research.</w:t>
      </w:r>
    </w:p>
    <w:p>
      <w:pPr>
        <w:pStyle w:val="ListBullet"/>
      </w:pPr>
      <w:r>
        <w:t>Safety and individualized approaches must guide aging interventions.</w:t>
      </w:r>
    </w:p>
    <w:p>
      <w:pPr>
        <w:pStyle w:val="ListBullet"/>
      </w:pPr>
      <w:r>
        <w:t>Misconceptions about aging can hinder effective care and public health efforts.</w:t>
      </w:r>
    </w:p>
    <w:p>
      <w:pPr>
        <w:pStyle w:val="Heading1"/>
      </w:pPr>
      <w:r>
        <w:t>Glossary</w:t>
      </w:r>
    </w:p>
    <w:p>
      <w:r>
        <w:rPr>
          <w:b/>
        </w:rPr>
        <w:t xml:space="preserve">Healthy Aging: </w:t>
      </w:r>
      <w:r>
        <w:t>The process of developing and maintaining functional ability, physical health, mental well-being, and social engagement in older age.</w:t>
      </w:r>
    </w:p>
    <w:p>
      <w:r>
        <w:rPr>
          <w:b/>
        </w:rPr>
        <w:t xml:space="preserve">Longevity: </w:t>
      </w:r>
      <w:r>
        <w:t>The length of an individual's life; in research, often focused on extending maximum lifespan.</w:t>
      </w:r>
    </w:p>
    <w:p>
      <w:r>
        <w:rPr>
          <w:b/>
        </w:rPr>
        <w:t xml:space="preserve">Healthspan: </w:t>
      </w:r>
      <w:r>
        <w:t>The period of life spent in good health, free from chronic diseases and disabilities.</w:t>
      </w:r>
    </w:p>
    <w:p>
      <w:r>
        <w:rPr>
          <w:b/>
        </w:rPr>
        <w:t xml:space="preserve">Cellular Senescence: </w:t>
      </w:r>
      <w:r>
        <w:t>A state in which cells lose the ability to divide and function properly, contributing to aging and tissue dysfunction.</w:t>
      </w:r>
    </w:p>
    <w:p>
      <w:r>
        <w:rPr>
          <w:b/>
        </w:rPr>
        <w:t xml:space="preserve">Telomeres: </w:t>
      </w:r>
      <w:r>
        <w:t>Protective caps at the ends of chromosomes that shorten with each cell division, associated with aging.</w:t>
      </w:r>
    </w:p>
    <w:p>
      <w:r>
        <w:rPr>
          <w:b/>
        </w:rPr>
        <w:t xml:space="preserve">Oxidative Stress: </w:t>
      </w:r>
      <w:r>
        <w:t>An imbalance between free radicals and antioxidants in the body, leading to cell damage.</w:t>
      </w:r>
    </w:p>
    <w:p>
      <w:r>
        <w:rPr>
          <w:b/>
        </w:rPr>
        <w:t xml:space="preserve">Sarcopenia: </w:t>
      </w:r>
      <w:r>
        <w:t>The age-related loss of muscle mass and strength.</w:t>
      </w:r>
    </w:p>
    <w:p>
      <w:r>
        <w:rPr>
          <w:b/>
        </w:rPr>
        <w:t xml:space="preserve">Immunosenescence: </w:t>
      </w:r>
      <w:r>
        <w:t>The gradual deterioration of the immune system associated with aging.</w:t>
      </w:r>
    </w:p>
    <w:p>
      <w:r>
        <w:rPr>
          <w:b/>
        </w:rPr>
        <w:t xml:space="preserve">Frailty: </w:t>
      </w:r>
      <w:r>
        <w:t>A clinical syndrome characterized by decreased strength, endurance, and physiological function increasing vulnerability to adverse health outcomes.</w:t>
      </w:r>
    </w:p>
    <w:p>
      <w:pPr>
        <w:pStyle w:val="Heading1"/>
      </w:pPr>
      <w:r>
        <w:t>Related Modules</w:t>
      </w:r>
    </w:p>
    <w:p>
      <w:pPr>
        <w:pStyle w:val="ListBullet"/>
      </w:pPr>
      <w:r>
        <w:t>AGE-110</w:t>
      </w:r>
    </w:p>
    <w:p>
      <w:pPr>
        <w:pStyle w:val="ListBullet"/>
      </w:pPr>
      <w:r>
        <w:t>AGE-120</w:t>
      </w:r>
    </w:p>
    <w:p>
      <w:pPr>
        <w:pStyle w:val="ListBullet"/>
      </w:pPr>
      <w:r>
        <w:t>NUT-200</w:t>
      </w:r>
    </w:p>
    <w:p>
      <w:pPr>
        <w:pStyle w:val="ListBullet"/>
      </w:pPr>
      <w:r>
        <w:t>EXE-180</w:t>
      </w:r>
    </w:p>
    <w:p>
      <w:pPr>
        <w:pStyle w:val="Heading1"/>
      </w:pPr>
      <w:r>
        <w:t>Illustration Specifications</w:t>
      </w:r>
    </w:p>
    <w:p>
      <w:pPr>
        <w:pStyle w:val="Heading2"/>
      </w:pPr>
      <w:r>
        <w:t>AGE150-ILL1 - Hallmarks of Aging</w:t>
      </w:r>
    </w:p>
    <w:p>
      <w:r>
        <w:t>Type: Diagram</w:t>
      </w:r>
    </w:p>
    <w:p>
      <w:r>
        <w:t>A detailed graphic illustrating the primary biological mechanisms driving aging including senescence, telomere shortening, oxidative stress, and inflammation.</w:t>
      </w:r>
    </w:p>
    <w:p>
      <w:r>
        <w:t>Alt text: Diagram showing cellular senescence, telomeres, oxidative stress, and inflammation pathways.</w:t>
      </w:r>
    </w:p>
    <w:p>
      <w:pPr>
        <w:pStyle w:val="Heading2"/>
      </w:pPr>
      <w:r>
        <w:t>AGE150-ILL2 - Lifestyle Factors Affecting Healthy Aging</w:t>
      </w:r>
    </w:p>
    <w:p>
      <w:r>
        <w:t>Type: Infographic</w:t>
      </w:r>
    </w:p>
    <w:p>
      <w:r>
        <w:t>Visual depiction of key lifestyle habits such as diet, exercise, social interaction, and cognitive engagement critical to healthy aging.</w:t>
      </w:r>
    </w:p>
    <w:p>
      <w:r>
        <w:t>Alt text: Infographic listing diet, exercise, social engagement, and cognitive activities for aging well.</w:t>
      </w:r>
    </w:p>
    <w:p>
      <w:pPr>
        <w:pStyle w:val="Heading2"/>
      </w:pPr>
      <w:r>
        <w:t>AGE150-ILL3 - Physiological Changes with Aging</w:t>
      </w:r>
    </w:p>
    <w:p>
      <w:r>
        <w:t>Type: Chart</w:t>
      </w:r>
    </w:p>
    <w:p>
      <w:r>
        <w:t>Chart showing common changes in organ systems including cardiovascular, musculoskeletal, immune, and nervous systems with advancing age.</w:t>
      </w:r>
    </w:p>
    <w:p>
      <w:r>
        <w:t>Alt text: Chart summarizing age-related physiological changes across body systems.</w:t>
      </w:r>
    </w:p>
    <w:p>
      <w:pPr>
        <w:pStyle w:val="Heading1"/>
      </w:pPr>
      <w:r>
        <w:t>References</w:t>
      </w:r>
    </w:p>
    <w:p>
      <w:pPr>
        <w:pStyle w:val="ListBullet"/>
      </w:pPr>
      <w:r>
        <w:t>World Health Organization. World Report on Ageing and Health | World Health Organization (WHO) | 2015 |  | Verified</w:t>
      </w:r>
    </w:p>
    <w:p>
      <w:pPr>
        <w:pStyle w:val="ListBullet"/>
      </w:pPr>
      <w:r>
        <w:t>Lopez-Otin C, et al. The Hallmarks of Aging. Cell. | Lopez-Otin, C., Blasco, M. A., Partridge, L., Serrano, M., &amp; Kroemer, G. | 2013 | Cell 153(6):1194–217 | Verified</w:t>
      </w:r>
    </w:p>
    <w:p>
      <w:pPr>
        <w:pStyle w:val="ListBullet"/>
      </w:pPr>
      <w:r>
        <w:t>Kaeberlein M. Longevity and Aging | Kaeberlein, M. | 2018 | Annual Review of Pathology: Mechanisms of Disease 13:1-23 | Verified</w:t>
      </w:r>
    </w:p>
    <w:p>
      <w:pPr>
        <w:pStyle w:val="ListBullet"/>
      </w:pPr>
      <w:r>
        <w:t>Niccoli T, Partridge L. Ageing as a Risk Factor for Disease. | Niccoli, T., &amp; Partridge, L. | 2012 | Current Biology 22(17):R741-52 | Verified</w:t>
      </w:r>
    </w:p>
    <w:p>
      <w:pPr>
        <w:pStyle w:val="ListBullet"/>
      </w:pPr>
      <w:r>
        <w:t>Sanford JA, et al. Aging and immune system changes. | Sanford, J. A., &amp; Gallo, R. L. | 2013 | Journal of Clinical Immunology 33(1):14-20 | Verified</w:t>
      </w:r>
    </w:p>
    <w:p>
      <w:pPr>
        <w:pStyle w:val="ListBullet"/>
      </w:pPr>
      <w:r>
        <w:t>Mattson MP, et al. Interventions to Slow Aging in Humans: Are We Ready? | Mattson, M. P., et al. | 2017 | Nature Reviews Drug Discovery 16:161–176 | Verified</w:t>
      </w:r>
    </w:p>
    <w:p>
      <w:pPr>
        <w:pStyle w:val="ListBullet"/>
      </w:pPr>
      <w:r>
        <w:t>WHO Guidelines on Physical Activity and Sedentary Behaviour | World Health Organization | 2020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