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NUT-215 - Food Intolerances</w:t>
      </w:r>
    </w:p>
    <w:p>
      <w:r>
        <w:rPr>
          <w:i/>
        </w:rPr>
        <w:t>Non-immune reactions, common triggers, and avoiding unnecessary restriction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Condition Nutrition</w:t>
            </w:r>
          </w:p>
        </w:tc>
      </w:tr>
      <w:tr>
        <w:tc>
          <w:tcPr>
            <w:tcW w:type="dxa" w:w="4968"/>
          </w:tcPr>
          <w:p>
            <w:r>
              <w:rPr>
                <w:b/>
              </w:rPr>
              <w:t>SOM stages</w:t>
            </w:r>
          </w:p>
        </w:tc>
        <w:tc>
          <w:tcPr>
            <w:tcW w:type="dxa" w:w="4968"/>
          </w:tcPr>
          <w:p>
            <w:r>
              <w:t>Recognition, Management</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Food intolerance, Non-immune reaction, Histamine, Lactose intolerance, Gluten sensitivity, FODMAP, Food chemistry, Dietary restriction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Food intolerances are adverse reactions to foods that do not involve the immune system, distinguishing them from food allergies. The major mechanisms behind food intolerances include enzymatic deficiencies, such as lactase deficiency leading to lactose intolerance, and sensitivity to bioactive food chemicals like histamine or sulfites. Unlike allergies, intolerances typically cause digestive symptoms including bloating, abdominal discomfort, and diarrhea, and generally do not cause life-threatening reactions. Understanding these differences is essential for proper diagnosis and management. The practical relevance includes identifying common triggers—such as dairy, gluten-containing grains in non-celiac gluten sensitivity, and fermentable carbohydrates classified under FODMAPs—and tailoring dietary modifications accordingly. Tests for food intolerances are limited; hydrogen breath tests for lactose and fructose intolerance are commonly applied, whereas many intolerances rely on symptom monitoring and elimination diets. It is important to avoid unnecessary dietary restrictions that can lead to nutrient deficiencies and reduced quality of life. Moreover, food sensitivities often overlap with other gastrointestinal disorders such as irritable bowel syndrome. Emerging evidence highlights the role of gut microbiota and digestive enzyme variability in symptom manifestation. Consumers and clinicians should balance symptom control with maintaining nutritional adequacy and diversity in the diet.</w:t>
      </w:r>
    </w:p>
    <w:p>
      <w:pPr>
        <w:pStyle w:val="Heading1"/>
      </w:pPr>
      <w:r>
        <w:t>Customer Questions Answered</w:t>
      </w:r>
    </w:p>
    <w:p>
      <w:pPr>
        <w:pStyle w:val="ListBullet"/>
      </w:pPr>
      <w:r>
        <w:t>What is a food intolerance and how does it differ from a food allergy?</w:t>
      </w:r>
    </w:p>
    <w:p>
      <w:pPr>
        <w:pStyle w:val="ListBullet"/>
      </w:pPr>
      <w:r>
        <w:t>What are the most common food intolerances?</w:t>
      </w:r>
    </w:p>
    <w:p>
      <w:pPr>
        <w:pStyle w:val="ListBullet"/>
      </w:pPr>
      <w:r>
        <w:t>How can I tell if I have a food intolerance?</w:t>
      </w:r>
    </w:p>
    <w:p>
      <w:pPr>
        <w:pStyle w:val="ListBullet"/>
      </w:pPr>
      <w:r>
        <w:t>Are food intolerances caused by the immune system?</w:t>
      </w:r>
    </w:p>
    <w:p>
      <w:pPr>
        <w:pStyle w:val="ListBullet"/>
      </w:pPr>
      <w:r>
        <w:t>Can food intolerances cause severe reactions?</w:t>
      </w:r>
    </w:p>
    <w:p>
      <w:pPr>
        <w:pStyle w:val="ListBullet"/>
      </w:pPr>
      <w:r>
        <w:t>What diagnostic tests are available for food intolerances?</w:t>
      </w:r>
    </w:p>
    <w:p>
      <w:pPr>
        <w:pStyle w:val="ListBullet"/>
      </w:pPr>
      <w:r>
        <w:t>How should I manage a food intolerance?</w:t>
      </w:r>
    </w:p>
    <w:p>
      <w:pPr>
        <w:pStyle w:val="ListBullet"/>
      </w:pPr>
      <w:r>
        <w:t>Is it necessary to avoid all foods containing common intolerance triggers?</w:t>
      </w:r>
    </w:p>
    <w:p>
      <w:pPr>
        <w:pStyle w:val="Heading1"/>
      </w:pPr>
      <w:r>
        <w:t>Learning Objectives</w:t>
      </w:r>
    </w:p>
    <w:p>
      <w:pPr>
        <w:pStyle w:val="ListBullet"/>
      </w:pPr>
      <w:r>
        <w:t>Define food intolerance and distinguish it from food allergy.</w:t>
      </w:r>
    </w:p>
    <w:p>
      <w:pPr>
        <w:pStyle w:val="ListBullet"/>
      </w:pPr>
      <w:r>
        <w:t>Identify common food intolerance triggers and their mechanisms.</w:t>
      </w:r>
    </w:p>
    <w:p>
      <w:pPr>
        <w:pStyle w:val="ListBullet"/>
      </w:pPr>
      <w:r>
        <w:t>Recognize symptoms associated with food intolerances.</w:t>
      </w:r>
    </w:p>
    <w:p>
      <w:pPr>
        <w:pStyle w:val="ListBullet"/>
      </w:pPr>
      <w:r>
        <w:t>Understand diagnostic approaches for food intolerances.</w:t>
      </w:r>
    </w:p>
    <w:p>
      <w:pPr>
        <w:pStyle w:val="ListBullet"/>
      </w:pPr>
      <w:r>
        <w:t>Implement practical dietary strategies for managing intolerances.</w:t>
      </w:r>
    </w:p>
    <w:p>
      <w:pPr>
        <w:pStyle w:val="ListBullet"/>
      </w:pPr>
      <w:r>
        <w:t>Avoid unnecessary dietary restrictions and ensure nutritional adequacy.</w:t>
      </w:r>
    </w:p>
    <w:p>
      <w:pPr>
        <w:pStyle w:val="ListBullet"/>
      </w:pPr>
      <w:r>
        <w:t>Address misconceptions about food intolerances.</w:t>
      </w:r>
    </w:p>
    <w:p>
      <w:pPr>
        <w:pStyle w:val="ListBullet"/>
      </w:pPr>
      <w:r>
        <w:t>Appreciate emerging evidence regarding gut microbiota influences.</w:t>
      </w:r>
    </w:p>
    <w:p>
      <w:pPr>
        <w:pStyle w:val="Heading1"/>
      </w:pPr>
      <w:r>
        <w:t>Definition</w:t>
      </w:r>
    </w:p>
    <w:p>
      <w:r>
        <w:t>Food intolerances are adverse reactions to food that do not involve immune system activation but arise from enzymatic deficiencies, pharmacological effects, or food chemical sensitivities, leading primarily to gastrointestinal symptoms.</w:t>
      </w:r>
    </w:p>
    <w:p>
      <w:pPr>
        <w:pStyle w:val="Heading1"/>
      </w:pPr>
      <w:r>
        <w:t>Why This Matters</w:t>
      </w:r>
    </w:p>
    <w:p>
      <w:r>
        <w:t>Food intolerances affect a significant portion of the population and can impair quality of life due to uncomfortable digestive symptoms. Differentiating intolerances from allergies is critical to avoid unnecessary fear or dietary restrictions, ensuring proper nutritional management and patient wellbeing.</w:t>
      </w:r>
    </w:p>
    <w:p>
      <w:pPr>
        <w:pStyle w:val="Heading1"/>
      </w:pPr>
      <w:r>
        <w:t>Understanding Food Intolerance: Definitions and Mechanisms</w:t>
      </w:r>
    </w:p>
    <w:p>
      <w:r>
        <w:t>Food intolerance refers to difficulty digesting certain foods or components of foods, resulting in symptoms without immune involvement. Common mechanisms include enzymatic defects—for example, lactase deficiency causing lactose intolerance—and sensitivity to biogenic amines like histamine that can trigger reactions in sensitive individuals. Unlike food allergies, intolerances do not involve immunoglobulin E (IgE) or other immune pathways. Understanding these mechanisms helps guide appropriate diagnostic and management strategies.</w:t>
      </w:r>
    </w:p>
    <w:p>
      <w:pPr>
        <w:pStyle w:val="Heading1"/>
      </w:pPr>
      <w:r>
        <w:t>Common Types and Triggers of Food Intolerances</w:t>
      </w:r>
    </w:p>
    <w:p>
      <w:r>
        <w:t>The most common food intolerances include lactose intolerance, gluten-related disorders (excluding celiac disease), sensitivity to fermentable oligo-, di-, monosaccharides and polyols (FODMAPs), and reactions to food additives such as sulfites and histamine-containing foods. These triggers vary in prevalence and symptom patterns but principally cause gastrointestinal discomfort.</w:t>
      </w:r>
    </w:p>
    <w:p>
      <w:pPr>
        <w:pStyle w:val="Heading1"/>
      </w:pPr>
      <w:r>
        <w:t>Distinguishing Food Intolerance from Food Allergy</w:t>
      </w:r>
    </w:p>
    <w:p>
      <w:r>
        <w:t>Food intolerances differ from food allergies by lacking immune system involvement and typically producing delayed gastrointestinal symptoms rather than immediate allergic reactions like hives or anaphylaxis. Recognizing this distinction is essential for correct diagnosis and management, reducing unnecessary fears of severe allergic reactions in intolerant individuals.</w:t>
      </w:r>
    </w:p>
    <w:p>
      <w:pPr>
        <w:pStyle w:val="Heading1"/>
      </w:pPr>
      <w:r>
        <w:t>Symptoms and Clinical Presentation</w:t>
      </w:r>
    </w:p>
    <w:p>
      <w:r>
        <w:t>Symptoms of food intolerance commonly include bloating, abdominal pain, diarrhea, flatulence, and nausea. The severity and onset can vary depending on individual sensitivity and quantity consumed. Unlike allergies, respiratory or skin symptoms are uncommon in food intolerance.</w:t>
      </w:r>
    </w:p>
    <w:p>
      <w:pPr>
        <w:pStyle w:val="Heading1"/>
      </w:pPr>
      <w:r>
        <w:t>Diagnostic Approaches and Limitations</w:t>
      </w:r>
    </w:p>
    <w:p>
      <w:r>
        <w:t>Diagnosis mainly relies on clinical history, symptom recording, elimination diets, and targeted testing such as hydrogen breath testing for lactose or fructose malabsorption. There are limitations since many intolerances lack validated diagnostic tests, necessitating careful clinical evaluation and sometimes food challenges under medical supervision.</w:t>
      </w:r>
    </w:p>
    <w:p>
      <w:pPr>
        <w:pStyle w:val="Heading1"/>
      </w:pPr>
      <w:r>
        <w:t>Practical Dietary Management Strategies</w:t>
      </w:r>
    </w:p>
    <w:p>
      <w:r>
        <w:t>Management focuses on identifying and reducing intake of offending foods rather than complete avoidance where possible, to preserve nutritional diversity. Strategies include using lactase enzyme supplements for lactose intolerance, applying low FODMAP diets for carbohydrate sensitivities, and monitoring intake of additives. Nutrition professionals can assist in developing tailored plans that maintain nutrient adequacy.</w:t>
      </w:r>
    </w:p>
    <w:p>
      <w:pPr>
        <w:pStyle w:val="Heading1"/>
      </w:pPr>
      <w:r>
        <w:t>Avoiding Unnecessary Dietary Restrictions</w:t>
      </w:r>
    </w:p>
    <w:p>
      <w:r>
        <w:t>Over-restricting foods without confirmed intolerance can lead to nutritional deficiencies and lowered quality of life. Education is important to prevent self-diagnosis and exclusion of multiple food groups without evidence, particularly as many symptoms may overlap with other gastrointestinal conditions.</w:t>
      </w:r>
    </w:p>
    <w:p>
      <w:pPr>
        <w:pStyle w:val="Heading1"/>
      </w:pPr>
      <w:r>
        <w:t>Emerging Evidence and Future Directions</w:t>
      </w:r>
    </w:p>
    <w:p>
      <w:r>
        <w:t>Research is investigating the role of the gut microbiome in modulating responses to food components and the potential for personalized nutrition approaches. Better biomarkers and diagnostic tools are needed. Awareness of overlap with conditions like irritable bowel syndrome is growing, informing holistic patient care.</w:t>
      </w:r>
    </w:p>
    <w:p>
      <w:pPr>
        <w:pStyle w:val="Heading1"/>
      </w:pPr>
      <w:r>
        <w:t>Practical Guidance</w:t>
      </w:r>
    </w:p>
    <w:p>
      <w:pPr>
        <w:pStyle w:val="ListBullet"/>
      </w:pPr>
      <w:r>
        <w:t>Seek professional evaluation before initiating elimination diets to ensure accurate diagnosis.</w:t>
      </w:r>
    </w:p>
    <w:p>
      <w:pPr>
        <w:pStyle w:val="ListBullet"/>
      </w:pPr>
      <w:r>
        <w:t>Use symptom diaries to track food intake and associated symptoms for better insight.</w:t>
      </w:r>
    </w:p>
    <w:p>
      <w:pPr>
        <w:pStyle w:val="ListBullet"/>
      </w:pPr>
      <w:r>
        <w:t>Consider hydrogen breath testing for suspected lactose or fructose intolerance under medical supervision.</w:t>
      </w:r>
    </w:p>
    <w:p>
      <w:pPr>
        <w:pStyle w:val="ListBullet"/>
      </w:pPr>
      <w:r>
        <w:t>Avoid unnecessarily strict dietary restrictions to prevent nutrient deficiencies and maintain food variety.</w:t>
      </w:r>
    </w:p>
    <w:p>
      <w:pPr>
        <w:pStyle w:val="ListBullet"/>
      </w:pPr>
      <w:r>
        <w:t>If using elimination diets, reintroduce foods systematically to confirm tolerance levels.</w:t>
      </w:r>
    </w:p>
    <w:p>
      <w:pPr>
        <w:pStyle w:val="ListBullet"/>
      </w:pPr>
      <w:r>
        <w:t>Consult dietitians to design balanced diets addressing intolerance-related limitations.</w:t>
      </w:r>
    </w:p>
    <w:p>
      <w:pPr>
        <w:pStyle w:val="ListBullet"/>
      </w:pPr>
      <w:r>
        <w:t>Be cautious with over-the-counter enzyme supplements; efficacy may vary.</w:t>
      </w:r>
    </w:p>
    <w:p>
      <w:pPr>
        <w:pStyle w:val="ListBullet"/>
      </w:pPr>
      <w:r>
        <w:t>Recognize that symptoms overlapping with other conditions might require comprehensive assessment.</w:t>
      </w:r>
    </w:p>
    <w:p>
      <w:pPr>
        <w:pStyle w:val="Heading1"/>
      </w:pPr>
      <w:r>
        <w:t>Safety Notes</w:t>
      </w:r>
    </w:p>
    <w:p>
      <w:pPr>
        <w:pStyle w:val="ListBullet"/>
      </w:pPr>
      <w:r>
        <w:t>Do not self-diagnose food intolerance based solely on symptoms; professional assessment is advised.</w:t>
      </w:r>
    </w:p>
    <w:p>
      <w:pPr>
        <w:pStyle w:val="ListBullet"/>
      </w:pPr>
      <w:r>
        <w:t>Avoid eliminating multiple food groups simultaneously without guidance to prevent malnutrition.</w:t>
      </w:r>
    </w:p>
    <w:p>
      <w:pPr>
        <w:pStyle w:val="ListBullet"/>
      </w:pPr>
      <w:r>
        <w:t>Be aware that some food additives can mimic intolerance symptoms but require different approaches.</w:t>
      </w:r>
    </w:p>
    <w:p>
      <w:pPr>
        <w:pStyle w:val="ListBullet"/>
      </w:pPr>
      <w:r>
        <w:t>In cases of severe or atypical symptoms, seek medical evaluation to exclude other disorders.</w:t>
      </w:r>
    </w:p>
    <w:p>
      <w:pPr>
        <w:pStyle w:val="ListBullet"/>
      </w:pPr>
      <w:r>
        <w:t>Maintain hydration and seek relief for gastrointestinal symptoms if severe or persistent.</w:t>
      </w:r>
    </w:p>
    <w:p>
      <w:pPr>
        <w:pStyle w:val="Heading1"/>
      </w:pPr>
      <w:r>
        <w:t>Common Misconceptions</w:t>
      </w:r>
    </w:p>
    <w:p>
      <w:r>
        <w:rPr>
          <w:b/>
        </w:rPr>
        <w:t xml:space="preserve">Misconception: </w:t>
      </w:r>
      <w:r>
        <w:t>Food intolerance is the same as food allergy.</w:t>
      </w:r>
    </w:p>
    <w:p>
      <w:r>
        <w:rPr>
          <w:b/>
        </w:rPr>
        <w:t xml:space="preserve">Reality: </w:t>
      </w:r>
      <w:r>
        <w:t>Food intolerance does not involve the immune system, whereas food allergy is an immune-mediated reaction that can be life threatening.</w:t>
      </w:r>
    </w:p>
    <w:p>
      <w:r>
        <w:rPr>
          <w:b/>
        </w:rPr>
        <w:t xml:space="preserve">Misconception: </w:t>
      </w:r>
      <w:r>
        <w:t>Food intolerances cause severe allergic reactions like anaphylaxis.</w:t>
      </w:r>
    </w:p>
    <w:p>
      <w:r>
        <w:rPr>
          <w:b/>
        </w:rPr>
        <w:t xml:space="preserve">Reality: </w:t>
      </w:r>
      <w:r>
        <w:t>Food intolerances generally cause digestive symptoms and do not trigger anaphylaxis or immediate hypersensitivity reactions.</w:t>
      </w:r>
    </w:p>
    <w:p>
      <w:r>
        <w:rPr>
          <w:b/>
        </w:rPr>
        <w:t xml:space="preserve">Misconception: </w:t>
      </w:r>
      <w:r>
        <w:t>All adverse food reactions require complete avoidance of the offending food.</w:t>
      </w:r>
    </w:p>
    <w:p>
      <w:r>
        <w:rPr>
          <w:b/>
        </w:rPr>
        <w:t xml:space="preserve">Reality: </w:t>
      </w:r>
      <w:r>
        <w:t>Many food intolerances can be managed by limiting quantity rather than complete avoidance, preserving dietary variety and nutrition.</w:t>
      </w:r>
    </w:p>
    <w:p>
      <w:r>
        <w:rPr>
          <w:b/>
        </w:rPr>
        <w:t xml:space="preserve">Misconception: </w:t>
      </w:r>
      <w:r>
        <w:t>Elimination diets confirm food intolerance without professional guidance.</w:t>
      </w:r>
    </w:p>
    <w:p>
      <w:r>
        <w:rPr>
          <w:b/>
        </w:rPr>
        <w:t xml:space="preserve">Reality: </w:t>
      </w:r>
      <w:r>
        <w:t>Improper elimination diets can mislead diagnosis and cause nutritional deficiencies; professional supervision is important.</w:t>
      </w:r>
    </w:p>
    <w:p>
      <w:pPr>
        <w:pStyle w:val="Heading1"/>
      </w:pPr>
      <w:r>
        <w:t>Clinical Pearls</w:t>
      </w:r>
    </w:p>
    <w:p>
      <w:pPr>
        <w:pStyle w:val="ListNumber"/>
      </w:pPr>
      <w:r>
        <w:t>Hydrogen breath testing is a useful non-invasive tool for diagnosing lactose and fructose intolerance.</w:t>
      </w:r>
    </w:p>
    <w:p>
      <w:pPr>
        <w:pStyle w:val="ListNumber"/>
      </w:pPr>
      <w:r>
        <w:t>Low FODMAP diets can improve symptoms in patients with irritable bowel syndrome and concurrent food intolerances.</w:t>
      </w:r>
    </w:p>
    <w:p>
      <w:pPr>
        <w:pStyle w:val="ListNumber"/>
      </w:pPr>
      <w:r>
        <w:t>Biogenic amines such as histamine can provoke symptoms in sensitive individuals even without enzyme deficiencies.</w:t>
      </w:r>
    </w:p>
    <w:p>
      <w:pPr>
        <w:pStyle w:val="ListNumber"/>
      </w:pPr>
      <w:r>
        <w:t>Symptom onset delayed by hours after ingestion is characteristic of many food intolerances.</w:t>
      </w:r>
    </w:p>
    <w:p>
      <w:pPr>
        <w:pStyle w:val="ListNumber"/>
      </w:pPr>
      <w:r>
        <w:t>Comprehensive dietary history is critical to differentiate between intolerance and other gastrointestinal disorders.</w:t>
      </w:r>
    </w:p>
    <w:p>
      <w:pPr>
        <w:pStyle w:val="Heading1"/>
      </w:pPr>
      <w:r>
        <w:t>Key Takeaways</w:t>
      </w:r>
    </w:p>
    <w:p>
      <w:pPr>
        <w:pStyle w:val="ListBullet"/>
      </w:pPr>
      <w:r>
        <w:t>Food intolerances are non-immune adverse reactions primarily causing digestive symptoms.</w:t>
      </w:r>
    </w:p>
    <w:p>
      <w:pPr>
        <w:pStyle w:val="ListBullet"/>
      </w:pPr>
      <w:r>
        <w:t>Common triggers include lactose, gluten-related sensitivities, FODMAPs, and food additives.</w:t>
      </w:r>
    </w:p>
    <w:p>
      <w:pPr>
        <w:pStyle w:val="ListBullet"/>
      </w:pPr>
      <w:r>
        <w:t>Diagnosis depends on history, elimination diets, and some breath tests; no definitive single test exists for all intolerances.</w:t>
      </w:r>
    </w:p>
    <w:p>
      <w:pPr>
        <w:pStyle w:val="ListBullet"/>
      </w:pPr>
      <w:r>
        <w:t>Management involves tailored dietary modification focused on symptom relief and nutritional adequacy.</w:t>
      </w:r>
    </w:p>
    <w:p>
      <w:pPr>
        <w:pStyle w:val="ListBullet"/>
      </w:pPr>
      <w:r>
        <w:t>Avoid unnecessary restrictions to prevent malnutrition and maintain quality of life.</w:t>
      </w:r>
    </w:p>
    <w:p>
      <w:pPr>
        <w:pStyle w:val="ListBullet"/>
      </w:pPr>
      <w:r>
        <w:t>Distinguishing from food allergy is essential to guide safe and appropriate care.</w:t>
      </w:r>
    </w:p>
    <w:p>
      <w:pPr>
        <w:pStyle w:val="ListBullet"/>
      </w:pPr>
      <w:r>
        <w:t>Emerging research focuses on gut microbiota and personalized nutrition approaches.</w:t>
      </w:r>
    </w:p>
    <w:p>
      <w:pPr>
        <w:pStyle w:val="Heading1"/>
      </w:pPr>
      <w:r>
        <w:t>Glossary</w:t>
      </w:r>
    </w:p>
    <w:p>
      <w:r>
        <w:rPr>
          <w:b/>
        </w:rPr>
        <w:t xml:space="preserve">Food Intolerance: </w:t>
      </w:r>
      <w:r>
        <w:t>A non-immune adverse reaction to food caused by enzymatic deficiencies, pharmacologic effects, or food chemicals leading mainly to gastrointestinal symptoms.</w:t>
      </w:r>
    </w:p>
    <w:p>
      <w:r>
        <w:rPr>
          <w:b/>
        </w:rPr>
        <w:t xml:space="preserve">Lactose Intolerance: </w:t>
      </w:r>
      <w:r>
        <w:t>The inability to digest lactose due to lactase enzyme deficiency, resulting in digestive symptoms after dairy consumption.</w:t>
      </w:r>
    </w:p>
    <w:p>
      <w:r>
        <w:rPr>
          <w:b/>
        </w:rPr>
        <w:t xml:space="preserve">Biogenic Amines: </w:t>
      </w:r>
      <w:r>
        <w:t>Naturally occurring compounds in some foods, such as histamine, that can cause symptoms in sensitive individuals.</w:t>
      </w:r>
    </w:p>
    <w:p>
      <w:r>
        <w:rPr>
          <w:b/>
        </w:rPr>
        <w:t xml:space="preserve">FODMAPs: </w:t>
      </w:r>
      <w:r>
        <w:t>Fermentable oligosaccharides, disaccharides, monosaccharides, and polyols—types of carbohydrates that can cause digestive symptoms in sensitive people.</w:t>
      </w:r>
    </w:p>
    <w:p>
      <w:r>
        <w:rPr>
          <w:b/>
        </w:rPr>
        <w:t xml:space="preserve">Hydrogen Breath Test: </w:t>
      </w:r>
      <w:r>
        <w:t>A non-invasive test measuring hydrogen in breath after ingestion of certain sugars to diagnose malabsorption like lactose intolerance.</w:t>
      </w:r>
    </w:p>
    <w:p>
      <w:pPr>
        <w:pStyle w:val="Heading1"/>
      </w:pPr>
      <w:r>
        <w:t>Related Modules</w:t>
      </w:r>
    </w:p>
    <w:p>
      <w:pPr>
        <w:pStyle w:val="ListBullet"/>
      </w:pPr>
      <w:r>
        <w:t>NUT-103 Digestive Health Essentials</w:t>
      </w:r>
    </w:p>
    <w:p>
      <w:pPr>
        <w:pStyle w:val="ListBullet"/>
      </w:pPr>
      <w:r>
        <w:t>IMM-208 Food Allergies vs Intolerances</w:t>
      </w:r>
    </w:p>
    <w:p>
      <w:pPr>
        <w:pStyle w:val="ListBullet"/>
      </w:pPr>
      <w:r>
        <w:t>GAST-310 Irritable Bowel Syndrome and Diet</w:t>
      </w:r>
    </w:p>
    <w:p>
      <w:pPr>
        <w:pStyle w:val="Heading1"/>
      </w:pPr>
      <w:r>
        <w:t>Illustration Specifications</w:t>
      </w:r>
    </w:p>
    <w:p>
      <w:pPr>
        <w:pStyle w:val="Heading2"/>
      </w:pPr>
      <w:r>
        <w:t>ILL-01 - Mechanisms of Food Intolerance</w:t>
      </w:r>
    </w:p>
    <w:p>
      <w:r>
        <w:t>Type: Diagram</w:t>
      </w:r>
    </w:p>
    <w:p>
      <w:r>
        <w:t>A schematic illustrating enzymatic deficiency, biogenic amines, and food additive reactions leading to food intolerance symptoms.</w:t>
      </w:r>
    </w:p>
    <w:p>
      <w:r>
        <w:t>Alt text: Diagram showing different mechanisms causing food intolerance.</w:t>
      </w:r>
    </w:p>
    <w:p>
      <w:pPr>
        <w:pStyle w:val="Heading2"/>
      </w:pPr>
      <w:r>
        <w:t>ILL-02 - Common Food Intolerance Triggers</w:t>
      </w:r>
    </w:p>
    <w:p>
      <w:r>
        <w:t>Type: Infographic</w:t>
      </w:r>
    </w:p>
    <w:p>
      <w:r>
        <w:t>Visual representation of common foods and components, including dairy, gluten sources, high-FODMAP items, and additives linked to intolerances.</w:t>
      </w:r>
    </w:p>
    <w:p>
      <w:r>
        <w:t>Alt text: Infographic of common food intolerance triggers.</w:t>
      </w:r>
    </w:p>
    <w:p>
      <w:pPr>
        <w:pStyle w:val="Heading2"/>
      </w:pPr>
      <w:r>
        <w:t>ILL-03 - Hydrogen Breath Testing Procedure</w:t>
      </w:r>
    </w:p>
    <w:p>
      <w:r>
        <w:t>Type: Stepwise Illustration</w:t>
      </w:r>
    </w:p>
    <w:p>
      <w:r>
        <w:t>Step-by-step depiction of the hydrogen breath test process for lactose intolerance diagnosis.</w:t>
      </w:r>
    </w:p>
    <w:p>
      <w:r>
        <w:t>Alt text: Illustration showing the procedure for performing a hydrogen breath test.</w:t>
      </w:r>
    </w:p>
    <w:p>
      <w:pPr>
        <w:pStyle w:val="Heading2"/>
      </w:pPr>
      <w:r>
        <w:t>ILL-04 - Low FODMAP Diet Approach</w:t>
      </w:r>
    </w:p>
    <w:p>
      <w:r>
        <w:t>Type: Flowchart</w:t>
      </w:r>
    </w:p>
    <w:p>
      <w:r>
        <w:t>Flowchart outlining the stages of the low FODMAP diet including elimination, reintroduction, and personalization.</w:t>
      </w:r>
    </w:p>
    <w:p>
      <w:r>
        <w:t>Alt text: Flowchart of low FODMAP diet phases for managing food intolerance.</w:t>
      </w:r>
    </w:p>
    <w:p>
      <w:pPr>
        <w:pStyle w:val="Heading1"/>
      </w:pPr>
      <w:r>
        <w:t>References</w:t>
      </w:r>
    </w:p>
    <w:p>
      <w:pPr>
        <w:pStyle w:val="ListBullet"/>
      </w:pPr>
      <w:r>
        <w:t>Understanding Food Intolerances | National Institute of Nutrition | 2021 | NIN-2021-FT01 | unverified</w:t>
      </w:r>
    </w:p>
    <w:p>
      <w:pPr>
        <w:pStyle w:val="ListBullet"/>
      </w:pPr>
      <w:r>
        <w:t>Clinical Guidelines for Diagnosis of Lactose Intolerance | Digestive Health Society | 2020 | DHS-2020-LI | unverified</w:t>
      </w:r>
    </w:p>
    <w:p>
      <w:pPr>
        <w:pStyle w:val="ListBullet"/>
      </w:pPr>
      <w:r>
        <w:t>Dietary Management of Food Sensitivities | International Nutrition Association | 2022 | INA-2022-DMF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