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COND-095 - Irritable Bowel Syndrome</w:t>
      </w:r>
    </w:p>
    <w:p>
      <w:r>
        <w:rPr>
          <w:i/>
        </w:rPr>
        <w:t>What irritable bowel syndrome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Diagnosis, Management</w:t>
            </w:r>
          </w:p>
        </w:tc>
      </w:tr>
      <w:tr>
        <w:tc>
          <w:tcPr>
            <w:tcW w:type="dxa" w:w="4968"/>
          </w:tcPr>
          <w:p>
            <w:r>
              <w:rPr>
                <w:b/>
              </w:rPr>
              <w:t>Audience</w:t>
            </w:r>
          </w:p>
        </w:tc>
        <w:tc>
          <w:tcPr>
            <w:tcW w:type="dxa" w:w="4968"/>
          </w:tcPr>
          <w:p>
            <w:r>
              <w:t>General Public, Primary Care Providers, Gastroenterologists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Irritable Bowel Syndrome, IBS, Digestive Disorder, Gastrointestinal Symptoms, Bowel Dysfunction, Abdominal Pain, Diarrhea, Constipation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Irritable Bowel Syndrome (IBS) is a common functional gastrointestinal disorder characterized by recurring abdominal pain and altered bowel habits without identifiable structural or biochemical abnormalities. It affects approximately 10-15% of the population globally, with symptoms typically including abdominal discomfort, bloating, diarrhea, constipation, or mixed bowel patterns. The pathophysiology of IBS involves altered gastrointestinal motility, visceral hypersensitivity, brain-gut axis dysregulation, and potential low-grade inflammation, though exact mechanisms remain partially understood. Various subtypes (IBS-D for diarrhea-predominant, IBS-C for constipation-predominant, IBS-M for mixed) reflect symptom patterns and guide management. Diagnosis is clinical, based on symptom criteria such as the Rome IV criteria, after excluding other organic causes. IBS symptoms can significantly impact quality of life but do not cause permanent digestive tract damage or increase cancer risk. Management includes dietary modifications (e.g., low FODMAP diet), pharmacologic treatments targeting symptoms, and psychological therapies addressing brain-gut interactions. Awareness of symptom triggers and individualized treatment plans are crucial. Important synonyms include irritable colon and spastic colon, though these terms are less precise scientifically. Limitations exist in specific biomarker identification and treatment efficacy varies among individuals. Safety considerations include avoiding unnecessary invasive testing and monitoring for alarm features such as weight loss or bleeding, which warrant further evaluation.</w:t>
      </w:r>
    </w:p>
    <w:p>
      <w:pPr>
        <w:pStyle w:val="Heading1"/>
      </w:pPr>
      <w:r>
        <w:t>Customer Questions Answered</w:t>
      </w:r>
    </w:p>
    <w:p>
      <w:pPr>
        <w:pStyle w:val="ListBullet"/>
      </w:pPr>
      <w:r>
        <w:t>What is irritable bowel syndrome (IBS)?</w:t>
      </w:r>
    </w:p>
    <w:p>
      <w:pPr>
        <w:pStyle w:val="ListBullet"/>
      </w:pPr>
      <w:r>
        <w:t>What causes irritable bowel syndrome?</w:t>
      </w:r>
    </w:p>
    <w:p>
      <w:pPr>
        <w:pStyle w:val="ListBullet"/>
      </w:pPr>
      <w:r>
        <w:t>Which symptoms are common in IBS?</w:t>
      </w:r>
    </w:p>
    <w:p>
      <w:pPr>
        <w:pStyle w:val="ListBullet"/>
      </w:pPr>
      <w:r>
        <w:t>How is IBS diagnosed?</w:t>
      </w:r>
    </w:p>
    <w:p>
      <w:pPr>
        <w:pStyle w:val="ListBullet"/>
      </w:pPr>
      <w:r>
        <w:t>What are the different types of IBS?</w:t>
      </w:r>
    </w:p>
    <w:p>
      <w:pPr>
        <w:pStyle w:val="ListBullet"/>
      </w:pPr>
      <w:r>
        <w:t>What lifestyle changes help manage IBS symptoms?</w:t>
      </w:r>
    </w:p>
    <w:p>
      <w:pPr>
        <w:pStyle w:val="ListBullet"/>
      </w:pPr>
      <w:r>
        <w:t>Are there any medications available for IBS?</w:t>
      </w:r>
    </w:p>
    <w:p>
      <w:pPr>
        <w:pStyle w:val="ListBullet"/>
      </w:pPr>
      <w:r>
        <w:t>Is IBS a dangerous or life-threatening condition?</w:t>
      </w:r>
    </w:p>
    <w:p>
      <w:pPr>
        <w:pStyle w:val="ListBullet"/>
      </w:pPr>
      <w:r>
        <w:t>Can diet impact IBS symptoms?</w:t>
      </w:r>
    </w:p>
    <w:p>
      <w:pPr>
        <w:pStyle w:val="ListBullet"/>
      </w:pPr>
      <w:r>
        <w:t>Are stress and mental health linked to IBS?</w:t>
      </w:r>
    </w:p>
    <w:p>
      <w:pPr>
        <w:pStyle w:val="ListBullet"/>
      </w:pPr>
      <w:r>
        <w:t>What tests are used to evaluate IBS?</w:t>
      </w:r>
    </w:p>
    <w:p>
      <w:pPr>
        <w:pStyle w:val="ListBullet"/>
      </w:pPr>
      <w:r>
        <w:t>How does IBS differ from inflammatory bowel disease (IBD)?</w:t>
      </w:r>
    </w:p>
    <w:p>
      <w:pPr>
        <w:pStyle w:val="Heading1"/>
      </w:pPr>
      <w:r>
        <w:t>Learning Objectives</w:t>
      </w:r>
    </w:p>
    <w:p>
      <w:pPr>
        <w:pStyle w:val="ListBullet"/>
      </w:pPr>
      <w:r>
        <w:t>Define irritable bowel syndrome and recognize its common symptoms.</w:t>
      </w:r>
    </w:p>
    <w:p>
      <w:pPr>
        <w:pStyle w:val="ListBullet"/>
      </w:pPr>
      <w:r>
        <w:t>Understand the underlying mechanisms and physiology of IBS.</w:t>
      </w:r>
    </w:p>
    <w:p>
      <w:pPr>
        <w:pStyle w:val="ListBullet"/>
      </w:pPr>
      <w:r>
        <w:t>Identify risk factors and potential triggers for IBS symptoms.</w:t>
      </w:r>
    </w:p>
    <w:p>
      <w:pPr>
        <w:pStyle w:val="ListBullet"/>
      </w:pPr>
      <w:r>
        <w:t>Describe the diagnostic criteria and evaluation process for IBS.</w:t>
      </w:r>
    </w:p>
    <w:p>
      <w:pPr>
        <w:pStyle w:val="ListBullet"/>
      </w:pPr>
      <w:r>
        <w:t>Differentiate IBS subtypes and their clinical relevance.</w:t>
      </w:r>
    </w:p>
    <w:p>
      <w:pPr>
        <w:pStyle w:val="ListBullet"/>
      </w:pPr>
      <w:r>
        <w:t>Know evidence-based treatment and management strategies for IBS.</w:t>
      </w:r>
    </w:p>
    <w:p>
      <w:pPr>
        <w:pStyle w:val="ListBullet"/>
      </w:pPr>
      <w:r>
        <w:t>Recognize lifestyle modifications that can alleviate IBS symptoms.</w:t>
      </w:r>
    </w:p>
    <w:p>
      <w:pPr>
        <w:pStyle w:val="ListBullet"/>
      </w:pPr>
      <w:r>
        <w:t>Understand safety concerns and red flags associated with IBS.</w:t>
      </w:r>
    </w:p>
    <w:p>
      <w:pPr>
        <w:pStyle w:val="Heading1"/>
      </w:pPr>
      <w:r>
        <w:t>Definition</w:t>
      </w:r>
    </w:p>
    <w:p>
      <w:r>
        <w:t>Irritable Bowel Syndrome (IBS) is a chronic functional gastrointestinal disorder characterized by recurrent abdominal pain associated with changes in bowel habits, such as diarrhea and/or constipation, without detectable structural or biochemical abnormalities in the digestive tract.</w:t>
      </w:r>
    </w:p>
    <w:p>
      <w:pPr>
        <w:pStyle w:val="Heading1"/>
      </w:pPr>
      <w:r>
        <w:t>Why This Matters</w:t>
      </w:r>
    </w:p>
    <w:p>
      <w:r>
        <w:t>IBS is a prevalent condition affecting millions worldwide and can severely impair a person's quality of life with symptoms that are often misunderstood or dismissed. Understanding IBS helps in early diagnosis, appropriate management, and reduces unnecessary investigations and anxiety. Given its complex and multifactorial nature, awareness empowers patients and clinicians to tailor effective treatments and improve daily functioning.</w:t>
      </w:r>
    </w:p>
    <w:p>
      <w:pPr>
        <w:pStyle w:val="Heading1"/>
      </w:pPr>
      <w:r>
        <w:t>What is Irritable Bowel Syndrome?</w:t>
      </w:r>
    </w:p>
    <w:p>
      <w:r>
        <w:t>Irritable Bowel Syndrome (IBS) is a functional gastrointestinal disorder defined by the presence of abdominal pain or discomfort along with altered bowel habits, including diarrhea, constipation, or a combination of both. Unlike inflammatory bowel diseases (IBD) or infections, IBS does not involve structural damage or inflammation detectable by standard clinical tests. It is diagnosed based on clinical criteria such as the Rome IV criteria, which emphasize symptom patterns over time. IBS is one of the most common digestive disorders worldwide and affects both sexes and all age groups, although it is most often diagnosed in younger to middle-aged adults.</w:t>
      </w:r>
    </w:p>
    <w:p>
      <w:pPr>
        <w:pStyle w:val="Heading1"/>
      </w:pPr>
      <w:r>
        <w:t>Causes and Pathophysiology of IBS</w:t>
      </w:r>
    </w:p>
    <w:p>
      <w:r>
        <w:t>The exact cause of IBS is unknown, but it is considered a disorder of the brain-gut axis involving multiple mechanisms. These include abnormalities in gastrointestinal motility (the movement of the digestive tract), visceral hypersensitivity (increased sensitivity to internal sensations), altered gut microbiota composition, low-grade intestinal inflammation, and dysregulation of the nervous system that controls gut function. Psychological stress and infections may trigger or exacerbate symptoms. Research shows a complex interplay between genetic, environmental, psychological, and physiological factors contributes to IBS development.</w:t>
      </w:r>
    </w:p>
    <w:p>
      <w:pPr>
        <w:pStyle w:val="Heading1"/>
      </w:pPr>
      <w:r>
        <w:t>Risks and Predisposing Factors</w:t>
      </w:r>
    </w:p>
    <w:p>
      <w:r>
        <w:t>Several factors increase the likelihood of developing IBS, including female sex, younger age, family history of IBS, prior gastrointestinal infections (post-infectious IBS), psychological stress, anxiety, and depression. Diets high in fermentable carbohydrates (FODMAPs), irregular eating patterns, and certain medications may exacerbate symptoms. However, IBS can affect anyone.</w:t>
      </w:r>
    </w:p>
    <w:p>
      <w:pPr>
        <w:pStyle w:val="Heading1"/>
      </w:pPr>
      <w:r>
        <w:t>Common Symptoms of IBS</w:t>
      </w:r>
    </w:p>
    <w:p>
      <w:r>
        <w:t>Typical IBS symptoms include recurrent abdominal pain or cramping related to bowel movements, bloating, excessive gas, and altered bowel habits such as diarrhea (frequent loose stools), constipation (infrequent hard stools), or an alternating pattern between both. Symptoms often fluctuate, can be triggered by specific foods or stress, and tend to improve after defecation. Fatigue, sleep disturbances, and other somatic complaints may occur but are not universal.</w:t>
      </w:r>
    </w:p>
    <w:p>
      <w:pPr>
        <w:pStyle w:val="Heading1"/>
      </w:pPr>
      <w:r>
        <w:t>Evaluation and Diagnostic Criteria</w:t>
      </w:r>
    </w:p>
    <w:p>
      <w:r>
        <w:t>IBS diagnosis relies on a thorough medical history, physical examination, and exclusion of other causes. The Rome IV criteria require recurrent abdominal pain at least 1 day per week in the last 3 months associated with two or more of the following: related to defecation, change in stool frequency, and change in stool form. Laboratory tests and imaging are typically normal but may be employed to rule out alarm signs like bleeding, weight loss, or family history of cancer. No definitive biomarker exists, making symptom-based diagnosis essential.</w:t>
      </w:r>
    </w:p>
    <w:p>
      <w:pPr>
        <w:pStyle w:val="Heading1"/>
      </w:pPr>
      <w:r>
        <w:t>Subtypes of IBS and Their Clinical Implications</w:t>
      </w:r>
    </w:p>
    <w:p>
      <w:r>
        <w:t>IBS is classified into subtypes based on predominant bowel habits: IBS-D (diarrhea-predominant), IBS-C (constipation-predominant), IBS-M (mixed diarrhea and constipation), and IBS-U (unclassified). Identifying subtype is important for symptom-targeted therapy and management strategy selection. For example, anti-diarrheal agents may help IBS-D, whereas laxatives or prokinetics might assist IBS-C patients.</w:t>
      </w:r>
    </w:p>
    <w:p>
      <w:pPr>
        <w:pStyle w:val="Heading1"/>
      </w:pPr>
      <w:r>
        <w:t>Management and Treatment Options</w:t>
      </w:r>
    </w:p>
    <w:p>
      <w:r>
        <w:t>IBS treatment is individualized and typically includes lifestyle and dietary modifications, symptom-directed pharmacotherapy, and psychological interventions. First-line approaches include dietary changes such as low FODMAP diet and regular exercise. Pharmacologic options vary with symptoms and may involve fiber supplements, antispasmodics, laxatives, antidiarrheals, or newer agents like rifaximin or linaclotide. Cognitive behavioral therapy and gut-directed hypnotherapy may benefit select patients. Multidisciplinary approaches often yield best outcomes.</w:t>
      </w:r>
    </w:p>
    <w:p>
      <w:pPr>
        <w:pStyle w:val="Heading1"/>
      </w:pPr>
      <w:r>
        <w:t>Lifestyle Considerations and Dietary Modifications</w:t>
      </w:r>
    </w:p>
    <w:p>
      <w:r>
        <w:t>Patients with IBS often benefit from identifying and avoiding dietary triggers such as high FODMAP foods (fermentable oligosaccharides, disaccharides, monosaccharides, and polyols), caffeine, and alcohol. Regular meal schedules, stress reduction techniques, adequate hydration, and moderate physical activity can improve symptoms. Probiotics may help some individuals but evidence is variable. Consulting a dietitian experienced in IBS can be valuable.</w:t>
      </w:r>
    </w:p>
    <w:p>
      <w:pPr>
        <w:pStyle w:val="Heading1"/>
      </w:pPr>
      <w:r>
        <w:t>Safety, Red Flags, and When to Seek Medical Advice</w:t>
      </w:r>
    </w:p>
    <w:p>
      <w:r>
        <w:t>While IBS is not associated with increased mortality or serious disease, it shares symptoms with more severe gastrointestinal conditions. Warning signs warranting urgent evaluation include unexplained weight loss, rectal bleeding, anemia, nocturnal symptoms, family history of colorectal cancer or inflammatory bowel disease, and new symptoms after age 50. Patients should seek prompt medical care if these features arise to exclude other diagnoses.</w:t>
      </w:r>
    </w:p>
    <w:p>
      <w:pPr>
        <w:pStyle w:val="Heading1"/>
      </w:pPr>
      <w:r>
        <w:t>Common Misconceptions About IBS</w:t>
      </w:r>
    </w:p>
    <w:p>
      <w:r>
        <w:t>There are several misconceptions about IBS. Some believe it is purely psychological, but while brain-gut interactions contribute, physiological factors play a clear role. IBS is not caused by poor diet alone, although diet influences symptoms. It is sometimes mistaken for inflammatory bowel diseases, but IBS does not cause inflammation or increase cancer risk. Understanding these distinctions helps reduce stigma and improve care.</w:t>
      </w:r>
    </w:p>
    <w:p>
      <w:pPr>
        <w:pStyle w:val="Heading1"/>
      </w:pPr>
      <w:r>
        <w:t>Current Research and Emerging Therapies</w:t>
      </w:r>
    </w:p>
    <w:p>
      <w:r>
        <w:t>Ongoing research in IBS focuses on identifying biomarkers, understanding gut microbiome alterations, and the role of immune function and neuromodulation. Emerging therapies include novel microbiota-targeting agents, bile acid modulators, and personalized medicine approaches. However, no cure exists, and treatments aim at symptom control. Continued studies will inform safer and more effective interventions in the future.</w:t>
      </w:r>
    </w:p>
    <w:p>
      <w:pPr>
        <w:pStyle w:val="Heading1"/>
      </w:pPr>
      <w:r>
        <w:t>Practical Guidance</w:t>
      </w:r>
    </w:p>
    <w:p>
      <w:pPr>
        <w:pStyle w:val="ListBullet"/>
      </w:pPr>
      <w:r>
        <w:t>Perform careful clinical evaluation and rule out alarm conditions before diagnosing IBS.</w:t>
      </w:r>
    </w:p>
    <w:p>
      <w:pPr>
        <w:pStyle w:val="ListBullet"/>
      </w:pPr>
      <w:r>
        <w:t>Use Rome IV criteria to identify IBS in patients presenting with chronic abdominal pain and bowel changes.</w:t>
      </w:r>
    </w:p>
    <w:p>
      <w:pPr>
        <w:pStyle w:val="ListBullet"/>
      </w:pPr>
      <w:r>
        <w:t>Tailor treatment plans based on IBS subtype and predominant symptoms.</w:t>
      </w:r>
    </w:p>
    <w:p>
      <w:pPr>
        <w:pStyle w:val="ListBullet"/>
      </w:pPr>
      <w:r>
        <w:t>Recommend low FODMAP diet and other dietary modifications with professional guidance for symptom relief.</w:t>
      </w:r>
    </w:p>
    <w:p>
      <w:pPr>
        <w:pStyle w:val="ListBullet"/>
      </w:pPr>
      <w:r>
        <w:t>Incorporate stress management and psychological therapies as adjuncts to medical treatment.</w:t>
      </w:r>
    </w:p>
    <w:p>
      <w:pPr>
        <w:pStyle w:val="ListBullet"/>
      </w:pPr>
      <w:r>
        <w:t>Educate patients about IBS’s non-life-threatening nature but acknowledge impact on quality of life.</w:t>
      </w:r>
    </w:p>
    <w:p>
      <w:pPr>
        <w:pStyle w:val="ListBullet"/>
      </w:pPr>
      <w:r>
        <w:t>Monitor and reassess symptoms regularly to adjust treatments as needed.</w:t>
      </w:r>
    </w:p>
    <w:p>
      <w:pPr>
        <w:pStyle w:val="ListBullet"/>
      </w:pPr>
      <w:r>
        <w:t>Advise patients to seek medical attention if warning signs develop.</w:t>
      </w:r>
    </w:p>
    <w:p>
      <w:pPr>
        <w:pStyle w:val="Heading1"/>
      </w:pPr>
      <w:r>
        <w:t>Safety Notes</w:t>
      </w:r>
    </w:p>
    <w:p>
      <w:pPr>
        <w:pStyle w:val="ListBullet"/>
      </w:pPr>
      <w:r>
        <w:t>Avoid unnecessary invasive diagnostic procedures unless alarm symptoms are present.</w:t>
      </w:r>
    </w:p>
    <w:p>
      <w:pPr>
        <w:pStyle w:val="ListBullet"/>
      </w:pPr>
      <w:r>
        <w:t>Delay in diagnosis should be minimized to reduce patient anxiety and reduce inappropriate testing.</w:t>
      </w:r>
    </w:p>
    <w:p>
      <w:pPr>
        <w:pStyle w:val="ListBullet"/>
      </w:pPr>
      <w:r>
        <w:t>Be cautious with long-term use of laxatives or antidiarrheals to prevent complications.</w:t>
      </w:r>
    </w:p>
    <w:p>
      <w:pPr>
        <w:pStyle w:val="ListBullet"/>
      </w:pPr>
      <w:r>
        <w:t>Psychotropic medications used should be prescribed and monitored by qualified professionals.</w:t>
      </w:r>
    </w:p>
    <w:p>
      <w:pPr>
        <w:pStyle w:val="ListBullet"/>
      </w:pPr>
      <w:r>
        <w:t>Recognize psychosocial impacts and provide adequate support or referrals.</w:t>
      </w:r>
    </w:p>
    <w:p>
      <w:pPr>
        <w:pStyle w:val="Heading1"/>
      </w:pPr>
      <w:r>
        <w:t>Common Misconceptions</w:t>
      </w:r>
    </w:p>
    <w:p>
      <w:r>
        <w:rPr>
          <w:b/>
        </w:rPr>
        <w:t xml:space="preserve">Misconception: </w:t>
      </w:r>
      <w:r>
        <w:t>IBS is a psychological disorder with no physical basis.</w:t>
      </w:r>
    </w:p>
    <w:p>
      <w:r>
        <w:rPr>
          <w:b/>
        </w:rPr>
        <w:t xml:space="preserve">Reality: </w:t>
      </w:r>
      <w:r>
        <w:t>IBS involves complex brain-gut interactions but also includes physiological changes such as altered gut motility and visceral hypersensitivity.</w:t>
      </w:r>
    </w:p>
    <w:p>
      <w:r>
        <w:rPr>
          <w:b/>
        </w:rPr>
        <w:t xml:space="preserve">Misconception: </w:t>
      </w:r>
      <w:r>
        <w:t>IBS causes permanent damage to the intestines.</w:t>
      </w:r>
    </w:p>
    <w:p>
      <w:r>
        <w:rPr>
          <w:b/>
        </w:rPr>
        <w:t xml:space="preserve">Reality: </w:t>
      </w:r>
      <w:r>
        <w:t>IBS does not cause structural damage or inflammation in the digestive tract.</w:t>
      </w:r>
    </w:p>
    <w:p>
      <w:r>
        <w:rPr>
          <w:b/>
        </w:rPr>
        <w:t xml:space="preserve">Misconception: </w:t>
      </w:r>
      <w:r>
        <w:t>All patients with IBS should avoid gluten or dairy.</w:t>
      </w:r>
    </w:p>
    <w:p>
      <w:r>
        <w:rPr>
          <w:b/>
        </w:rPr>
        <w:t xml:space="preserve">Reality: </w:t>
      </w:r>
      <w:r>
        <w:t>Dietary triggers vary; gluten or dairy only affect some individuals with IBS and elimination should be personalized.</w:t>
      </w:r>
    </w:p>
    <w:p>
      <w:r>
        <w:rPr>
          <w:b/>
        </w:rPr>
        <w:t xml:space="preserve">Misconception: </w:t>
      </w:r>
      <w:r>
        <w:t>IBS increases the risk of colon cancer.</w:t>
      </w:r>
    </w:p>
    <w:p>
      <w:r>
        <w:rPr>
          <w:b/>
        </w:rPr>
        <w:t xml:space="preserve">Reality: </w:t>
      </w:r>
      <w:r>
        <w:t>There is no evidence that IBS increases the risk of colorectal cancer.</w:t>
      </w:r>
    </w:p>
    <w:p>
      <w:pPr>
        <w:pStyle w:val="Heading1"/>
      </w:pPr>
      <w:r>
        <w:t>Clinical Pearls</w:t>
      </w:r>
    </w:p>
    <w:p>
      <w:pPr>
        <w:pStyle w:val="ListNumber"/>
      </w:pPr>
      <w:r>
        <w:t>IBS diagnosis is clinical; extensive testing is unwarranted in typical cases without red flags.</w:t>
      </w:r>
    </w:p>
    <w:p>
      <w:pPr>
        <w:pStyle w:val="ListNumber"/>
      </w:pPr>
      <w:r>
        <w:t>Understanding the subtype of IBS improves targeted therapy and patient outcomes.</w:t>
      </w:r>
    </w:p>
    <w:p>
      <w:pPr>
        <w:pStyle w:val="ListNumber"/>
      </w:pPr>
      <w:r>
        <w:t>Psychological stress is a significant exacerbating factor and may be addressed with behavioral interventions.</w:t>
      </w:r>
    </w:p>
    <w:p>
      <w:pPr>
        <w:pStyle w:val="ListNumber"/>
      </w:pPr>
      <w:r>
        <w:t>Dietary modification, such as a low FODMAP diet, is effective for many but requires professional guidance.</w:t>
      </w:r>
    </w:p>
    <w:p>
      <w:pPr>
        <w:pStyle w:val="ListNumber"/>
      </w:pPr>
      <w:r>
        <w:t>IBS symptoms often overlap with other gastrointestinal disorders, necessitating careful evaluation.</w:t>
      </w:r>
    </w:p>
    <w:p>
      <w:pPr>
        <w:pStyle w:val="Heading1"/>
      </w:pPr>
      <w:r>
        <w:t>Key Takeaways</w:t>
      </w:r>
    </w:p>
    <w:p>
      <w:pPr>
        <w:pStyle w:val="ListBullet"/>
      </w:pPr>
      <w:r>
        <w:t>IBS is a common functional gastrointestinal disorder characterized by abdominal pain and altered bowel habits.</w:t>
      </w:r>
    </w:p>
    <w:p>
      <w:pPr>
        <w:pStyle w:val="ListBullet"/>
      </w:pPr>
      <w:r>
        <w:t>It involves multifactorial pathophysiology including brain-gut axis dysregulation and visceral hypersensitivity.</w:t>
      </w:r>
    </w:p>
    <w:p>
      <w:pPr>
        <w:pStyle w:val="ListBullet"/>
      </w:pPr>
      <w:r>
        <w:t>Diagnosis is clinical and based on symptom criteria, after excluding other causes.</w:t>
      </w:r>
    </w:p>
    <w:p>
      <w:pPr>
        <w:pStyle w:val="ListBullet"/>
      </w:pPr>
      <w:r>
        <w:t>IBS is not associated with inflammation or increased cancer risk and does not cause permanent gut damage.</w:t>
      </w:r>
    </w:p>
    <w:p>
      <w:pPr>
        <w:pStyle w:val="ListBullet"/>
      </w:pPr>
      <w:r>
        <w:t>Management includes dietary changes, pharmacologic treatments, and psychological therapies.</w:t>
      </w:r>
    </w:p>
    <w:p>
      <w:pPr>
        <w:pStyle w:val="ListBullet"/>
      </w:pPr>
      <w:r>
        <w:t>Identifying IBS subtype helps guide symptom-directed treatment.</w:t>
      </w:r>
    </w:p>
    <w:p>
      <w:pPr>
        <w:pStyle w:val="ListBullet"/>
      </w:pPr>
      <w:r>
        <w:t>Lifestyle modifications including diet and stress management are crucial for symptom control.</w:t>
      </w:r>
    </w:p>
    <w:p>
      <w:pPr>
        <w:pStyle w:val="ListBullet"/>
      </w:pPr>
      <w:r>
        <w:t>Patients with alarm features require prompt evaluation to rule out serious disease.</w:t>
      </w:r>
    </w:p>
    <w:p>
      <w:pPr>
        <w:pStyle w:val="Heading1"/>
      </w:pPr>
      <w:r>
        <w:t>Glossary</w:t>
      </w:r>
    </w:p>
    <w:p>
      <w:r>
        <w:rPr>
          <w:b/>
        </w:rPr>
        <w:t xml:space="preserve">Irritable Bowel Syndrome (IBS): </w:t>
      </w:r>
      <w:r>
        <w:t>A chronic gastrointestinal disorder marked by abdominal pain and bowel habit changes without structural abnormalities.</w:t>
      </w:r>
    </w:p>
    <w:p>
      <w:r>
        <w:rPr>
          <w:b/>
        </w:rPr>
        <w:t xml:space="preserve">Gastrointestinal Motility: </w:t>
      </w:r>
      <w:r>
        <w:t>The movement of the digestive tract muscles that helps move contents through the gut.</w:t>
      </w:r>
    </w:p>
    <w:p>
      <w:r>
        <w:rPr>
          <w:b/>
        </w:rPr>
        <w:t xml:space="preserve">Visceral Hypersensitivity: </w:t>
      </w:r>
      <w:r>
        <w:t>Increased sensitivity to sensations from internal organs such as the intestines, causing pain or discomfort.</w:t>
      </w:r>
    </w:p>
    <w:p>
      <w:r>
        <w:rPr>
          <w:b/>
        </w:rPr>
        <w:t xml:space="preserve">Rome IV Criteria: </w:t>
      </w:r>
      <w:r>
        <w:t>Standard diagnostic criteria for functional gastrointestinal disorders including IBS, based on symptom patterns.</w:t>
      </w:r>
    </w:p>
    <w:p>
      <w:r>
        <w:rPr>
          <w:b/>
        </w:rPr>
        <w:t xml:space="preserve">FODMAPs: </w:t>
      </w:r>
      <w:r>
        <w:t>Fermentable oligosaccharides, disaccharides, monosaccharides, and polyols - types of carbohydrates that can worsen IBS symptoms.</w:t>
      </w:r>
    </w:p>
    <w:p>
      <w:r>
        <w:rPr>
          <w:b/>
        </w:rPr>
        <w:t xml:space="preserve">Brain-Gut Axis: </w:t>
      </w:r>
      <w:r>
        <w:t>The bidirectional communication system between the central nervous system and the gastrointestinal tract.</w:t>
      </w:r>
    </w:p>
    <w:p>
      <w:r>
        <w:rPr>
          <w:b/>
        </w:rPr>
        <w:t xml:space="preserve">Post-Infectious IBS: </w:t>
      </w:r>
      <w:r>
        <w:t>IBS symptoms that develop after an episode of gastrointestinal infection.</w:t>
      </w:r>
    </w:p>
    <w:p>
      <w:r>
        <w:rPr>
          <w:b/>
        </w:rPr>
        <w:t xml:space="preserve">Functional Gastrointestinal Disorder: </w:t>
      </w:r>
      <w:r>
        <w:t>A disorder where symptoms are caused by abnormal gut function rather than structural or biochemical disease.</w:t>
      </w:r>
    </w:p>
    <w:p>
      <w:pPr>
        <w:pStyle w:val="Heading1"/>
      </w:pPr>
      <w:r>
        <w:t>Related Modules</w:t>
      </w:r>
    </w:p>
    <w:p>
      <w:pPr>
        <w:pStyle w:val="ListBullet"/>
      </w:pPr>
      <w:r>
        <w:t>COND-067</w:t>
      </w:r>
    </w:p>
    <w:p>
      <w:pPr>
        <w:pStyle w:val="ListBullet"/>
      </w:pPr>
      <w:r>
        <w:t>COND-073</w:t>
      </w:r>
    </w:p>
    <w:p>
      <w:pPr>
        <w:pStyle w:val="ListBullet"/>
      </w:pPr>
      <w:r>
        <w:t>COND-099</w:t>
      </w:r>
    </w:p>
    <w:p>
      <w:pPr>
        <w:pStyle w:val="Heading1"/>
      </w:pPr>
      <w:r>
        <w:t>Illustration Specifications</w:t>
      </w:r>
    </w:p>
    <w:p>
      <w:pPr>
        <w:pStyle w:val="Heading2"/>
      </w:pPr>
      <w:r>
        <w:t>ILLU-IBS-001 - Diagram of Brain-Gut Axis</w:t>
      </w:r>
    </w:p>
    <w:p>
      <w:r>
        <w:t>Type: Diagram</w:t>
      </w:r>
    </w:p>
    <w:p>
      <w:r>
        <w:t>Shows the communication pathways between the brain and gastrointestinal system involved in IBS.</w:t>
      </w:r>
    </w:p>
    <w:p>
      <w:r>
        <w:t>Alt text: Diagram depicting brain and gut connected by bi-directional arrows illustrating the brain-gut axis.</w:t>
      </w:r>
    </w:p>
    <w:p>
      <w:pPr>
        <w:pStyle w:val="Heading2"/>
      </w:pPr>
      <w:r>
        <w:t>ILLU-IBS-002 - IBS Subtypes</w:t>
      </w:r>
    </w:p>
    <w:p>
      <w:r>
        <w:t>Type: Chart</w:t>
      </w:r>
    </w:p>
    <w:p>
      <w:r>
        <w:t>Pie chart showing the distribution of IBS subtypes: IBS-D, IBS-C, IBS-M, and IBS-U.</w:t>
      </w:r>
    </w:p>
    <w:p>
      <w:r>
        <w:t>Alt text: Pie chart illustrating percentages of different IBS types among patients.</w:t>
      </w:r>
    </w:p>
    <w:p>
      <w:pPr>
        <w:pStyle w:val="Heading2"/>
      </w:pPr>
      <w:r>
        <w:t>ILLU-IBS-003 - Low FODMAP Diet Example Foods</w:t>
      </w:r>
    </w:p>
    <w:p>
      <w:r>
        <w:t>Type: Table</w:t>
      </w:r>
    </w:p>
    <w:p>
      <w:r>
        <w:t>A table listing common high and low FODMAP foods for dietary management of IBS.</w:t>
      </w:r>
    </w:p>
    <w:p>
      <w:r>
        <w:t>Alt text: Table categorizing foods into high and low FODMAP groups for IBS symptom management.</w:t>
      </w:r>
    </w:p>
    <w:p>
      <w:pPr>
        <w:pStyle w:val="Heading2"/>
      </w:pPr>
      <w:r>
        <w:t>ILLU-IBS-004 - Symptom Pattern in IBS</w:t>
      </w:r>
    </w:p>
    <w:p>
      <w:r>
        <w:t>Type: Graph</w:t>
      </w:r>
    </w:p>
    <w:p>
      <w:r>
        <w:t>Line graph showing typical symptom fluctuations over time in IBS patients.</w:t>
      </w:r>
    </w:p>
    <w:p>
      <w:r>
        <w:t>Alt text: Graph depicting ups and downs in abdominal pain and bowel habits characteristic of IBS.</w:t>
      </w:r>
    </w:p>
    <w:p>
      <w:pPr>
        <w:pStyle w:val="Heading1"/>
      </w:pPr>
      <w:r>
        <w:t>References</w:t>
      </w:r>
    </w:p>
    <w:p>
      <w:pPr>
        <w:pStyle w:val="ListBullet"/>
      </w:pPr>
      <w:r>
        <w:t>Rome IV Diagnostic Criteria for Functional Gastrointestinal Disorders | Rome Foundation | 2016 | Unverified | Unverified</w:t>
      </w:r>
    </w:p>
    <w:p>
      <w:pPr>
        <w:pStyle w:val="ListBullet"/>
      </w:pPr>
      <w:r>
        <w:t>American College of Gastroenterology Monograph on IBS | American College of Gastroenterology | 2021 | Unverified | Unverified</w:t>
      </w:r>
    </w:p>
    <w:p>
      <w:pPr>
        <w:pStyle w:val="ListBullet"/>
      </w:pPr>
      <w:r>
        <w:t>Low FODMAP Diet for IBS: Systematic Review | Journal of Gastroenterology and Hepatology | 2019 | Unverified | Unverified</w:t>
      </w:r>
    </w:p>
    <w:p>
      <w:pPr>
        <w:pStyle w:val="ListBullet"/>
      </w:pPr>
      <w:r>
        <w:t>Role of Brain-Gut Axis in IBS | Gastroenterology Review | 2020 | Unverified | Unverified</w:t>
      </w:r>
    </w:p>
    <w:p>
      <w:pPr>
        <w:pStyle w:val="ListBullet"/>
      </w:pPr>
      <w:r>
        <w:t>Management Guidelines for IBS | National Institute for Health and Care Excellence (NICE)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