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COND-154 - Osteopenia</w:t>
      </w:r>
    </w:p>
    <w:p>
      <w:r>
        <w:rPr>
          <w:i/>
        </w:rPr>
        <w:t>What osteopenia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osteopenia, bone density, bone health, osteoporosis, risk factors, bone loss, bone fractures, DXA scan, calcium, vitamin D, bone remodeling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Osteopenia is a medical condition characterized by lower than average bone mineral density (BMD), but not low enough to be classified as osteoporosis. It reflects a state of reduced bone strength that can increase fracture risk if progression to osteoporosis occurs. Bone density decreases when the process of bone resorption outpaces bone formation, a natural remodeling process regulated by osteoblasts and osteoclasts within the skeleton. Osteopenia is typically defined by a T-score between -1.0 and -2.5 on dual-energy X-ray absorptiometry (DXA) scanning, where normal bone density corresponds to a T-score above -1.0 and osteoporosis below -2.5. Synonyms include "low bone mass" or "low bone density." Understanding and managing osteopenia is important because it may be a precursor to osteoporosis and related fractures, which have significant morbidity. Common causes include aging, hormonal changes such as menopause in women, nutritional deficiencies (calcium, vitamin D), sedentary lifestyle, certain medications, and chronic diseases affecting bone metabolism. Osteopenia often has no early symptoms, making bone density testing essential for diagnosis. Management focuses on lifestyle modifications like exercise and diet, calcium and vitamin D optimization, and in some cases, pharmacological interventions. Limitations include that not all individuals with osteopenia will develop fractures, and prediction of fracture risk involves multiple factors beyond bone density alone. Safety considerations emphasize screening appropriateness, avoiding unnecessary radiation exposure, and potential side effects of treatments. Overall, osteopenia is a critical concept in bone health for prevention and early intervention of osteoporosis and fractures.</w:t>
      </w:r>
    </w:p>
    <w:p>
      <w:pPr>
        <w:pStyle w:val="Heading1"/>
      </w:pPr>
      <w:r>
        <w:t>Customer Questions Answered</w:t>
      </w:r>
    </w:p>
    <w:p>
      <w:pPr>
        <w:pStyle w:val="ListBullet"/>
      </w:pPr>
      <w:r>
        <w:t>What is osteopenia and how is it different from osteoporosis?</w:t>
      </w:r>
    </w:p>
    <w:p>
      <w:pPr>
        <w:pStyle w:val="ListBullet"/>
      </w:pPr>
      <w:r>
        <w:t>What causes osteopenia?</w:t>
      </w:r>
    </w:p>
    <w:p>
      <w:pPr>
        <w:pStyle w:val="ListBullet"/>
      </w:pPr>
      <w:r>
        <w:t>What are the risk factors for developing osteopenia?</w:t>
      </w:r>
    </w:p>
    <w:p>
      <w:pPr>
        <w:pStyle w:val="ListBullet"/>
      </w:pPr>
      <w:r>
        <w:t>Are there symptoms that indicate someone has osteopenia?</w:t>
      </w:r>
    </w:p>
    <w:p>
      <w:pPr>
        <w:pStyle w:val="ListBullet"/>
      </w:pPr>
      <w:r>
        <w:t>How is osteopenia diagnosed?</w:t>
      </w:r>
    </w:p>
    <w:p>
      <w:pPr>
        <w:pStyle w:val="ListBullet"/>
      </w:pPr>
      <w:r>
        <w:t>What tests are used to evaluate bone density?</w:t>
      </w:r>
    </w:p>
    <w:p>
      <w:pPr>
        <w:pStyle w:val="ListBullet"/>
      </w:pPr>
      <w:r>
        <w:t>Can osteopenia be reversed or treated?</w:t>
      </w:r>
    </w:p>
    <w:p>
      <w:pPr>
        <w:pStyle w:val="ListBullet"/>
      </w:pPr>
      <w:r>
        <w:t>What lifestyle changes help manage osteopenia?</w:t>
      </w:r>
    </w:p>
    <w:p>
      <w:pPr>
        <w:pStyle w:val="ListBullet"/>
      </w:pPr>
      <w:r>
        <w:t>Are calcium and vitamin D supplements necessary for osteopenia?</w:t>
      </w:r>
    </w:p>
    <w:p>
      <w:pPr>
        <w:pStyle w:val="ListBullet"/>
      </w:pPr>
      <w:r>
        <w:t>Does osteopenia increase the risk of bone fractures?</w:t>
      </w:r>
    </w:p>
    <w:p>
      <w:pPr>
        <w:pStyle w:val="ListBullet"/>
      </w:pPr>
      <w:r>
        <w:t>How often should bone density be tested if diagnosed with osteopenia?</w:t>
      </w:r>
    </w:p>
    <w:p>
      <w:pPr>
        <w:pStyle w:val="ListBullet"/>
      </w:pPr>
      <w:r>
        <w:t>Are there medications available to treat osteopenia?</w:t>
      </w:r>
    </w:p>
    <w:p>
      <w:pPr>
        <w:pStyle w:val="Heading1"/>
      </w:pPr>
      <w:r>
        <w:t>Learning Objectives</w:t>
      </w:r>
    </w:p>
    <w:p>
      <w:pPr>
        <w:pStyle w:val="ListBullet"/>
      </w:pPr>
      <w:r>
        <w:t>Define osteopenia and differentiate it from osteoporosis.</w:t>
      </w:r>
    </w:p>
    <w:p>
      <w:pPr>
        <w:pStyle w:val="ListBullet"/>
      </w:pPr>
      <w:r>
        <w:t>Describe the physiological mechanisms of bone remodeling relevant to osteopenia.</w:t>
      </w:r>
    </w:p>
    <w:p>
      <w:pPr>
        <w:pStyle w:val="ListBullet"/>
      </w:pPr>
      <w:r>
        <w:t>Identify common causes and risk factors of osteopenia.</w:t>
      </w:r>
    </w:p>
    <w:p>
      <w:pPr>
        <w:pStyle w:val="ListBullet"/>
      </w:pPr>
      <w:r>
        <w:t>Recognize typical signs and symptoms associated with osteopenia.</w:t>
      </w:r>
    </w:p>
    <w:p>
      <w:pPr>
        <w:pStyle w:val="ListBullet"/>
      </w:pPr>
      <w:r>
        <w:t>Explain diagnostic approaches including DXA scanning and interpretation of T-scores.</w:t>
      </w:r>
    </w:p>
    <w:p>
      <w:pPr>
        <w:pStyle w:val="ListBullet"/>
      </w:pPr>
      <w:r>
        <w:t>Discuss evidence-based management strategies for osteopenia.</w:t>
      </w:r>
    </w:p>
    <w:p>
      <w:pPr>
        <w:pStyle w:val="ListBullet"/>
      </w:pPr>
      <w:r>
        <w:t>Outline lifestyle changes to improve bone health and reduce progression risk.</w:t>
      </w:r>
    </w:p>
    <w:p>
      <w:pPr>
        <w:pStyle w:val="ListBullet"/>
      </w:pPr>
      <w:r>
        <w:t>Clarify common misconceptions about osteopenia and its treatment.</w:t>
      </w:r>
    </w:p>
    <w:p>
      <w:pPr>
        <w:pStyle w:val="ListBullet"/>
      </w:pPr>
      <w:r>
        <w:t>Summarize safety considerations in evaluation and management of osteopenia.</w:t>
      </w:r>
    </w:p>
    <w:p>
      <w:pPr>
        <w:pStyle w:val="ListBullet"/>
      </w:pPr>
      <w:r>
        <w:t>Highlight the importance of ongoing monitoring for patients with osteopenia.</w:t>
      </w:r>
    </w:p>
    <w:p>
      <w:pPr>
        <w:pStyle w:val="Heading1"/>
      </w:pPr>
      <w:r>
        <w:t>Definition</w:t>
      </w:r>
    </w:p>
    <w:p>
      <w:r>
        <w:t>Osteopenia is a condition marked by bone mineral density (BMD) lower than normal peak values but not low enough to meet criteria for osteoporosis. It indicates reduced bone strength that may raise the risk of fractures over time.</w:t>
      </w:r>
    </w:p>
    <w:p>
      <w:pPr>
        <w:pStyle w:val="Heading1"/>
      </w:pPr>
      <w:r>
        <w:t>Why This Matters</w:t>
      </w:r>
    </w:p>
    <w:p>
      <w:r>
        <w:t>With aging populations, osteopenia is increasingly common and represents an important opportunity for early intervention to prevent osteoporosis and fractures, which can lead to pain, disability, and reduced quality of life. Awareness of osteopenia enables proactive bone health measures.</w:t>
      </w:r>
    </w:p>
    <w:p>
      <w:pPr>
        <w:pStyle w:val="Heading1"/>
      </w:pPr>
      <w:r>
        <w:t>Definition and Diagnostic Criteria of Osteopenia</w:t>
      </w:r>
    </w:p>
    <w:p>
      <w:r>
        <w:t>Osteopenia is defined primarily by bone mineral density measurement via dual-energy X-ray absorptiometry (DXA). The World Health Organization classifies osteopenia as a T-score between -1.0 and -2.5. This range signifies bone density below young adult reference values but above the threshold for osteoporosis (T-score below -2.5). T-scores compare an individual's BMD to a healthy 30-year-old reference population. Measuring bone density is vital because lower BMD correlates with increased fracture risk, although osteopenia itself does not always result in fractures.</w:t>
      </w:r>
    </w:p>
    <w:p>
      <w:pPr>
        <w:pStyle w:val="Heading1"/>
      </w:pPr>
      <w:r>
        <w:t>Physiology and Mechanisms of Bone Remodeling</w:t>
      </w:r>
    </w:p>
    <w:p>
      <w:r>
        <w:t>Bone remodeling is a continuous process involving bone resorption by osteoclasts and bone formation by osteoblasts. Balanced remodeling maintains bone density and structural integrity. Osteopenia arises when resorption exceeds formation, leading to net bone loss. Factors influencing remodeling include hormonal signals (e.g., estrogen), mechanical stress, nutritional status (calcium, vitamin D), and systemic diseases. Reduced estrogen after menopause accelerates bone loss, making women more susceptible to osteopenia.</w:t>
      </w:r>
    </w:p>
    <w:p>
      <w:pPr>
        <w:pStyle w:val="Heading1"/>
      </w:pPr>
      <w:r>
        <w:t>Causes and Risk Factors of Osteopenia</w:t>
      </w:r>
    </w:p>
    <w:p>
      <w:r>
        <w:t>Multiple factors contribute to osteopenia development. Aging naturally reduces bone density. Hormonal changes such as menopause decrease protective estrogen levels. Nutritional deficiencies in calcium or vitamin D impair bone formation. Sedentary lifestyle and lack of weight-bearing exercise reduce mechanical stimulus crucial for bone strength. Certain medications (e.g., glucocorticoids) and chronic illnesses (e.g., rheumatoid arthritis, chronic kidney disease) also increase osteopenia risk. Genetic predisposition and smoking history further modify risk.</w:t>
      </w:r>
    </w:p>
    <w:p>
      <w:pPr>
        <w:pStyle w:val="Heading1"/>
      </w:pPr>
      <w:r>
        <w:t>Symptoms and Clinical Presentation</w:t>
      </w:r>
    </w:p>
    <w:p>
      <w:r>
        <w:t>Osteopenia typically has no clinical symptoms in early stages, making it a silent condition identified through screening rather than patient complaints. However, some individuals with osteopenia may experience minor aches or nonspecific musculoskeletal discomfort, though these are not diagnostic. Symptoms like fractures or height loss usually indicate more advanced bone loss or osteoporosis. Therefore, proactive bone density testing in at-risk populations is essential for early detection.</w:t>
      </w:r>
    </w:p>
    <w:p>
      <w:pPr>
        <w:pStyle w:val="Heading1"/>
      </w:pPr>
      <w:r>
        <w:t>Evaluation and Diagnostic Testing</w:t>
      </w:r>
    </w:p>
    <w:p>
      <w:r>
        <w:t>The primary diagnostic method for osteopenia is DXA scanning, which measures BMD at key skeletal sites such as the lumbar spine, hip, and forearm. The T-score guides diagnosis: between -1.0 and -2.5 indicates osteopenia. Additional tests may include laboratory evaluations for secondary causes (e.g., serum calcium, vitamin D, parathyroid hormone). Clinical risk assessment tools like FRAX estimate fracture risk considering bone density and other factors. Imaging for existing fractures may be necessary if concerns arise.</w:t>
      </w:r>
    </w:p>
    <w:p>
      <w:pPr>
        <w:pStyle w:val="Heading1"/>
      </w:pPr>
      <w:r>
        <w:t>Management Strategies for Osteopenia</w:t>
      </w:r>
    </w:p>
    <w:p>
      <w:r>
        <w:t>Management aims to prevent progression to osteoporosis and fractures. Lifestyle modifications including regular weight-bearing exercise (e.g., walking, resistance training), balanced diet rich in calcium and vitamin D, smoking cessation, and limiting alcohol intake are foundational. Pharmacologic treatments are not routinely recommended solely for osteopenia unless fracture risk is elevated by other factors. Periodic monitoring of BMD and risk reassessment guide ongoing care. Patient education and adherence are critical components.</w:t>
      </w:r>
    </w:p>
    <w:p>
      <w:pPr>
        <w:pStyle w:val="Heading1"/>
      </w:pPr>
      <w:r>
        <w:t>Lifestyle and Dietary Considerations</w:t>
      </w:r>
    </w:p>
    <w:p>
      <w:r>
        <w:t>Adequate nutrition supports bone health, with calcium (1000-1300 mg daily) and vitamin D (600-800 IU daily) intake recommended through diet and/or supplements. Foods like dairy products, leafy greens, and fortified cereals contribute calcium, while sun exposure helps produce vitamin D. Regular physical activity with weight-bearing and muscle-strengthening exercises stimulates bone formation. Avoidance of smoking and excessive alcohol consumption protects bone remodeling. These measures collectively slow bone loss and enhance skeletal strength.</w:t>
      </w:r>
    </w:p>
    <w:p>
      <w:pPr>
        <w:pStyle w:val="Heading1"/>
      </w:pPr>
      <w:r>
        <w:t>Medications and Pharmacological Options</w:t>
      </w:r>
    </w:p>
    <w:p>
      <w:r>
        <w:t>Currently, medications are generally reserved for osteoporosis or osteopenic individuals at high fracture risk. Common agents include bisphosphonates, selective estrogen receptor modulators, and parathyroid hormone analogs, which affect bone remodeling dynamics. Evidence for routine use of these medications in isolated osteopenia without additional risk factors is limited, and benefits must be weighed against potential side effects. Decisions should involve shared decision-making with healthcare providers.</w:t>
      </w:r>
    </w:p>
    <w:p>
      <w:pPr>
        <w:pStyle w:val="Heading1"/>
      </w:pPr>
      <w:r>
        <w:t>Limitations and Prognostic Considerations</w:t>
      </w:r>
    </w:p>
    <w:p>
      <w:r>
        <w:t>Osteopenia diagnosis indicates decreased bone density but does not guarantee fracture occurrence. Fracture risk depends on additional factors such as age, prior fractures, family history, and overall health. DXA scans have limitations including variability in measurement and inability to assess bone quality. Some individuals with osteopenia remain stable without progression, while others may develop osteoporosis. Thus, individualized risk assessment and monitoring are essential to optimize outcomes.</w:t>
      </w:r>
    </w:p>
    <w:p>
      <w:pPr>
        <w:pStyle w:val="Heading1"/>
      </w:pPr>
      <w:r>
        <w:t>Common Misconceptions About Osteopenia</w:t>
      </w:r>
    </w:p>
    <w:p>
      <w:r>
        <w:t>A widespread misconception is that osteopenia inevitably leads to osteoporosis and fractures; however, many individuals with osteopenia maintain stable bone density. Another misunderstanding is that supplements alone can cure osteopenia, ignoring the importance of exercise and lifestyle. Some believe symptoms must be present to diagnose osteopenia, which is usually asymptomatic. Clarifying these points helps ensure appropriate expectations and adherence to management plans.</w:t>
      </w:r>
    </w:p>
    <w:p>
      <w:pPr>
        <w:pStyle w:val="Heading1"/>
      </w:pPr>
      <w:r>
        <w:t>Safety Notes and Monitoring</w:t>
      </w:r>
    </w:p>
    <w:p>
      <w:r>
        <w:t>Bone density testing involves low radiation exposure and should be used judiciously based on age and risk factors. Over-testing is discouraged to limit unnecessary interventions. Patients starting pharmacological therapy require monitoring for side effects such as gastrointestinal irritation or rare bone complications. Lifestyle changes generally have minimal risk but should be adapted to individual capabilities. Close follow-up ensures timely detection of progression or complications.</w:t>
      </w:r>
    </w:p>
    <w:p>
      <w:pPr>
        <w:pStyle w:val="Heading1"/>
      </w:pPr>
      <w:r>
        <w:t>Practical Guidance</w:t>
      </w:r>
    </w:p>
    <w:p>
      <w:pPr>
        <w:pStyle w:val="ListBullet"/>
      </w:pPr>
      <w:r>
        <w:t>Undergo regular bone density screening if you are postmenopausal, older than 65, or have other risk factors for bone loss.</w:t>
      </w:r>
    </w:p>
    <w:p>
      <w:pPr>
        <w:pStyle w:val="ListBullet"/>
      </w:pPr>
      <w:r>
        <w:t>Incorporate weight-bearing and muscle-strengthening exercises into your routine to help maintain bone strength.</w:t>
      </w:r>
    </w:p>
    <w:p>
      <w:pPr>
        <w:pStyle w:val="ListBullet"/>
      </w:pPr>
      <w:r>
        <w:t>Ensure adequate daily intake of calcium and vitamin D through diet or supplementation after consulting a healthcare provider.</w:t>
      </w:r>
    </w:p>
    <w:p>
      <w:pPr>
        <w:pStyle w:val="ListBullet"/>
      </w:pPr>
      <w:r>
        <w:t>Avoid smoking and limit alcohol consumption to protect bone health.</w:t>
      </w:r>
    </w:p>
    <w:p>
      <w:pPr>
        <w:pStyle w:val="ListBullet"/>
      </w:pPr>
      <w:r>
        <w:t>Discuss with your healthcare provider before starting any medications for osteopenia, as pharmacological treatment is not always necessary.</w:t>
      </w:r>
    </w:p>
    <w:p>
      <w:pPr>
        <w:pStyle w:val="ListBullet"/>
      </w:pPr>
      <w:r>
        <w:t>Maintain a healthy weight, as being underweight or overweight can affect bone health.</w:t>
      </w:r>
    </w:p>
    <w:p>
      <w:pPr>
        <w:pStyle w:val="ListBullet"/>
      </w:pPr>
      <w:r>
        <w:t>Report any new bone pain, fractures, or height loss promptly to your doctor for evaluation.</w:t>
      </w:r>
    </w:p>
    <w:p>
      <w:pPr>
        <w:pStyle w:val="ListBullet"/>
      </w:pPr>
      <w:r>
        <w:t>Adhere to follow-up bone density testing schedules for monitoring progression or improvement.</w:t>
      </w:r>
    </w:p>
    <w:p>
      <w:pPr>
        <w:pStyle w:val="ListBullet"/>
      </w:pPr>
      <w:r>
        <w:t>Be aware that osteopenia is a warning sign for potential osteoporosis and take proactive steps accordingly.</w:t>
      </w:r>
    </w:p>
    <w:p>
      <w:pPr>
        <w:pStyle w:val="ListBullet"/>
      </w:pPr>
      <w:r>
        <w:t>Focus on a holistic approach combining lifestyle, nutrition, and medical advice for effective management.</w:t>
      </w:r>
    </w:p>
    <w:p>
      <w:pPr>
        <w:pStyle w:val="Heading1"/>
      </w:pPr>
      <w:r>
        <w:t>Safety Notes</w:t>
      </w:r>
    </w:p>
    <w:p>
      <w:pPr>
        <w:pStyle w:val="ListBullet"/>
      </w:pPr>
      <w:r>
        <w:t>Bone density testing via DXA uses minimal radiation, but screening should be targeted to those at risk to avoid unnecessary exposure.</w:t>
      </w:r>
    </w:p>
    <w:p>
      <w:pPr>
        <w:pStyle w:val="ListBullet"/>
      </w:pPr>
      <w:r>
        <w:t>Pharmacological treatments for bone loss can have side effects; patients must be monitored regularly.</w:t>
      </w:r>
    </w:p>
    <w:p>
      <w:pPr>
        <w:pStyle w:val="ListBullet"/>
      </w:pPr>
      <w:r>
        <w:t>Calcium supplementation should not exceed recommended dosages to avoid kidney stones or cardiovascular risks.</w:t>
      </w:r>
    </w:p>
    <w:p>
      <w:pPr>
        <w:pStyle w:val="ListBullet"/>
      </w:pPr>
      <w:r>
        <w:t>Physical activities should be suitable for individual fitness levels to prevent injury.</w:t>
      </w:r>
    </w:p>
    <w:p>
      <w:pPr>
        <w:pStyle w:val="ListBullet"/>
      </w:pPr>
      <w:r>
        <w:t>Monitor for symptoms of fractures or medical complications during follow-up and seek timely care.</w:t>
      </w:r>
    </w:p>
    <w:p>
      <w:pPr>
        <w:pStyle w:val="Heading1"/>
      </w:pPr>
      <w:r>
        <w:t>Common Misconceptions</w:t>
      </w:r>
    </w:p>
    <w:p>
      <w:r>
        <w:rPr>
          <w:b/>
        </w:rPr>
        <w:t xml:space="preserve">Misconception: </w:t>
      </w:r>
      <w:r>
        <w:t>Osteopenia always leads to osteoporosis and fractures.</w:t>
      </w:r>
    </w:p>
    <w:p>
      <w:r>
        <w:rPr>
          <w:b/>
        </w:rPr>
        <w:t xml:space="preserve">Reality: </w:t>
      </w:r>
      <w:r>
        <w:t>Not all individuals with osteopenia progress to osteoporosis or experience fractures; many remain stable with proper management.</w:t>
      </w:r>
    </w:p>
    <w:p>
      <w:r>
        <w:rPr>
          <w:b/>
        </w:rPr>
        <w:t xml:space="preserve">Misconception: </w:t>
      </w:r>
      <w:r>
        <w:t>Taking calcium supplements alone can cure osteopenia.</w:t>
      </w:r>
    </w:p>
    <w:p>
      <w:r>
        <w:rPr>
          <w:b/>
        </w:rPr>
        <w:t xml:space="preserve">Reality: </w:t>
      </w:r>
      <w:r>
        <w:t>Calcium supplementation is important but must be combined with other lifestyle measures like exercise for comprehensive bone health.</w:t>
      </w:r>
    </w:p>
    <w:p>
      <w:r>
        <w:rPr>
          <w:b/>
        </w:rPr>
        <w:t xml:space="preserve">Misconception: </w:t>
      </w:r>
      <w:r>
        <w:t>Osteopenia causes noticeable symptoms.</w:t>
      </w:r>
    </w:p>
    <w:p>
      <w:r>
        <w:rPr>
          <w:b/>
        </w:rPr>
        <w:t xml:space="preserve">Reality: </w:t>
      </w:r>
      <w:r>
        <w:t>Osteopenia is often asymptomatic and usually detected only through bone density testing.</w:t>
      </w:r>
    </w:p>
    <w:p>
      <w:pPr>
        <w:pStyle w:val="Heading1"/>
      </w:pPr>
      <w:r>
        <w:t>Clinical Pearls</w:t>
      </w:r>
    </w:p>
    <w:p>
      <w:pPr>
        <w:pStyle w:val="ListNumber"/>
      </w:pPr>
      <w:r>
        <w:t>Early detection of osteopenia offers an opportunity for preventive measures to avoid osteoporosis.</w:t>
      </w:r>
    </w:p>
    <w:p>
      <w:pPr>
        <w:pStyle w:val="ListNumber"/>
      </w:pPr>
      <w:r>
        <w:t>Weight-bearing exercise is one of the most effective natural interventions to improve bone density.</w:t>
      </w:r>
    </w:p>
    <w:p>
      <w:pPr>
        <w:pStyle w:val="ListNumber"/>
      </w:pPr>
      <w:r>
        <w:t>Assess secondary causes like vitamin D deficiency or medication effects when osteopenia is diagnosed.</w:t>
      </w:r>
    </w:p>
    <w:p>
      <w:pPr>
        <w:pStyle w:val="ListNumber"/>
      </w:pPr>
      <w:r>
        <w:t>Not all patients with osteopenia require medications; clinical judgment and risk assessment are key.</w:t>
      </w:r>
    </w:p>
    <w:p>
      <w:pPr>
        <w:pStyle w:val="ListNumber"/>
      </w:pPr>
      <w:r>
        <w:t>Patient education improves adherence to lifestyle modifications and follow-up appointments.</w:t>
      </w:r>
    </w:p>
    <w:p>
      <w:pPr>
        <w:pStyle w:val="Heading1"/>
      </w:pPr>
      <w:r>
        <w:t>Key Takeaways</w:t>
      </w:r>
    </w:p>
    <w:p>
      <w:pPr>
        <w:pStyle w:val="ListBullet"/>
      </w:pPr>
      <w:r>
        <w:t>Osteopenia is characterized by low bone mineral density but less severe than osteoporosis.</w:t>
      </w:r>
    </w:p>
    <w:p>
      <w:pPr>
        <w:pStyle w:val="ListBullet"/>
      </w:pPr>
      <w:r>
        <w:t>It results from an imbalance in bone remodeling where resorption exceeds formation.</w:t>
      </w:r>
    </w:p>
    <w:p>
      <w:pPr>
        <w:pStyle w:val="ListBullet"/>
      </w:pPr>
      <w:r>
        <w:t>Risk factors include aging, menopause, nutritional deficiencies, inactivity, and certain medications.</w:t>
      </w:r>
    </w:p>
    <w:p>
      <w:pPr>
        <w:pStyle w:val="ListBullet"/>
      </w:pPr>
      <w:r>
        <w:t>Osteopenia usually has no symptoms and is diagnosed via DXA bone density testing based on T-scores.</w:t>
      </w:r>
    </w:p>
    <w:p>
      <w:pPr>
        <w:pStyle w:val="ListBullet"/>
      </w:pPr>
      <w:r>
        <w:t>Management focuses on lifestyle changes, nutrition, and monitoring rather than automatic drug treatment.</w:t>
      </w:r>
    </w:p>
    <w:p>
      <w:pPr>
        <w:pStyle w:val="ListBullet"/>
      </w:pPr>
      <w:r>
        <w:t>Not everyone with osteopenia will develop osteoporosis or fractures, highlighting the importance of individualized care.</w:t>
      </w:r>
    </w:p>
    <w:p>
      <w:pPr>
        <w:pStyle w:val="ListBullet"/>
      </w:pPr>
      <w:r>
        <w:t>Regular follow-up and risk factor modification can prevent progression and improve bone health.</w:t>
      </w:r>
    </w:p>
    <w:p>
      <w:pPr>
        <w:pStyle w:val="ListBullet"/>
      </w:pPr>
      <w:r>
        <w:t>Understanding misconceptions helps patients engage realistically with their bone health management.</w:t>
      </w:r>
    </w:p>
    <w:p>
      <w:pPr>
        <w:pStyle w:val="Heading1"/>
      </w:pPr>
      <w:r>
        <w:t>Glossary</w:t>
      </w:r>
    </w:p>
    <w:p>
      <w:r>
        <w:rPr>
          <w:b/>
        </w:rPr>
        <w:t xml:space="preserve">Osteopenia: </w:t>
      </w:r>
      <w:r>
        <w:t>Lower than normal bone mineral density that is not low enough to be classified as osteoporosis.</w:t>
      </w:r>
    </w:p>
    <w:p>
      <w:r>
        <w:rPr>
          <w:b/>
        </w:rPr>
        <w:t xml:space="preserve">Osteoporosis: </w:t>
      </w:r>
      <w:r>
        <w:t>A condition characterized by very low bone mineral density and increased fracture risk.</w:t>
      </w:r>
    </w:p>
    <w:p>
      <w:r>
        <w:rPr>
          <w:b/>
        </w:rPr>
        <w:t xml:space="preserve">Bone Mineral Density (BMD): </w:t>
      </w:r>
      <w:r>
        <w:t>A measurement of the amount of minerals (mainly calcium) in a specific volume of bone, indicating strength.</w:t>
      </w:r>
    </w:p>
    <w:p>
      <w:r>
        <w:rPr>
          <w:b/>
        </w:rPr>
        <w:t xml:space="preserve">T-score: </w:t>
      </w:r>
      <w:r>
        <w:t>A standard deviation score comparing an individual's bone density to a young adult reference population.</w:t>
      </w:r>
    </w:p>
    <w:p>
      <w:r>
        <w:rPr>
          <w:b/>
        </w:rPr>
        <w:t xml:space="preserve">Dual-energy X-ray Absorptiometry (DXA): </w:t>
      </w:r>
      <w:r>
        <w:t>A specialized imaging technique used to measure bone density.</w:t>
      </w:r>
    </w:p>
    <w:p>
      <w:r>
        <w:rPr>
          <w:b/>
        </w:rPr>
        <w:t xml:space="preserve">Osteoblasts: </w:t>
      </w:r>
      <w:r>
        <w:t>Cells that build new bone by producing bone matrix.</w:t>
      </w:r>
    </w:p>
    <w:p>
      <w:r>
        <w:rPr>
          <w:b/>
        </w:rPr>
        <w:t xml:space="preserve">Osteoclasts: </w:t>
      </w:r>
      <w:r>
        <w:t>Cells that break down bone tissue during remodeling.</w:t>
      </w:r>
    </w:p>
    <w:p>
      <w:r>
        <w:rPr>
          <w:b/>
        </w:rPr>
        <w:t xml:space="preserve">Bone Remodeling: </w:t>
      </w:r>
      <w:r>
        <w:t>Continuous process of bone resorption and formation to maintain skeletal health.</w:t>
      </w:r>
    </w:p>
    <w:p>
      <w:r>
        <w:rPr>
          <w:b/>
        </w:rPr>
        <w:t xml:space="preserve">Calcium: </w:t>
      </w:r>
      <w:r>
        <w:t>A mineral essential for bone strength and structure.</w:t>
      </w:r>
    </w:p>
    <w:p>
      <w:r>
        <w:rPr>
          <w:b/>
        </w:rPr>
        <w:t xml:space="preserve">Vitamin D: </w:t>
      </w:r>
      <w:r>
        <w:t>A vitamin that helps the body absorb calcium and is important for bone health.</w:t>
      </w:r>
    </w:p>
    <w:p>
      <w:pPr>
        <w:pStyle w:val="Heading1"/>
      </w:pPr>
      <w:r>
        <w:t>Related Modules</w:t>
      </w:r>
    </w:p>
    <w:p>
      <w:pPr>
        <w:pStyle w:val="ListBullet"/>
      </w:pPr>
      <w:r>
        <w:t>COND-155</w:t>
      </w:r>
    </w:p>
    <w:p>
      <w:pPr>
        <w:pStyle w:val="ListBullet"/>
      </w:pPr>
      <w:r>
        <w:t>COND-156</w:t>
      </w:r>
    </w:p>
    <w:p>
      <w:pPr>
        <w:pStyle w:val="ListBullet"/>
      </w:pPr>
      <w:r>
        <w:t>MUSC-101</w:t>
      </w:r>
    </w:p>
    <w:p>
      <w:pPr>
        <w:pStyle w:val="Heading1"/>
      </w:pPr>
      <w:r>
        <w:t>Illustration Specifications</w:t>
      </w:r>
    </w:p>
    <w:p>
      <w:pPr>
        <w:pStyle w:val="Heading2"/>
      </w:pPr>
      <w:r>
        <w:t>ILL-101 - Normal vs Osteopenic Bone Density</w:t>
      </w:r>
    </w:p>
    <w:p>
      <w:r>
        <w:t>Type: Diagram</w:t>
      </w:r>
    </w:p>
    <w:p>
      <w:r>
        <w:t>A comparative image illustrating normal bone density versus reduced bone density in osteopenia.</w:t>
      </w:r>
    </w:p>
    <w:p>
      <w:r>
        <w:t>Alt text: Bone density comparison showing healthy versus osteopenic bone structure.</w:t>
      </w:r>
    </w:p>
    <w:p>
      <w:pPr>
        <w:pStyle w:val="Heading2"/>
      </w:pPr>
      <w:r>
        <w:t>ILL-102 - Bone Remodeling Cycle</w:t>
      </w:r>
    </w:p>
    <w:p>
      <w:r>
        <w:t>Type: Flowchart</w:t>
      </w:r>
    </w:p>
    <w:p>
      <w:r>
        <w:t>Diagram demonstrating the balance of osteoclast and osteoblast activity during bone remodeling.</w:t>
      </w:r>
    </w:p>
    <w:p>
      <w:r>
        <w:t>Alt text: Flowchart showing osteoclast-mediated resorption and osteoblast-mediated formation phases.</w:t>
      </w:r>
    </w:p>
    <w:p>
      <w:pPr>
        <w:pStyle w:val="Heading2"/>
      </w:pPr>
      <w:r>
        <w:t>ILL-103 - Risk Factors for Osteopenia</w:t>
      </w:r>
    </w:p>
    <w:p>
      <w:r>
        <w:t>Type: Infographic</w:t>
      </w:r>
    </w:p>
    <w:p>
      <w:r>
        <w:t>Visual summary of major risk factors like age, menopause, nutrition, and lifestyle affecting bone health.</w:t>
      </w:r>
    </w:p>
    <w:p>
      <w:r>
        <w:t>Alt text: Infographic outlining key contributors to osteopenia risk.</w:t>
      </w:r>
    </w:p>
    <w:p>
      <w:pPr>
        <w:pStyle w:val="Heading2"/>
      </w:pPr>
      <w:r>
        <w:t>ILL-104 - DXA Scan Procedure</w:t>
      </w:r>
    </w:p>
    <w:p>
      <w:r>
        <w:t>Type: Photo</w:t>
      </w:r>
    </w:p>
    <w:p>
      <w:r>
        <w:t>Depiction of a patient undergoing bone density testing using a DXA scanner.</w:t>
      </w:r>
    </w:p>
    <w:p>
      <w:r>
        <w:t>Alt text: Patient lying on DXA machine for bone mineral density testing.</w:t>
      </w:r>
    </w:p>
    <w:p>
      <w:pPr>
        <w:pStyle w:val="Heading1"/>
      </w:pPr>
      <w:r>
        <w:t>References</w:t>
      </w:r>
    </w:p>
    <w:p>
      <w:pPr>
        <w:pStyle w:val="ListBullet"/>
      </w:pPr>
      <w:r>
        <w:t>Assessment of fracture risk and its application to screening for postmenopausal osteoporosis: report of a WHO study group | World Health Organization | 1994 | WHO Technical Report Series 843 | Unverified</w:t>
      </w:r>
    </w:p>
    <w:p>
      <w:pPr>
        <w:pStyle w:val="ListBullet"/>
      </w:pPr>
      <w:r>
        <w:t>Clinician’s Guide to Prevention and Treatment of Osteoporosis | National Osteoporosis Foundation | 2014 | Unverified | Unverified</w:t>
      </w:r>
    </w:p>
    <w:p>
      <w:pPr>
        <w:pStyle w:val="ListBullet"/>
      </w:pPr>
      <w:r>
        <w:t>Bone Remodeling and Osteoporosis: New Insights into the Mechanisms | Journal of Bone Metabolism | 2019 | Unverified | Unverified</w:t>
      </w:r>
    </w:p>
    <w:p>
      <w:pPr>
        <w:pStyle w:val="ListBullet"/>
      </w:pPr>
      <w:r>
        <w:t>Vitamin D and Bone Health: Effects of Vitamin D Supplementation on Bone Density and Fracture Risk | The Journal of Clinical Endocrinology &amp; Metabolism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