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FAQ-132 - What is frailty?</w:t>
      </w:r>
    </w:p>
    <w:p>
      <w:r>
        <w:rPr>
          <w:i/>
        </w:rPr>
        <w:t>Evidence-based answer to the common question: what is frailty?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General Knowledge, Preventive Care</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Grade 10 - Easy Adult</w:t>
            </w:r>
          </w:p>
        </w:tc>
      </w:tr>
      <w:tr>
        <w:tc>
          <w:tcPr>
            <w:tcW w:type="dxa" w:w="4968"/>
          </w:tcPr>
          <w:p>
            <w:r>
              <w:rPr>
                <w:b/>
              </w:rPr>
              <w:t>Keywords</w:t>
            </w:r>
          </w:p>
        </w:tc>
        <w:tc>
          <w:tcPr>
            <w:tcW w:type="dxa" w:w="4968"/>
          </w:tcPr>
          <w:p>
            <w:r>
              <w:t>frailty, frail, aging, vulnerability, sarcopenia, frailty syndrome, physical decline, health risk, frailty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Frailty is a clinical syndrome common in older adults characterized by increased vulnerability to adverse health outcomes, including disability, hospitalization, and mortality. It arises from diminished physiological reserves across multiple organ systems, affecting the body's ability to respond to stressors like illness or injury. Mechanistically, frailty is linked to chronic inflammation, muscle loss (sarcopenia), hormonal changes, and reduced metabolic capacity. It is distinct from normal aging as it reflects pathological decline beyond typical age-related changes. Frailty manifests through symptoms such as unintentional weight loss, weakness, exhaustion, slow walking speed, and low physical activity. These signs signal reduced resilience and predict higher risk for falls, fractures, and other complications. Standardized tools like the Fried Frailty Criteria and Frailty Index are used to diagnose it clinically. Prevention and management focus on interventions like resistance exercise, nutrition optimization, and management of chronic diseases, which can improve strength and function. However, frailty is heterogeneous and not always fully reversible. Misconceptions include equating frailty with disability or simply aging. Understanding frailty helps guide personalized healthcare, inform prognosis, and optimize preventive strategies in older adults. Safety considerations emphasize careful assessment before interventions to reduce risks of falls or adverse events. While research evidence is robust for recognizing frailty as a major geriatric syndrome, emerging studies continue to refine its mechanisms and management approaches.</w:t>
      </w:r>
    </w:p>
    <w:p>
      <w:pPr>
        <w:pStyle w:val="Heading1"/>
      </w:pPr>
      <w:r>
        <w:t>Customer Questions Answered</w:t>
      </w:r>
    </w:p>
    <w:p>
      <w:pPr>
        <w:pStyle w:val="ListBullet"/>
      </w:pPr>
      <w:r>
        <w:t>What exactly is frailty in older adults?</w:t>
      </w:r>
    </w:p>
    <w:p>
      <w:pPr>
        <w:pStyle w:val="ListBullet"/>
      </w:pPr>
      <w:r>
        <w:t>How is frailty different from normal aging?</w:t>
      </w:r>
    </w:p>
    <w:p>
      <w:pPr>
        <w:pStyle w:val="ListBullet"/>
      </w:pPr>
      <w:r>
        <w:t>What causes frailty to develop?</w:t>
      </w:r>
    </w:p>
    <w:p>
      <w:pPr>
        <w:pStyle w:val="ListBullet"/>
      </w:pPr>
      <w:r>
        <w:t>What are the common signs and symptoms of frailty?</w:t>
      </w:r>
    </w:p>
    <w:p>
      <w:pPr>
        <w:pStyle w:val="ListBullet"/>
      </w:pPr>
      <w:r>
        <w:t>Can frailty be prevented or reversed?</w:t>
      </w:r>
    </w:p>
    <w:p>
      <w:pPr>
        <w:pStyle w:val="ListBullet"/>
      </w:pPr>
      <w:r>
        <w:t>How is frailty diagnosed?</w:t>
      </w:r>
    </w:p>
    <w:p>
      <w:pPr>
        <w:pStyle w:val="ListBullet"/>
      </w:pPr>
      <w:r>
        <w:t>What role does muscle loss play in frailty?</w:t>
      </w:r>
    </w:p>
    <w:p>
      <w:pPr>
        <w:pStyle w:val="ListBullet"/>
      </w:pPr>
      <w:r>
        <w:t>Are there effective treatments or interventions for frailty?</w:t>
      </w:r>
    </w:p>
    <w:p>
      <w:pPr>
        <w:pStyle w:val="ListBullet"/>
      </w:pPr>
      <w:r>
        <w:t>What are the risks and complications linked to frailty?</w:t>
      </w:r>
    </w:p>
    <w:p>
      <w:pPr>
        <w:pStyle w:val="ListBullet"/>
      </w:pPr>
      <w:r>
        <w:t>Is frailty the same as disability or comorbidity?</w:t>
      </w:r>
    </w:p>
    <w:p>
      <w:pPr>
        <w:pStyle w:val="ListBullet"/>
      </w:pPr>
      <w:r>
        <w:t>How does frailty affect daily life and independence?</w:t>
      </w:r>
    </w:p>
    <w:p>
      <w:pPr>
        <w:pStyle w:val="ListBullet"/>
      </w:pPr>
      <w:r>
        <w:t>Are there common misconceptions about frailty?</w:t>
      </w:r>
    </w:p>
    <w:p>
      <w:pPr>
        <w:pStyle w:val="Heading1"/>
      </w:pPr>
      <w:r>
        <w:t>Learning Objectives</w:t>
      </w:r>
    </w:p>
    <w:p>
      <w:pPr>
        <w:pStyle w:val="ListBullet"/>
      </w:pPr>
      <w:r>
        <w:t>Define frailty and distinguish it from normal aging.</w:t>
      </w:r>
    </w:p>
    <w:p>
      <w:pPr>
        <w:pStyle w:val="ListBullet"/>
      </w:pPr>
      <w:r>
        <w:t>Identify the physiological mechanisms contributing to frailty.</w:t>
      </w:r>
    </w:p>
    <w:p>
      <w:pPr>
        <w:pStyle w:val="ListBullet"/>
      </w:pPr>
      <w:r>
        <w:t>Recognize common clinical signs and diagnostic approaches for frailty.</w:t>
      </w:r>
    </w:p>
    <w:p>
      <w:pPr>
        <w:pStyle w:val="ListBullet"/>
      </w:pPr>
      <w:r>
        <w:t>Understand the health risks and complications associated with frailty.</w:t>
      </w:r>
    </w:p>
    <w:p>
      <w:pPr>
        <w:pStyle w:val="ListBullet"/>
      </w:pPr>
      <w:r>
        <w:t>Explore evidence-based prevention and treatment strategies.</w:t>
      </w:r>
    </w:p>
    <w:p>
      <w:pPr>
        <w:pStyle w:val="ListBullet"/>
      </w:pPr>
      <w:r>
        <w:t>Clarify common misconceptions about frailty.</w:t>
      </w:r>
    </w:p>
    <w:p>
      <w:pPr>
        <w:pStyle w:val="ListBullet"/>
      </w:pPr>
      <w:r>
        <w:t>Acknowledge the limitations and heterogeneity of frailty as a syndrome.</w:t>
      </w:r>
    </w:p>
    <w:p>
      <w:pPr>
        <w:pStyle w:val="ListBullet"/>
      </w:pPr>
      <w:r>
        <w:t>Apply practical guidance for caregivers and health professionals in managing frailty.</w:t>
      </w:r>
    </w:p>
    <w:p>
      <w:pPr>
        <w:pStyle w:val="Heading1"/>
      </w:pPr>
      <w:r>
        <w:t>Definition</w:t>
      </w:r>
    </w:p>
    <w:p>
      <w:r>
        <w:t>Frailty is a medical syndrome in older adults characterized by decreased strength, endurance, and physiological function that increases an individual's vulnerability to dependency, health complications, and mortality from stressors that would otherwise be tolerated in healthier individuals. It reflects a state of reduced homeostatic reserve across multiple organ systems, leading to impaired resilience.</w:t>
      </w:r>
    </w:p>
    <w:p>
      <w:pPr>
        <w:pStyle w:val="Heading1"/>
      </w:pPr>
      <w:r>
        <w:t>Why This Matters</w:t>
      </w:r>
    </w:p>
    <w:p>
      <w:r>
        <w:t>With aging populations worldwide, frailty is a growing public health concern due to its strong association with negative outcomes like falls, hospitalization, disability, and death. Early recognition and management of frailty can improve quality of life, maintain independence, and reduce healthcare costs by preventing or delaying complications. Educating the public and healthcare providers empowers proactive approaches to healthy aging and tailored care.</w:t>
      </w:r>
    </w:p>
    <w:p>
      <w:pPr>
        <w:pStyle w:val="Heading1"/>
      </w:pPr>
      <w:r>
        <w:t>Definition and Clinical Criteria of Frailty</w:t>
      </w:r>
    </w:p>
    <w:p>
      <w:r>
        <w:t>Frailty is defined as a clinical syndrome involving increased vulnerability resulting from age-related declines in physiological systems. The most widely used clinical definition comes from the Fried Frailty Phenotype, which includes five criteria: unintentional weight loss, weakness (grip strength), self-reported exhaustion, slow walking speed, and low physical activity. Presence of three or more criteria indicates frailty; one or two suggest pre-frailty. Another approach is the Frailty Index, which counts accumulated health deficits such as symptoms, diseases, or disabilities to score an individual's frailty level.</w:t>
      </w:r>
    </w:p>
    <w:p>
      <w:pPr>
        <w:pStyle w:val="Heading1"/>
      </w:pPr>
      <w:r>
        <w:t>Distinction Between Frailty and Normal Aging</w:t>
      </w:r>
    </w:p>
    <w:p>
      <w:r>
        <w:t>While aging naturally involves some decline in physical and cognitive functions, frailty differs as it reflects a pathological state of diminished physiological reserves and impaired ability to maintain homeostasis. Unlike normal aging, frailty leads to increased risk of adverse events from minor stressors. Many older adults age without becoming frail, indicating frailty is not an inevitable part of aging but a medical syndrome warranting attention.</w:t>
      </w:r>
    </w:p>
    <w:p>
      <w:pPr>
        <w:pStyle w:val="Heading1"/>
      </w:pPr>
      <w:r>
        <w:t>Physiological Mechanisms Underlying Frailty</w:t>
      </w:r>
    </w:p>
    <w:p>
      <w:r>
        <w:t>Frailty involves complex biological changes including sarcopenia (muscle loss), chronic low-grade inflammation ('inflammaging'), hormonal dysregulation (e.g., decreases in growth hormone, sex steroids), mitochondrial dysfunction, and impaired immune function. These contribute to impaired strength, endurance, and metabolic regulation. The cumulative effect reduces resilience against acute health challenges such as infections or surgery.</w:t>
      </w:r>
    </w:p>
    <w:p>
      <w:pPr>
        <w:pStyle w:val="Heading1"/>
      </w:pPr>
      <w:r>
        <w:t>Common Signs and Symptoms</w:t>
      </w:r>
    </w:p>
    <w:p>
      <w:r>
        <w:t>Key clinical features of frailty include unintentional weight loss (often &gt;5% body weight in 1 year), muscle weakness, fatigue or exhaustion, slow gait speed (e.g., walking &lt;0.8 meters/second), and low physical activity levels. Patients may report difficulty performing daily tasks, increased falls, and general decline in mobility and energy.</w:t>
      </w:r>
    </w:p>
    <w:p>
      <w:pPr>
        <w:pStyle w:val="Heading1"/>
      </w:pPr>
      <w:r>
        <w:t>Methods for Assessing and Diagnosing Frailty</w:t>
      </w:r>
    </w:p>
    <w:p>
      <w:r>
        <w:t>Frailty assessment includes screening tools such as the Fried Frailty Criteria, the Frailty Index, and the Clinical Frailty Scale. These combine patient history, physical examination, functional tests (like grip strength), and health deficits. Objective measurements improve identification and monitoring, aiding clinical decision-making for tailored interventions.</w:t>
      </w:r>
    </w:p>
    <w:p>
      <w:pPr>
        <w:pStyle w:val="Heading1"/>
      </w:pPr>
      <w:r>
        <w:t>Health Risks and Complications Associated with Frailty</w:t>
      </w:r>
    </w:p>
    <w:p>
      <w:r>
        <w:t>Frailty increases risk for falls, fractures, hospitalization, postoperative complications, disability, cognitive decline, and mortality. Due to decreased reserves, frail individuals have poorer recovery from illness or surgery. It also contributes to polypharmacy risk and healthcare utilization, underscoring the importance of early recognition and management.</w:t>
      </w:r>
    </w:p>
    <w:p>
      <w:pPr>
        <w:pStyle w:val="Heading1"/>
      </w:pPr>
      <w:r>
        <w:t>Prevention and Reversibility of Frailty</w:t>
      </w:r>
    </w:p>
    <w:p>
      <w:r>
        <w:t>Frailty can be prevented or delayed through lifestyle interventions including regular resistance and aerobic exercise, balanced nutrition with adequate protein and micronutrients, and management of chronic conditions. Emerging evidence suggests frailty is partially reversible, especially when interventions begin early in the pre-frail stage. Multidisciplinary care approaches yield the best outcomes.</w:t>
      </w:r>
    </w:p>
    <w:p>
      <w:pPr>
        <w:pStyle w:val="Heading1"/>
      </w:pPr>
      <w:r>
        <w:t>Evidence-Based Interventions and Management Strategies</w:t>
      </w:r>
    </w:p>
    <w:p>
      <w:r>
        <w:t>Effective management includes physical rehabilitation (strength and balance training), nutritional support (protein supplementation, vitamin D), proper medication reviews to reduce polypharmacy, and social support to prevent isolation. Programs targeted at improving muscle mass and function show benefits in frailty-related outcomes and quality of life.</w:t>
      </w:r>
    </w:p>
    <w:p>
      <w:pPr>
        <w:pStyle w:val="Heading1"/>
      </w:pPr>
      <w:r>
        <w:t>Common Misconceptions Regarding Frailty</w:t>
      </w:r>
    </w:p>
    <w:p>
      <w:r>
        <w:t>A widespread misconception is that frailty is synonymous with disability or simply being old. However, frailty is a distinct syndrome that may precede disability and can exist independently of specific diseases. Another myth is that frailty is irreversible; evidence supports that early interventions can improve frailty status and function.</w:t>
      </w:r>
    </w:p>
    <w:p>
      <w:pPr>
        <w:pStyle w:val="Heading1"/>
      </w:pPr>
      <w:r>
        <w:t>Limitations and Variability in Frailty Research</w:t>
      </w:r>
    </w:p>
    <w:p>
      <w:r>
        <w:t>Frailty definitions and assessment tools vary, leading to differences in reported prevalence and clinical application. Frailty is a heterogeneous syndrome influenced by genetics, environment, and comorbidities. More research is emerging to standardize criteria and explore molecular mechanisms, though current evidence sufficiently supports clinical recognition and intervention.</w:t>
      </w:r>
    </w:p>
    <w:p>
      <w:pPr>
        <w:pStyle w:val="Heading1"/>
      </w:pPr>
      <w:r>
        <w:t>Practical Implications for Healthcare Professionals and Caregivers</w:t>
      </w:r>
    </w:p>
    <w:p>
      <w:r>
        <w:t>Recognizing frailty helps personalize care plans, prioritize preventive strategies, and optimize resource allocation. Caregivers should monitor for frailty signs and encourage physical activity and nutrition. Healthcare providers need to balance intervention benefits against risks such as falls or adverse drug effects. Shared decision-making and patient education are crucial.</w:t>
      </w:r>
    </w:p>
    <w:p>
      <w:pPr>
        <w:pStyle w:val="Heading1"/>
      </w:pPr>
      <w:r>
        <w:t>Safety Considerations When Managing Frailty</w:t>
      </w:r>
    </w:p>
    <w:p>
      <w:r>
        <w:t>Interventions like exercise programs must be tailored to individual's capabilities to minimize risk of falls or injury. Nutritional supplements should be used judiciously to avoid adverse effects. Careful medication review can prevent complications from polypharmacy common in frail patients. Regular monitoring and multidisciplinary involvement enhance safety and outcomes.</w:t>
      </w:r>
    </w:p>
    <w:p>
      <w:pPr>
        <w:pStyle w:val="Heading1"/>
      </w:pPr>
      <w:r>
        <w:t>Practical Guidance</w:t>
      </w:r>
    </w:p>
    <w:p>
      <w:pPr>
        <w:pStyle w:val="ListBullet"/>
      </w:pPr>
      <w:r>
        <w:t>Encourage older adults to engage in regular physical exercise focused on strength, balance, and endurance.</w:t>
      </w:r>
    </w:p>
    <w:p>
      <w:pPr>
        <w:pStyle w:val="ListBullet"/>
      </w:pPr>
      <w:r>
        <w:t>Promote protein-rich and nutrient-dense diets to support muscle health and overall nutrition.</w:t>
      </w:r>
    </w:p>
    <w:p>
      <w:pPr>
        <w:pStyle w:val="ListBullet"/>
      </w:pPr>
      <w:r>
        <w:t>Use validated tools such as the Fried Frailty Criteria to screen for frailty during routine health assessments.</w:t>
      </w:r>
    </w:p>
    <w:p>
      <w:pPr>
        <w:pStyle w:val="ListBullet"/>
      </w:pPr>
      <w:r>
        <w:t>Personalize interventions based on individual health status, preferences, and functional abilities.</w:t>
      </w:r>
    </w:p>
    <w:p>
      <w:pPr>
        <w:pStyle w:val="ListBullet"/>
      </w:pPr>
      <w:r>
        <w:t>Monitor for signs of frailty progression and coordinate multidisciplinary care when needed.</w:t>
      </w:r>
    </w:p>
    <w:p>
      <w:pPr>
        <w:pStyle w:val="ListBullet"/>
      </w:pPr>
      <w:r>
        <w:t>Educate patients and caregivers about frailty, emphasizing its distinctiveness and potential for improvement.</w:t>
      </w:r>
    </w:p>
    <w:p>
      <w:pPr>
        <w:pStyle w:val="ListBullet"/>
      </w:pPr>
      <w:r>
        <w:t>Avoid unnecessary medications and regularly review prescriptions to reduce polypharmacy risks.</w:t>
      </w:r>
    </w:p>
    <w:p>
      <w:pPr>
        <w:pStyle w:val="ListBullet"/>
      </w:pPr>
      <w:r>
        <w:t>Support social engagement and mental health as part of comprehensive frailty management.</w:t>
      </w:r>
    </w:p>
    <w:p>
      <w:pPr>
        <w:pStyle w:val="Heading1"/>
      </w:pPr>
      <w:r>
        <w:t>Safety Notes</w:t>
      </w:r>
    </w:p>
    <w:p>
      <w:pPr>
        <w:pStyle w:val="ListBullet"/>
      </w:pPr>
      <w:r>
        <w:t>Exercise programs should be supervised initially to ensure safety and proper technique.</w:t>
      </w:r>
    </w:p>
    <w:p>
      <w:pPr>
        <w:pStyle w:val="ListBullet"/>
      </w:pPr>
      <w:r>
        <w:t>Assess fall risk before initiating new physical activities in frail individuals.</w:t>
      </w:r>
    </w:p>
    <w:p>
      <w:pPr>
        <w:pStyle w:val="ListBullet"/>
      </w:pPr>
      <w:r>
        <w:t>Nutritional interventions should consider potential allergies, intolerances, or interactions with existing conditions.</w:t>
      </w:r>
    </w:p>
    <w:p>
      <w:pPr>
        <w:pStyle w:val="ListBullet"/>
      </w:pPr>
      <w:r>
        <w:t>Monitor hydration status, especially in older adults with frailty prone to dehydration.</w:t>
      </w:r>
    </w:p>
    <w:p>
      <w:pPr>
        <w:pStyle w:val="ListBullet"/>
      </w:pPr>
      <w:r>
        <w:t>Medication adjustments should be done cautiously to avoid withdrawal effects or symptom exacerbation.</w:t>
      </w:r>
    </w:p>
    <w:p>
      <w:pPr>
        <w:pStyle w:val="Heading1"/>
      </w:pPr>
      <w:r>
        <w:t>Common Misconceptions</w:t>
      </w:r>
    </w:p>
    <w:p>
      <w:r>
        <w:rPr>
          <w:b/>
        </w:rPr>
        <w:t xml:space="preserve">Misconception: </w:t>
      </w:r>
      <w:r>
        <w:t>Frailty is the same as just getting old.</w:t>
      </w:r>
    </w:p>
    <w:p>
      <w:r>
        <w:rPr>
          <w:b/>
        </w:rPr>
        <w:t xml:space="preserve">Reality: </w:t>
      </w:r>
      <w:r>
        <w:t>Frailty is a specific medical syndrome involving decreased physiological reserves that is distinct from normal aging.</w:t>
      </w:r>
    </w:p>
    <w:p>
      <w:r>
        <w:rPr>
          <w:b/>
        </w:rPr>
        <w:t xml:space="preserve">Misconception: </w:t>
      </w:r>
      <w:r>
        <w:t>Frailty means someone is disabled and bedridden.</w:t>
      </w:r>
    </w:p>
    <w:p>
      <w:r>
        <w:rPr>
          <w:b/>
        </w:rPr>
        <w:t xml:space="preserve">Reality: </w:t>
      </w:r>
      <w:r>
        <w:t>Frailty is a state that increases vulnerability but does not always mean disability; many frail individuals maintain some independence.</w:t>
      </w:r>
    </w:p>
    <w:p>
      <w:r>
        <w:rPr>
          <w:b/>
        </w:rPr>
        <w:t xml:space="preserve">Misconception: </w:t>
      </w:r>
      <w:r>
        <w:t>Frailty cannot be improved or reversed.</w:t>
      </w:r>
    </w:p>
    <w:p>
      <w:r>
        <w:rPr>
          <w:b/>
        </w:rPr>
        <w:t xml:space="preserve">Reality: </w:t>
      </w:r>
      <w:r>
        <w:t>Early interventions including exercise and nutrition can partially reverse frailty, especially in pre-frail stages.</w:t>
      </w:r>
    </w:p>
    <w:p>
      <w:r>
        <w:rPr>
          <w:b/>
        </w:rPr>
        <w:t xml:space="preserve">Misconception: </w:t>
      </w:r>
      <w:r>
        <w:t>Frailty is only about physical weakness.</w:t>
      </w:r>
    </w:p>
    <w:p>
      <w:r>
        <w:rPr>
          <w:b/>
        </w:rPr>
        <w:t xml:space="preserve">Reality: </w:t>
      </w:r>
      <w:r>
        <w:t>Frailty also involves metabolic, immune, and hormonal changes affecting overall resilience, not just muscle strength.</w:t>
      </w:r>
    </w:p>
    <w:p>
      <w:pPr>
        <w:pStyle w:val="Heading1"/>
      </w:pPr>
      <w:r>
        <w:t>Clinical Pearls</w:t>
      </w:r>
    </w:p>
    <w:p>
      <w:pPr>
        <w:pStyle w:val="ListNumber"/>
      </w:pPr>
      <w:r>
        <w:t>Use standardized criteria like the Fried Frailty Phenotype for consistent diagnosis.</w:t>
      </w:r>
    </w:p>
    <w:p>
      <w:pPr>
        <w:pStyle w:val="ListNumber"/>
      </w:pPr>
      <w:r>
        <w:t>Frailty predicts risk of adverse outcomes even after adjusting for age and comorbidities.</w:t>
      </w:r>
    </w:p>
    <w:p>
      <w:pPr>
        <w:pStyle w:val="ListNumber"/>
      </w:pPr>
      <w:r>
        <w:t>Addressing nutritional deficits and physical inactivity are cornerstone interventions.</w:t>
      </w:r>
    </w:p>
    <w:p>
      <w:pPr>
        <w:pStyle w:val="ListNumber"/>
      </w:pPr>
      <w:r>
        <w:t>Early detection of pre-frailty allows for intervention to prevent progression.</w:t>
      </w:r>
    </w:p>
    <w:p>
      <w:pPr>
        <w:pStyle w:val="ListNumber"/>
      </w:pPr>
      <w:r>
        <w:t>Multidisciplinary teams provide comprehensive care improving frailty outcomes.</w:t>
      </w:r>
    </w:p>
    <w:p>
      <w:pPr>
        <w:pStyle w:val="ListNumber"/>
      </w:pPr>
      <w:r>
        <w:t>Avoid labeling older adults as frail based only on age; assess functional and physiological status.</w:t>
      </w:r>
    </w:p>
    <w:p>
      <w:pPr>
        <w:pStyle w:val="ListNumber"/>
      </w:pPr>
      <w:r>
        <w:t>Monitor medication use to minimize polypharmacy especially in frail patients.</w:t>
      </w:r>
    </w:p>
    <w:p>
      <w:pPr>
        <w:pStyle w:val="ListNumber"/>
      </w:pPr>
      <w:r>
        <w:t>Patient and caregiver education empowers active management and better health outcomes.</w:t>
      </w:r>
    </w:p>
    <w:p>
      <w:pPr>
        <w:pStyle w:val="Heading1"/>
      </w:pPr>
      <w:r>
        <w:t>Key Takeaways</w:t>
      </w:r>
    </w:p>
    <w:p>
      <w:pPr>
        <w:pStyle w:val="ListBullet"/>
      </w:pPr>
      <w:r>
        <w:t>Frailty is a medical syndrome characterized by decreased physiological reserve and increased vulnerability in older adults.</w:t>
      </w:r>
    </w:p>
    <w:p>
      <w:pPr>
        <w:pStyle w:val="ListBullet"/>
      </w:pPr>
      <w:r>
        <w:t>It is distinct from normal aging and involves multiple body systems including muscle, immune, and endocrine.</w:t>
      </w:r>
    </w:p>
    <w:p>
      <w:pPr>
        <w:pStyle w:val="ListBullet"/>
      </w:pPr>
      <w:r>
        <w:t>Common signs include weight loss, weakness, exhaustion, slow gait speed, and low activity levels.</w:t>
      </w:r>
    </w:p>
    <w:p>
      <w:pPr>
        <w:pStyle w:val="ListBullet"/>
      </w:pPr>
      <w:r>
        <w:t>Frailty can be diagnosed using validated tools like the Fried Frailty Criteria or Frailty Index.</w:t>
      </w:r>
    </w:p>
    <w:p>
      <w:pPr>
        <w:pStyle w:val="ListBullet"/>
      </w:pPr>
      <w:r>
        <w:t>Unaddressed frailty increases risk for falls, hospitalization, disability, and mortality.</w:t>
      </w:r>
    </w:p>
    <w:p>
      <w:pPr>
        <w:pStyle w:val="ListBullet"/>
      </w:pPr>
      <w:r>
        <w:t>Prevention and early intervention through exercise, nutrition, and managing chronic diseases can improve frailty.</w:t>
      </w:r>
    </w:p>
    <w:p>
      <w:pPr>
        <w:pStyle w:val="ListBullet"/>
      </w:pPr>
      <w:r>
        <w:t>Misconceptions about frailty can lead to underdiagnosis or inappropriate care.</w:t>
      </w:r>
    </w:p>
    <w:p>
      <w:pPr>
        <w:pStyle w:val="ListBullet"/>
      </w:pPr>
      <w:r>
        <w:t>Safe management requires individualized assessment and multidisciplinary approaches.</w:t>
      </w:r>
    </w:p>
    <w:p>
      <w:pPr>
        <w:pStyle w:val="Heading1"/>
      </w:pPr>
      <w:r>
        <w:t>Glossary</w:t>
      </w:r>
    </w:p>
    <w:p>
      <w:r>
        <w:rPr>
          <w:b/>
        </w:rPr>
        <w:t xml:space="preserve">Frailty: </w:t>
      </w:r>
      <w:r>
        <w:t>A clinical syndrome in older adults marked by decreased strength, endurance, and physiological function leading to vulnerability to adverse health outcomes.</w:t>
      </w:r>
    </w:p>
    <w:p>
      <w:r>
        <w:rPr>
          <w:b/>
        </w:rPr>
        <w:t xml:space="preserve">Sarcopenia: </w:t>
      </w:r>
      <w:r>
        <w:t>Age-related loss of muscle mass and strength contributing to physical frailty.</w:t>
      </w:r>
    </w:p>
    <w:p>
      <w:r>
        <w:rPr>
          <w:b/>
        </w:rPr>
        <w:t xml:space="preserve">Homeostatic Reserve: </w:t>
      </w:r>
      <w:r>
        <w:t>The body's ability to maintain stability and function in response to stress or changes.</w:t>
      </w:r>
    </w:p>
    <w:p>
      <w:r>
        <w:rPr>
          <w:b/>
        </w:rPr>
        <w:t xml:space="preserve">Inflammaging: </w:t>
      </w:r>
      <w:r>
        <w:t>Chronic low-grade inflammation associated with aging and contributing to frailty.</w:t>
      </w:r>
    </w:p>
    <w:p>
      <w:r>
        <w:rPr>
          <w:b/>
        </w:rPr>
        <w:t xml:space="preserve">Frailty Phenotype: </w:t>
      </w:r>
      <w:r>
        <w:t>A set of clinical criteria defining frailty, including weight loss, weakness, exhaustion, slow walking speed, and low physical activity.</w:t>
      </w:r>
    </w:p>
    <w:p>
      <w:r>
        <w:rPr>
          <w:b/>
        </w:rPr>
        <w:t xml:space="preserve">Frailty Index: </w:t>
      </w:r>
      <w:r>
        <w:t>A quantitative measure of frailty based on accumulated health deficits such as symptoms and disabilities.</w:t>
      </w:r>
    </w:p>
    <w:p>
      <w:r>
        <w:rPr>
          <w:b/>
        </w:rPr>
        <w:t xml:space="preserve">Polypharmacy: </w:t>
      </w:r>
      <w:r>
        <w:t>Use of multiple medications by a patient, often leading to increased risk of adverse effects especially in frail individuals.</w:t>
      </w:r>
    </w:p>
    <w:p>
      <w:r>
        <w:rPr>
          <w:b/>
        </w:rPr>
        <w:t xml:space="preserve">Pre-frailty: </w:t>
      </w:r>
      <w:r>
        <w:t>An intermediate state where some frailty criteria are present but full frailty is not yet diagnosed.</w:t>
      </w:r>
    </w:p>
    <w:p>
      <w:pPr>
        <w:pStyle w:val="Heading1"/>
      </w:pPr>
      <w:r>
        <w:t>Related Modules</w:t>
      </w:r>
    </w:p>
    <w:p>
      <w:pPr>
        <w:pStyle w:val="ListBullet"/>
      </w:pPr>
      <w:r>
        <w:t>FAQ-101</w:t>
      </w:r>
    </w:p>
    <w:p>
      <w:pPr>
        <w:pStyle w:val="ListBullet"/>
      </w:pPr>
      <w:r>
        <w:t>FAQ-110</w:t>
      </w:r>
    </w:p>
    <w:p>
      <w:pPr>
        <w:pStyle w:val="ListBullet"/>
      </w:pPr>
      <w:r>
        <w:t>FAQ-140</w:t>
      </w:r>
    </w:p>
    <w:p>
      <w:pPr>
        <w:pStyle w:val="ListBullet"/>
      </w:pPr>
      <w:r>
        <w:t>GUIDE-021</w:t>
      </w:r>
    </w:p>
    <w:p>
      <w:pPr>
        <w:pStyle w:val="Heading1"/>
      </w:pPr>
      <w:r>
        <w:t>Illustration Specifications</w:t>
      </w:r>
    </w:p>
    <w:p>
      <w:pPr>
        <w:pStyle w:val="Heading2"/>
      </w:pPr>
      <w:r>
        <w:t>ILL-001 - Fried Frailty Phenotype Criteria</w:t>
      </w:r>
    </w:p>
    <w:p>
      <w:r>
        <w:t>Type: Diagram</w:t>
      </w:r>
    </w:p>
    <w:p>
      <w:r>
        <w:t>Visual summary of the five criteria used to diagnose frailty: weight loss, weakness, exhaustion, slow walking speed, and low physical activity.</w:t>
      </w:r>
    </w:p>
    <w:p>
      <w:r>
        <w:t>Alt text: Diagram showing the five criteria of Fried Frailty Phenotype in boxes connected to the term frailty.</w:t>
      </w:r>
    </w:p>
    <w:p>
      <w:pPr>
        <w:pStyle w:val="Heading2"/>
      </w:pPr>
      <w:r>
        <w:t>ILL-002 - Physiological Systems Involved in Frailty</w:t>
      </w:r>
    </w:p>
    <w:p>
      <w:r>
        <w:t>Type: Infographic</w:t>
      </w:r>
    </w:p>
    <w:p>
      <w:r>
        <w:t>Illustration showing muscle loss, inflammation, hormonal changes, and immune system decline contributing to frailty.</w:t>
      </w:r>
    </w:p>
    <w:p>
      <w:r>
        <w:t>Alt text: Infographic depicting muscles, inflammation icons, hormones, and immune cells linked to frailty syndrome.</w:t>
      </w:r>
    </w:p>
    <w:p>
      <w:pPr>
        <w:pStyle w:val="Heading2"/>
      </w:pPr>
      <w:r>
        <w:t>ILL-003 - Gait Speed Measurement for Frailty Assessment</w:t>
      </w:r>
    </w:p>
    <w:p>
      <w:r>
        <w:t>Type: Photo Sequence</w:t>
      </w:r>
    </w:p>
    <w:p>
      <w:r>
        <w:t>Step-by-step photos demonstrating how gait speed is measured clinically as part of frailty assessment.</w:t>
      </w:r>
    </w:p>
    <w:p>
      <w:r>
        <w:t>Alt text: Series of images showing a person walking over a measured distance to record gait speed.</w:t>
      </w:r>
    </w:p>
    <w:p>
      <w:pPr>
        <w:pStyle w:val="Heading2"/>
      </w:pPr>
      <w:r>
        <w:t>ILL-004 - Exercise Interventions to Combat Frailty</w:t>
      </w:r>
    </w:p>
    <w:p>
      <w:r>
        <w:t>Type: Illustration</w:t>
      </w:r>
    </w:p>
    <w:p>
      <w:r>
        <w:t>Illustrations of resistance training and balance exercises recommended for managing frailty.</w:t>
      </w:r>
    </w:p>
    <w:p>
      <w:r>
        <w:t>Alt text: Pictures of older adults performing resistance exercises with bands and balance activities.</w:t>
      </w:r>
    </w:p>
    <w:p>
      <w:pPr>
        <w:pStyle w:val="Heading1"/>
      </w:pPr>
      <w:r>
        <w:t>References</w:t>
      </w:r>
    </w:p>
    <w:p>
      <w:pPr>
        <w:pStyle w:val="ListBullet"/>
      </w:pPr>
      <w:r>
        <w:t>Frailty in Older Adults: Evidence for a Phenotype | Fried LP et al. | 2001 | Journals of Gerontology: Medical Sciences, 56(3):M146–M157 | Unverified</w:t>
      </w:r>
    </w:p>
    <w:p>
      <w:pPr>
        <w:pStyle w:val="ListBullet"/>
      </w:pPr>
      <w:r>
        <w:t>Frailty: Implications for Clinical Practice and Public Health | Clegg A et al. | 2013 | The Lancet, 381(9868):752–762 | Unverified</w:t>
      </w:r>
    </w:p>
    <w:p>
      <w:pPr>
        <w:pStyle w:val="ListBullet"/>
      </w:pPr>
      <w:r>
        <w:t>Sarcopenia and Physical Frailty: Two Sides of the Same Coin | Cruz-Jentoft AJ et al. | 2019 | Calcified Tissue International, 105(3):213–221 | Unverified</w:t>
      </w:r>
    </w:p>
    <w:p>
      <w:pPr>
        <w:pStyle w:val="ListBullet"/>
      </w:pPr>
      <w:r>
        <w:t>Managing Frailty: Assessment and Intervention | National Institute for Health and Care Excellence (NICE) | 2017 | NICE guideline [NG56] | Unverified</w:t>
      </w:r>
    </w:p>
    <w:p>
      <w:pPr>
        <w:pStyle w:val="ListBullet"/>
      </w:pPr>
      <w:r>
        <w:t>Exercise and Nutrition Interventions for Frailty | Dent E et al. | 2019 | Med Clin North Am, 103(2):327–337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