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AGE-086 - Unintentional Weight Loss</w:t>
      </w:r>
    </w:p>
    <w:p>
      <w:r>
        <w:rPr>
          <w:i/>
        </w:rPr>
        <w:t>Nutrition science and practical planning related to unintentional weight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Prevention, Management, Care</w:t>
            </w:r>
          </w:p>
        </w:tc>
      </w:tr>
      <w:tr>
        <w:tc>
          <w:tcPr>
            <w:tcW w:type="dxa" w:w="4968"/>
          </w:tcPr>
          <w:p>
            <w:r>
              <w:rPr>
                <w:b/>
              </w:rPr>
              <w:t>Audience</w:t>
            </w:r>
          </w:p>
        </w:tc>
        <w:tc>
          <w:tcPr>
            <w:tcW w:type="dxa" w:w="4968"/>
          </w:tcPr>
          <w:p>
            <w:r>
              <w:t>Older Adults, Caregivers,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Unintentional Weight Loss, Weight Loss, Malnutrition, Aging, Cachexia, Sarcopenia, Nutrition, Appetite, Frailty, Body Mass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Unintentional weight loss refers to a decrease in body weight that occurs without deliberate effort to lose weight. It is commonly identified when an individual loses more than 5% of their body weight over 6 to 12 months without trying. This phenomenon is particularly prevalent among older adults and is often associated with underlying health conditions, such as chronic diseases, malnutrition, and age-related physiological changes. Mechanistically, unintentional weight loss involves multifactorial processes including decreased appetite, metabolic alterations, inflammation, and reduced nutrient absorption. The condition has significant clinical relevance as it correlates with increased frailty, higher risks of disability, infection, and mortality. Synonyms and related terms include "involuntary weight loss," "cachexia," and "wasting." Nutrition interventions focus on ensuring adequate caloric and protein intake, managing symptoms like poor appetite, and treating underlying causes. Limitations in current knowledge include varied definitions in literature, challenges distinguishing from intentional weight loss, and identifying specific causes. Safety considerations emphasize the need for thorough medical assessment to rule out serious conditions and cautious nutritional support to prevent complications such as refeeding syndrome. Effective monitoring and multidisciplinary management improve patient outcomes and quality of life.</w:t>
      </w:r>
    </w:p>
    <w:p>
      <w:pPr>
        <w:pStyle w:val="Heading1"/>
      </w:pPr>
      <w:r>
        <w:t>Customer Questions Answered</w:t>
      </w:r>
    </w:p>
    <w:p>
      <w:pPr>
        <w:pStyle w:val="ListBullet"/>
      </w:pPr>
      <w:r>
        <w:t>What is considered unintentional weight loss?</w:t>
      </w:r>
    </w:p>
    <w:p>
      <w:pPr>
        <w:pStyle w:val="ListBullet"/>
      </w:pPr>
      <w:r>
        <w:t>What causes unintentional weight loss in older adults?</w:t>
      </w:r>
    </w:p>
    <w:p>
      <w:pPr>
        <w:pStyle w:val="ListBullet"/>
      </w:pPr>
      <w:r>
        <w:t>How does unintentional weight loss affect health in the elderly?</w:t>
      </w:r>
    </w:p>
    <w:p>
      <w:pPr>
        <w:pStyle w:val="ListBullet"/>
      </w:pPr>
      <w:r>
        <w:t>What are the common medical conditions behind unintentional weight loss?</w:t>
      </w:r>
    </w:p>
    <w:p>
      <w:pPr>
        <w:pStyle w:val="ListBullet"/>
      </w:pPr>
      <w:r>
        <w:t>How can nutrition help manage unintentional weight loss?</w:t>
      </w:r>
    </w:p>
    <w:p>
      <w:pPr>
        <w:pStyle w:val="ListBullet"/>
      </w:pPr>
      <w:r>
        <w:t>When should someone seek medical evaluation for unintentional weight loss?</w:t>
      </w:r>
    </w:p>
    <w:p>
      <w:pPr>
        <w:pStyle w:val="ListBullet"/>
      </w:pPr>
      <w:r>
        <w:t>Are there screening tools for detecting unintentional weight loss?</w:t>
      </w:r>
    </w:p>
    <w:p>
      <w:pPr>
        <w:pStyle w:val="ListBullet"/>
      </w:pPr>
      <w:r>
        <w:t>What role does appetite play in unintentional weight loss?</w:t>
      </w:r>
    </w:p>
    <w:p>
      <w:pPr>
        <w:pStyle w:val="ListBullet"/>
      </w:pPr>
      <w:r>
        <w:t>Can unintentional weight loss be reversed?</w:t>
      </w:r>
    </w:p>
    <w:p>
      <w:pPr>
        <w:pStyle w:val="ListBullet"/>
      </w:pPr>
      <w:r>
        <w:t>What foods or supplements are recommended to prevent weight loss?</w:t>
      </w:r>
    </w:p>
    <w:p>
      <w:pPr>
        <w:pStyle w:val="ListBullet"/>
      </w:pPr>
      <w:r>
        <w:t>How is unintentional weight loss different from intentional dieting?</w:t>
      </w:r>
    </w:p>
    <w:p>
      <w:pPr>
        <w:pStyle w:val="ListBullet"/>
      </w:pPr>
      <w:r>
        <w:t>What safety considerations are important when addressing weight loss in older adults?</w:t>
      </w:r>
    </w:p>
    <w:p>
      <w:pPr>
        <w:pStyle w:val="Heading1"/>
      </w:pPr>
      <w:r>
        <w:t>Learning Objectives</w:t>
      </w:r>
    </w:p>
    <w:p>
      <w:pPr>
        <w:pStyle w:val="ListBullet"/>
      </w:pPr>
      <w:r>
        <w:t>Define unintentional weight loss and differentiate it from intentional weight loss.</w:t>
      </w:r>
    </w:p>
    <w:p>
      <w:pPr>
        <w:pStyle w:val="ListBullet"/>
      </w:pPr>
      <w:r>
        <w:t>Recognize common causes and mechanisms underlying unintentional weight loss.</w:t>
      </w:r>
    </w:p>
    <w:p>
      <w:pPr>
        <w:pStyle w:val="ListBullet"/>
      </w:pPr>
      <w:r>
        <w:t>Understand the physiological impact of unintentional weight loss in aging populations.</w:t>
      </w:r>
    </w:p>
    <w:p>
      <w:pPr>
        <w:pStyle w:val="ListBullet"/>
      </w:pPr>
      <w:r>
        <w:t>Identify nutritional strategies to prevent or manage unintentional weight loss.</w:t>
      </w:r>
    </w:p>
    <w:p>
      <w:pPr>
        <w:pStyle w:val="ListBullet"/>
      </w:pPr>
      <w:r>
        <w:t>Appreciate the importance of medical evaluation and multidisciplinary care.</w:t>
      </w:r>
    </w:p>
    <w:p>
      <w:pPr>
        <w:pStyle w:val="ListBullet"/>
      </w:pPr>
      <w:r>
        <w:t>Know how to assess risk and monitor progression of weight loss.</w:t>
      </w:r>
    </w:p>
    <w:p>
      <w:pPr>
        <w:pStyle w:val="ListBullet"/>
      </w:pPr>
      <w:r>
        <w:t>Address common misconceptions about unintentional weight loss.</w:t>
      </w:r>
    </w:p>
    <w:p>
      <w:pPr>
        <w:pStyle w:val="ListBullet"/>
      </w:pPr>
      <w:r>
        <w:t>Consider safety and limitations of interventions related to weight loss.</w:t>
      </w:r>
    </w:p>
    <w:p>
      <w:pPr>
        <w:pStyle w:val="Heading1"/>
      </w:pPr>
      <w:r>
        <w:t>Definition</w:t>
      </w:r>
    </w:p>
    <w:p>
      <w:r>
        <w:t>Unintentional weight loss is a decrease in body weight that occurs without conscious effort to lose weight, often defined as losing more than 5% to 10% of baseline weight over 6 to 12 months. It is distinct from weight loss resulting from dieting or increased physical activity and may indicate an underlying medical or nutritional problem requiring evaluation.</w:t>
      </w:r>
    </w:p>
    <w:p>
      <w:pPr>
        <w:pStyle w:val="Heading1"/>
      </w:pPr>
      <w:r>
        <w:t>Why This Matters</w:t>
      </w:r>
    </w:p>
    <w:p>
      <w:r>
        <w:t>Unintentional weight loss in older adults is a critical indicator of underlying health issues and poor nutritional status. It can lead to muscle wasting (sarcopenia), frailty, functional decline, and increased morbidity and mortality. Early recognition and appropriate management can improve quality of life, reduce hospitalizations, and support healthy aging trajectories.</w:t>
      </w:r>
    </w:p>
    <w:p>
      <w:pPr>
        <w:pStyle w:val="Heading1"/>
      </w:pPr>
      <w:r>
        <w:t>Definition and Diagnostic Criteria of Unintentional Weight Loss</w:t>
      </w:r>
    </w:p>
    <w:p>
      <w:r>
        <w:t>Unintentional weight loss is defined by a reduction in body weight without intentional effort such as dieting or exercise. Diagnostic criteria typically involve a loss exceeding 5% of body weight over six to twelve months. This metric is used clinically to trigger further evaluation. Weight loss magnitude and speed influence clinical concern levels. Commonly used terms include involuntary weight loss, unintended weight loss, and unplanned weight loss. Accurate measurement involves serial weight assessments and corroborating patient history to confirm absence of intentionality.</w:t>
      </w:r>
    </w:p>
    <w:p>
      <w:pPr>
        <w:pStyle w:val="Heading1"/>
      </w:pPr>
      <w:r>
        <w:t>Epidemiology and Prevalence in Aging Populations</w:t>
      </w:r>
    </w:p>
    <w:p>
      <w:r>
        <w:t>Unintentional weight loss is frequent among older adults, with prevalence estimates ranging from 10% to 30% depending on clinical setting and population studied. It is heightened in hospitalized patients, nursing home residents, and those with chronic illnesses. Aging-related changes in metabolism, appetite, and digestion contribute to susceptibility. Epidemiological studies show associations with increased morbidity, functional decline, and mortality, underscoring its significance in geriatric health assessment.</w:t>
      </w:r>
    </w:p>
    <w:p>
      <w:pPr>
        <w:pStyle w:val="Heading1"/>
      </w:pPr>
      <w:r>
        <w:t>Common Causes and Underlying Mechanisms</w:t>
      </w:r>
    </w:p>
    <w:p>
      <w:r>
        <w:t>Multiple factors can cause unintentional weight loss, often acting synergistically. Common causes include chronic diseases (e.g., cancer, COPD, heart failure), infections (e.g., tuberculosis), gastrointestinal disorders (e.g., malabsorption, gastritis), depression, medication side effects, and social determinants such as food insecurity. Physiological mechanisms involve decreased appetite (anorexia), altered metabolism with increased catabolism, systemic inflammation, hormonal changes, and reduced nutrient absorption. Psychological factors like depression and cognitive impairment also impair nutritional intake.</w:t>
      </w:r>
    </w:p>
    <w:p>
      <w:pPr>
        <w:pStyle w:val="Heading1"/>
      </w:pPr>
      <w:r>
        <w:t>Pathophysiology: Cachexia and Sarcopenia</w:t>
      </w:r>
    </w:p>
    <w:p>
      <w:r>
        <w:t>Cachexia is a complex metabolic syndrome characterized by involuntary weight loss and muscle wasting due to underlying illness, often accompanied by systemic inflammation and metabolic dysregulation. Sarcopenia refers to age-related loss of skeletal muscle mass and function, commonly overlapping with unintentional weight loss in elderly. Both conditions lead to decreased strength, mobility, and increased risk of adverse outcomes. Understanding these pathophysiologic processes helps guide targeted interventions and distinguishes disease-specific from nutrition-related causes.</w:t>
      </w:r>
    </w:p>
    <w:p>
      <w:pPr>
        <w:pStyle w:val="Heading1"/>
      </w:pPr>
      <w:r>
        <w:t>Clinical Assessment and Screening Tools</w:t>
      </w:r>
    </w:p>
    <w:p>
      <w:r>
        <w:t>Evaluation includes detailed history taking to discern weight change patterns and intentionality, comprehensive physical examination, and laboratory testing to identify underlying causes. Several screening tools help detect malnutrition risk and unintentional weight loss, such as the Mini Nutritional Assessment (MNA), Malnutrition Universal Screening Tool (MUST), and Subjective Global Assessment (SGA). Regular monitoring of weight and nutritional status in clinical and community settings supports early intervention.</w:t>
      </w:r>
    </w:p>
    <w:p>
      <w:pPr>
        <w:pStyle w:val="Heading1"/>
      </w:pPr>
      <w:r>
        <w:t>Nutritional Management Strategies</w:t>
      </w:r>
    </w:p>
    <w:p>
      <w:r>
        <w:t>Nutritional approaches focus on increasing energy intake through nutrient-dense and palatable food options. Strategies include small frequent meals, supplementation with oral nutritional supplements (ONS), and addressing barriers such as dental problems or swallowing difficulties. Protein intake is emphasized to preserve muscle mass, with recommendations generally around 1.0–1.2 g/kg body weight per day or higher in catabolic states. Collaboration with dietitians and multidisciplinary teams enhances individualized care.</w:t>
      </w:r>
    </w:p>
    <w:p>
      <w:pPr>
        <w:pStyle w:val="Heading1"/>
      </w:pPr>
      <w:r>
        <w:t>Pharmacologic and Non-Nutritional Interventions</w:t>
      </w:r>
    </w:p>
    <w:p>
      <w:r>
        <w:t>Treatment of underlying causes is essential; this may involve antibiotics for infections, cancer therapies, or management of heart failure. Appetite stimulants such as megestrol acetate or cannabinoids have been studied but have variable efficacy and potential side effects, limiting routine use. Physical activity and resistance training can mitigate muscle loss. Psychological support for depression or anxiety can improve appetite and adherence to nutritional plans. Emerging therapies target inflammatory pathways and metabolic alterations but require further research.</w:t>
      </w:r>
    </w:p>
    <w:p>
      <w:pPr>
        <w:pStyle w:val="Heading1"/>
      </w:pPr>
      <w:r>
        <w:t>Limitations, Challenges, and Uncertainties</w:t>
      </w:r>
    </w:p>
    <w:p>
      <w:r>
        <w:t>There is variability in definitions and thresholds for clinically significant weight loss, complicating comparisons across studies and guidelines. Distinguishing cachexia from simple starvation or sarcopenia is challenging due to overlapping features. The multifactorial etiology demands individualized assessment, which may be limited by resource availability. Research gaps include understanding mechanisms in diverse populations and optimizing interventions. Safety concerns exist regarding aggressive nutritional supplementation in certain conditions.</w:t>
      </w:r>
    </w:p>
    <w:p>
      <w:pPr>
        <w:pStyle w:val="Heading1"/>
      </w:pPr>
      <w:r>
        <w:t>Safety Considerations and Risks in Management</w:t>
      </w:r>
    </w:p>
    <w:p>
      <w:r>
        <w:t>Addressing unintentional weight loss requires medical evaluation to exclude serious underlying diseases such as malignancies. Nutritional repletion must be cautious to avoid complications such as refeeding syndrome, particularly in severely malnourished individuals. Monitoring electrolytes, hydration status, and cardiovascular function is crucial during nutritional interventions. Medications used to stimulate appetite carry risks of adverse effects and require careful consideration, especially in older adults with comorbidities.</w:t>
      </w:r>
    </w:p>
    <w:p>
      <w:pPr>
        <w:pStyle w:val="Heading1"/>
      </w:pPr>
      <w:r>
        <w:t>Common Misconceptions about Unintentional Weight Loss</w:t>
      </w:r>
    </w:p>
    <w:p>
      <w:r>
        <w:t>Misconceptions include beliefs that weight loss in older adults is a benign or even desirable consequence of aging. Some presume all weight loss is due to dieting, overlooking medical causes. There is sometimes a lack of awareness that unintentional weight loss can precede serious illness, resulting in delayed care. The assumption that nutritional supplements alone suffice ignores the necessity of a comprehensive approach addressing medical and psychosocial factors.</w:t>
      </w:r>
    </w:p>
    <w:p>
      <w:pPr>
        <w:pStyle w:val="Heading1"/>
      </w:pPr>
      <w:r>
        <w:t>Practical Recommendations for Caregivers and Patients</w:t>
      </w:r>
    </w:p>
    <w:p>
      <w:r>
        <w:t>Caregivers should monitor weight regularly and report changes promptly. Encouraging nutrient-rich meals, adapting food textures if swallowing is difficult, and fostering a pleasant eating environment improve intake. Coordination with healthcare providers for comprehensive assessments is critical. Patients should be educated about the importance of maintaining weight and nutrition and informed when to seek evaluation. Multidisciplinary collaboration improves outcomes and supports healthy aging trajectories.</w:t>
      </w:r>
    </w:p>
    <w:p>
      <w:pPr>
        <w:pStyle w:val="Heading1"/>
      </w:pPr>
      <w:r>
        <w:t>Practical Guidance</w:t>
      </w:r>
    </w:p>
    <w:p>
      <w:pPr>
        <w:pStyle w:val="ListBullet"/>
      </w:pPr>
      <w:r>
        <w:t>Monitor body weight monthly during routine health visits especially in older adults.</w:t>
      </w:r>
    </w:p>
    <w:p>
      <w:pPr>
        <w:pStyle w:val="ListBullet"/>
      </w:pPr>
      <w:r>
        <w:t>Report any weight loss exceeding 5% of body weight over 6 months to a healthcare professional for assessment.</w:t>
      </w:r>
    </w:p>
    <w:p>
      <w:pPr>
        <w:pStyle w:val="ListBullet"/>
      </w:pPr>
      <w:r>
        <w:t>Incorporate small, frequent, high-protein and energy-dense meals for persons at risk.</w:t>
      </w:r>
    </w:p>
    <w:p>
      <w:pPr>
        <w:pStyle w:val="ListBullet"/>
      </w:pPr>
      <w:r>
        <w:t>Engage dietitians in creating individualized nutrition plans.</w:t>
      </w:r>
    </w:p>
    <w:p>
      <w:pPr>
        <w:pStyle w:val="ListBullet"/>
      </w:pPr>
      <w:r>
        <w:t>Address dental, swallowing, and gastrointestinal issues that impair eating.</w:t>
      </w:r>
    </w:p>
    <w:p>
      <w:pPr>
        <w:pStyle w:val="ListBullet"/>
      </w:pPr>
      <w:r>
        <w:t>Promote physical activity appropriate for muscle maintenance as tolerated.</w:t>
      </w:r>
    </w:p>
    <w:p>
      <w:pPr>
        <w:pStyle w:val="ListBullet"/>
      </w:pPr>
      <w:r>
        <w:t>Avoid self-prescribing appetite stimulants; seek medical advice.</w:t>
      </w:r>
    </w:p>
    <w:p>
      <w:pPr>
        <w:pStyle w:val="ListBullet"/>
      </w:pPr>
      <w:r>
        <w:t>Ensure medical evaluation to exclude serious underlying conditions like cancer or infections.</w:t>
      </w:r>
    </w:p>
    <w:p>
      <w:pPr>
        <w:pStyle w:val="ListBullet"/>
      </w:pPr>
      <w:r>
        <w:t>Use validated screening tools such as the Mini Nutritional Assessment (MNA) for early detection.</w:t>
      </w:r>
    </w:p>
    <w:p>
      <w:pPr>
        <w:pStyle w:val="ListBullet"/>
      </w:pPr>
      <w:r>
        <w:t>Educate caregivers and older adults on recognizing signs of poor nutrition and weight loss.</w:t>
      </w:r>
    </w:p>
    <w:p>
      <w:pPr>
        <w:pStyle w:val="Heading1"/>
      </w:pPr>
      <w:r>
        <w:t>Safety Notes</w:t>
      </w:r>
    </w:p>
    <w:p>
      <w:pPr>
        <w:pStyle w:val="ListBullet"/>
      </w:pPr>
      <w:r>
        <w:t>Always obtain medical evaluation before initiating treatment for unintentional weight loss.</w:t>
      </w:r>
    </w:p>
    <w:p>
      <w:pPr>
        <w:pStyle w:val="ListBullet"/>
      </w:pPr>
      <w:r>
        <w:t>Monitor for refeeding syndrome in severely malnourished patients undergoing nutritional rehabilitation.</w:t>
      </w:r>
    </w:p>
    <w:p>
      <w:pPr>
        <w:pStyle w:val="ListBullet"/>
      </w:pPr>
      <w:r>
        <w:t>Be cautious with pharmacologic agents aimed at appetite stimulation, considering benefits versus risks.</w:t>
      </w:r>
    </w:p>
    <w:p>
      <w:pPr>
        <w:pStyle w:val="ListBullet"/>
      </w:pPr>
      <w:r>
        <w:t>Consider comorbidities and medication interactions when managing nutrition and weight.</w:t>
      </w:r>
    </w:p>
    <w:p>
      <w:pPr>
        <w:pStyle w:val="ListBullet"/>
      </w:pPr>
      <w:r>
        <w:t>Ensure electrolyte and hydration status is stabilized during nutritional interventions.</w:t>
      </w:r>
    </w:p>
    <w:p>
      <w:pPr>
        <w:pStyle w:val="Heading1"/>
      </w:pPr>
      <w:r>
        <w:t>Common Misconceptions</w:t>
      </w:r>
    </w:p>
    <w:p>
      <w:r>
        <w:rPr>
          <w:b/>
        </w:rPr>
        <w:t xml:space="preserve">Misconception: </w:t>
      </w:r>
      <w:r>
        <w:t>Weight loss in older adults is a normal part of aging and not concerning.</w:t>
      </w:r>
    </w:p>
    <w:p>
      <w:r>
        <w:rPr>
          <w:b/>
        </w:rPr>
        <w:t xml:space="preserve">Reality: </w:t>
      </w:r>
      <w:r>
        <w:t>Unintentional weight loss is often a sign of underlying illness or malnutrition and requires evaluation.</w:t>
      </w:r>
    </w:p>
    <w:p>
      <w:r>
        <w:rPr>
          <w:b/>
        </w:rPr>
        <w:t xml:space="preserve">Misconception: </w:t>
      </w:r>
      <w:r>
        <w:t>All weight loss is intentional dieting and beneficial for health.</w:t>
      </w:r>
    </w:p>
    <w:p>
      <w:r>
        <w:rPr>
          <w:b/>
        </w:rPr>
        <w:t xml:space="preserve">Reality: </w:t>
      </w:r>
      <w:r>
        <w:t>Unintentional weight loss is involuntary and may negatively impact muscle mass and function.</w:t>
      </w:r>
    </w:p>
    <w:p>
      <w:r>
        <w:rPr>
          <w:b/>
        </w:rPr>
        <w:t xml:space="preserve">Misconception: </w:t>
      </w:r>
      <w:r>
        <w:t>Nutritional supplements alone can fix all unintentional weight loss.</w:t>
      </w:r>
    </w:p>
    <w:p>
      <w:r>
        <w:rPr>
          <w:b/>
        </w:rPr>
        <w:t xml:space="preserve">Reality: </w:t>
      </w:r>
      <w:r>
        <w:t>A comprehensive approach including medical evaluation, treatment of underlying causes, and tailored nutrition is necessary.</w:t>
      </w:r>
    </w:p>
    <w:p>
      <w:r>
        <w:rPr>
          <w:b/>
        </w:rPr>
        <w:t xml:space="preserve">Misconception: </w:t>
      </w:r>
      <w:r>
        <w:t>Appetite stimulants are safe and effective for all cases of weight loss.</w:t>
      </w:r>
    </w:p>
    <w:p>
      <w:r>
        <w:rPr>
          <w:b/>
        </w:rPr>
        <w:t xml:space="preserve">Reality: </w:t>
      </w:r>
      <w:r>
        <w:t>Their efficacy varies and they may have significant side effects, especially in elderly.</w:t>
      </w:r>
    </w:p>
    <w:p>
      <w:pPr>
        <w:pStyle w:val="Heading1"/>
      </w:pPr>
      <w:r>
        <w:t>Clinical Pearls</w:t>
      </w:r>
    </w:p>
    <w:p>
      <w:pPr>
        <w:pStyle w:val="ListNumber"/>
      </w:pPr>
      <w:r>
        <w:t>Screen older adults routinely for unintentional weight loss using standardized tools.</w:t>
      </w:r>
    </w:p>
    <w:p>
      <w:pPr>
        <w:pStyle w:val="ListNumber"/>
      </w:pPr>
      <w:r>
        <w:t>Promptly investigate unexplained weight loss to identify treatable causes.</w:t>
      </w:r>
    </w:p>
    <w:p>
      <w:pPr>
        <w:pStyle w:val="ListNumber"/>
      </w:pPr>
      <w:r>
        <w:t>Prioritize preservation of muscle mass by ensuring adequate protein intake.</w:t>
      </w:r>
    </w:p>
    <w:p>
      <w:pPr>
        <w:pStyle w:val="ListNumber"/>
      </w:pPr>
      <w:r>
        <w:t>Interdisciplinary care improves detection and management outcomes.</w:t>
      </w:r>
    </w:p>
    <w:p>
      <w:pPr>
        <w:pStyle w:val="ListNumber"/>
      </w:pPr>
      <w:r>
        <w:t>Consider psychological and social factors impacting nutrition and appetite.</w:t>
      </w:r>
    </w:p>
    <w:p>
      <w:pPr>
        <w:pStyle w:val="ListNumber"/>
      </w:pPr>
      <w:r>
        <w:t>Tailor interventions according to individual health status and preferences.</w:t>
      </w:r>
    </w:p>
    <w:p>
      <w:pPr>
        <w:pStyle w:val="ListNumber"/>
      </w:pPr>
      <w:r>
        <w:t>Recognize limitations of pharmacological appetite stimulants and use cautiously.</w:t>
      </w:r>
    </w:p>
    <w:p>
      <w:pPr>
        <w:pStyle w:val="ListNumber"/>
      </w:pPr>
      <w:r>
        <w:t>Education of patients and caregivers enhances adherence and outcomes.</w:t>
      </w:r>
    </w:p>
    <w:p>
      <w:pPr>
        <w:pStyle w:val="Heading1"/>
      </w:pPr>
      <w:r>
        <w:t>Key Takeaways</w:t>
      </w:r>
    </w:p>
    <w:p>
      <w:pPr>
        <w:pStyle w:val="ListBullet"/>
      </w:pPr>
      <w:r>
        <w:t>Unintentional weight loss is a significant clinical problem, especially in older adults, signaling possible underlying disease or malnutrition.</w:t>
      </w:r>
    </w:p>
    <w:p>
      <w:pPr>
        <w:pStyle w:val="ListBullet"/>
      </w:pPr>
      <w:r>
        <w:t>It involves complex multifactorial mechanisms including decreased appetite, metabolic changes, and disease processes.</w:t>
      </w:r>
    </w:p>
    <w:p>
      <w:pPr>
        <w:pStyle w:val="ListBullet"/>
      </w:pPr>
      <w:r>
        <w:t>Early identification and assessment using clinical tools are essential to prevent adverse health outcomes.</w:t>
      </w:r>
    </w:p>
    <w:p>
      <w:pPr>
        <w:pStyle w:val="ListBullet"/>
      </w:pPr>
      <w:r>
        <w:t>Nutritional management focusing on adequate energy and protein intake is core to treatment.</w:t>
      </w:r>
    </w:p>
    <w:p>
      <w:pPr>
        <w:pStyle w:val="ListBullet"/>
      </w:pPr>
      <w:r>
        <w:t>Managing underlying medical conditions is crucial alongside nutritional support.</w:t>
      </w:r>
    </w:p>
    <w:p>
      <w:pPr>
        <w:pStyle w:val="ListBullet"/>
      </w:pPr>
      <w:r>
        <w:t>Pharmacologic appetite stimulation has limited and selective use with safety concerns.</w:t>
      </w:r>
    </w:p>
    <w:p>
      <w:pPr>
        <w:pStyle w:val="ListBullet"/>
      </w:pPr>
      <w:r>
        <w:t>Awareness of common misconceptions helps avoid delays in diagnosis and inappropriate management.</w:t>
      </w:r>
    </w:p>
    <w:p>
      <w:pPr>
        <w:pStyle w:val="ListBullet"/>
      </w:pPr>
      <w:r>
        <w:t>Comprehensive, multidisciplinary approaches yield the best outcomes for affected individuals.</w:t>
      </w:r>
    </w:p>
    <w:p>
      <w:pPr>
        <w:pStyle w:val="Heading1"/>
      </w:pPr>
      <w:r>
        <w:t>Glossary</w:t>
      </w:r>
    </w:p>
    <w:p>
      <w:r>
        <w:rPr>
          <w:b/>
        </w:rPr>
        <w:t xml:space="preserve">Unintentional Weight Loss: </w:t>
      </w:r>
      <w:r>
        <w:t>Decrease in body weight without effort to lose weight, often signaling underlying health issues.</w:t>
      </w:r>
    </w:p>
    <w:p>
      <w:r>
        <w:rPr>
          <w:b/>
        </w:rPr>
        <w:t xml:space="preserve">Cachexia: </w:t>
      </w:r>
      <w:r>
        <w:t>A complex syndrome with weight loss, muscle wasting, and inflammation often associated with chronic illness.</w:t>
      </w:r>
    </w:p>
    <w:p>
      <w:r>
        <w:rPr>
          <w:b/>
        </w:rPr>
        <w:t xml:space="preserve">Sarcopenia: </w:t>
      </w:r>
      <w:r>
        <w:t>Age-related loss of muscle mass and strength impacting function and health.</w:t>
      </w:r>
    </w:p>
    <w:p>
      <w:r>
        <w:rPr>
          <w:b/>
        </w:rPr>
        <w:t xml:space="preserve">Malnutrition: </w:t>
      </w:r>
      <w:r>
        <w:t>A state of deficient nutrition leading to adverse effects on body composition, function, and clinical outcomes.</w:t>
      </w:r>
    </w:p>
    <w:p>
      <w:r>
        <w:rPr>
          <w:b/>
        </w:rPr>
        <w:t xml:space="preserve">Anorexia: </w:t>
      </w:r>
      <w:r>
        <w:t>Loss of appetite or decreased desire to eat, not related to dieting.</w:t>
      </w:r>
    </w:p>
    <w:p>
      <w:r>
        <w:rPr>
          <w:b/>
        </w:rPr>
        <w:t xml:space="preserve">Refeding Syndrome: </w:t>
      </w:r>
      <w:r>
        <w:t>A potentially fatal shift in fluids and electrolytes that can occur during nutritional repletion in malnourished individuals.</w:t>
      </w:r>
    </w:p>
    <w:p>
      <w:r>
        <w:rPr>
          <w:b/>
        </w:rPr>
        <w:t xml:space="preserve">Mini Nutritional Assessment (MNA): </w:t>
      </w:r>
      <w:r>
        <w:t>A validated screening tool used to identify malnutrition or risk of malnutrition in older adults.</w:t>
      </w:r>
    </w:p>
    <w:p>
      <w:r>
        <w:rPr>
          <w:b/>
        </w:rPr>
        <w:t xml:space="preserve">Body Mass Index (BMI): </w:t>
      </w:r>
      <w:r>
        <w:t>A measure of body fat based on height and weight, used to classify weight status.</w:t>
      </w:r>
    </w:p>
    <w:p>
      <w:pPr>
        <w:pStyle w:val="Heading1"/>
      </w:pPr>
      <w:r>
        <w:t>Related Modules</w:t>
      </w:r>
    </w:p>
    <w:p>
      <w:pPr>
        <w:pStyle w:val="ListBullet"/>
      </w:pPr>
      <w:r>
        <w:t>AGE-035</w:t>
      </w:r>
    </w:p>
    <w:p>
      <w:pPr>
        <w:pStyle w:val="ListBullet"/>
      </w:pPr>
      <w:r>
        <w:t>AGE-087</w:t>
      </w:r>
    </w:p>
    <w:p>
      <w:pPr>
        <w:pStyle w:val="ListBullet"/>
      </w:pPr>
      <w:r>
        <w:t>AGE-094</w:t>
      </w:r>
    </w:p>
    <w:p>
      <w:pPr>
        <w:pStyle w:val="Heading1"/>
      </w:pPr>
      <w:r>
        <w:t>Illustration Specifications</w:t>
      </w:r>
    </w:p>
    <w:p>
      <w:pPr>
        <w:pStyle w:val="Heading2"/>
      </w:pPr>
      <w:r>
        <w:t>ILL-001 - Causes of Unintentional Weight Loss</w:t>
      </w:r>
    </w:p>
    <w:p>
      <w:r>
        <w:t>Type: Diagram</w:t>
      </w:r>
    </w:p>
    <w:p>
      <w:r>
        <w:t>A flowchart illustrating common medical, psychological, and social causes that contribute to unintentional weight loss.</w:t>
      </w:r>
    </w:p>
    <w:p>
      <w:r>
        <w:t>Alt text: Flowchart showing categories of causes leading to unintentional weight loss including disease, appetite loss, and psychosocial factors.</w:t>
      </w:r>
    </w:p>
    <w:p>
      <w:pPr>
        <w:pStyle w:val="Heading2"/>
      </w:pPr>
      <w:r>
        <w:t>ILL-002 - Mechanisms of Weight Loss in Aging</w:t>
      </w:r>
    </w:p>
    <w:p>
      <w:r>
        <w:t>Type: Schema</w:t>
      </w:r>
    </w:p>
    <w:p>
      <w:r>
        <w:t>Schematic representation of physiological and pathological mechanisms such as inflammation, metabolic changes, and reduced intake causing weight loss in older adults.</w:t>
      </w:r>
    </w:p>
    <w:p>
      <w:r>
        <w:t>Alt text: Diagram showing interactions between inflammation, metabolism, appetite, and muscle loss causing weight loss.</w:t>
      </w:r>
    </w:p>
    <w:p>
      <w:pPr>
        <w:pStyle w:val="Heading2"/>
      </w:pPr>
      <w:r>
        <w:t>ILL-003 - Screening Tools for Nutritional Risk</w:t>
      </w:r>
    </w:p>
    <w:p>
      <w:r>
        <w:t>Type: Table</w:t>
      </w:r>
    </w:p>
    <w:p>
      <w:r>
        <w:t>Table comparing features of common screening tools like MNA, MUST, and SGA highlighting use cases and scoring.</w:t>
      </w:r>
    </w:p>
    <w:p>
      <w:r>
        <w:t>Alt text: Comparison table of malnutrition screening tools with descriptions and scoring criteria.</w:t>
      </w:r>
    </w:p>
    <w:p>
      <w:pPr>
        <w:pStyle w:val="Heading2"/>
      </w:pPr>
      <w:r>
        <w:t>ILL-004 - Nutritional Management Strategies</w:t>
      </w:r>
    </w:p>
    <w:p>
      <w:r>
        <w:t>Type: Infographic</w:t>
      </w:r>
    </w:p>
    <w:p>
      <w:r>
        <w:t>Infographic demonstrating practical tips including meal frequency, protein sources, supplements, and environmental factors to improve nutrition in affected individuals.</w:t>
      </w:r>
    </w:p>
    <w:p>
      <w:r>
        <w:t>Alt text: Visual guide with tips for enhancing nutritional intake focusing on food types and eating habits.</w:t>
      </w:r>
    </w:p>
    <w:p>
      <w:pPr>
        <w:pStyle w:val="Heading1"/>
      </w:pPr>
      <w:r>
        <w:t>References</w:t>
      </w:r>
    </w:p>
    <w:p>
      <w:pPr>
        <w:pStyle w:val="ListBullet"/>
      </w:pPr>
      <w:r>
        <w:t>ESPEN guidelines on nutrition in cancer patients | Arends J, et al. (European Society for Clinical Nutrition and Metabolism) | 2017 | DOI:10.1016/j.clnu.2017.02.014 | Unverified</w:t>
      </w:r>
    </w:p>
    <w:p>
      <w:pPr>
        <w:pStyle w:val="ListBullet"/>
      </w:pPr>
      <w:r>
        <w:t>Assessment and treatment of malnutrition in older adults: systematic review and meta-analysis | Cawood AL, Elia M. | 2016 | DOI:10.1136/bmjopen-2016-013410 | Unverified</w:t>
      </w:r>
    </w:p>
    <w:p>
      <w:pPr>
        <w:pStyle w:val="ListBullet"/>
      </w:pPr>
      <w:r>
        <w:t>Sarcopenia: revised European consensus on definition and diagnosis | Cruz-Jentoft AJ, et al. | 2019 | DOI:10.1002/jcsm.12483 | Unverified</w:t>
      </w:r>
    </w:p>
    <w:p>
      <w:pPr>
        <w:pStyle w:val="ListBullet"/>
      </w:pPr>
      <w:r>
        <w:t>Nutritional management of unintentional weight loss in elderly | Keller HH, et al. | 2015 | DOI:10.1016/j.clnu.2014.09.010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