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DIS-200 - Preventing Burnout</w:t>
      </w:r>
    </w:p>
    <w:p>
      <w:r>
        <w:rPr>
          <w:i/>
        </w:rPr>
        <w:t>Prevention, risk factors, screening, evidence, and practical actions related to preventing burnout.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Employers,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burnout prevention, stress management, mental health, occupational health, emotional exhaustion, professional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work-related syndrome characterized by emotional exhaustion, depersonalization, and reduced personal accomplishment, distinct from acute stress though related to chronic workplace stress. Mechanistically, burnout stems from prolonged exposure to psychosocial stressors without adequate recovery, involving dysregulation of the hypothalamic-pituitary-adrenal (HPA) axis, neuroinflammation, and altered brain regions such as the prefrontal cortex and amygdala. Major synonyms include occupational burnout, professional burnout, and job burnout. Prevention is highly relevant as burnout contributes to mental health disorders, decreased productivity, absenteeism, and physical health issues. Practical prevention requires both individual-level strategies, such as self-care, time management, and resilience training, and organizational interventions, including reasonable workloads, supportive leadership, and workplace culture improvements. Limitations in prevention include variability in individual susceptibility, lack of standardized screening tools, and challenges in modifying systemic workplace factors. Safety considerations emphasize avoiding overreliance on individual coping without addressing systemic causes to prevent exacerbation or stigma. This module provides evidence-based knowledge and practical guidance to reduce burnout risk through informed prevention strategies.</w:t>
      </w:r>
    </w:p>
    <w:p>
      <w:pPr>
        <w:pStyle w:val="Heading1"/>
      </w:pPr>
      <w:r>
        <w:t>Customer Questions Answered</w:t>
      </w:r>
    </w:p>
    <w:p>
      <w:pPr>
        <w:pStyle w:val="ListBullet"/>
      </w:pPr>
      <w:r>
        <w:t>What is burnout and how is it different from stress?</w:t>
      </w:r>
    </w:p>
    <w:p>
      <w:pPr>
        <w:pStyle w:val="ListBullet"/>
      </w:pPr>
      <w:r>
        <w:t>What are the main signs and symptoms of burnout?</w:t>
      </w:r>
    </w:p>
    <w:p>
      <w:pPr>
        <w:pStyle w:val="ListBullet"/>
      </w:pPr>
      <w:r>
        <w:t>Who is at risk of developing burnout?</w:t>
      </w:r>
    </w:p>
    <w:p>
      <w:pPr>
        <w:pStyle w:val="ListBullet"/>
      </w:pPr>
      <w:r>
        <w:t>How can burnout be prevented in the workplace?</w:t>
      </w:r>
    </w:p>
    <w:p>
      <w:pPr>
        <w:pStyle w:val="ListBullet"/>
      </w:pPr>
      <w:r>
        <w:t>Are there effective screening tools for early detection of burnout?</w:t>
      </w:r>
    </w:p>
    <w:p>
      <w:pPr>
        <w:pStyle w:val="ListBullet"/>
      </w:pPr>
      <w:r>
        <w:t>What role does self-care play in preventing burnout?</w:t>
      </w:r>
    </w:p>
    <w:p>
      <w:pPr>
        <w:pStyle w:val="ListBullet"/>
      </w:pPr>
      <w:r>
        <w:t>Can organizational changes reduce burnout rates?</w:t>
      </w:r>
    </w:p>
    <w:p>
      <w:pPr>
        <w:pStyle w:val="ListBullet"/>
      </w:pPr>
      <w:r>
        <w:t>How does burnout affect mental and physical health?</w:t>
      </w:r>
    </w:p>
    <w:p>
      <w:pPr>
        <w:pStyle w:val="ListBullet"/>
      </w:pPr>
      <w:r>
        <w:t>What evidence supports interventions to prevent burnout?</w:t>
      </w:r>
    </w:p>
    <w:p>
      <w:pPr>
        <w:pStyle w:val="ListBullet"/>
      </w:pPr>
      <w:r>
        <w:t>Are certain professions more prone to burnout than others?</w:t>
      </w:r>
    </w:p>
    <w:p>
      <w:pPr>
        <w:pStyle w:val="ListBullet"/>
      </w:pPr>
      <w:r>
        <w:t>What practical steps can individuals take to reduce their burnout risk?</w:t>
      </w:r>
    </w:p>
    <w:p>
      <w:pPr>
        <w:pStyle w:val="ListBullet"/>
      </w:pPr>
      <w:r>
        <w:t>How reliable and valid are current burnout prevention strategies?</w:t>
      </w:r>
    </w:p>
    <w:p>
      <w:pPr>
        <w:pStyle w:val="Heading1"/>
      </w:pPr>
      <w:r>
        <w:t>Learning Objectives</w:t>
      </w:r>
    </w:p>
    <w:p>
      <w:pPr>
        <w:pStyle w:val="ListBullet"/>
      </w:pPr>
      <w:r>
        <w:t>Define burnout and differentiate it from related concepts like stress and depression.</w:t>
      </w:r>
    </w:p>
    <w:p>
      <w:pPr>
        <w:pStyle w:val="ListBullet"/>
      </w:pPr>
      <w:r>
        <w:t>Identify the major risk factors contributing to burnout development.</w:t>
      </w:r>
    </w:p>
    <w:p>
      <w:pPr>
        <w:pStyle w:val="ListBullet"/>
      </w:pPr>
      <w:r>
        <w:t>Describe physiological mechanisms underlying burnout.</w:t>
      </w:r>
    </w:p>
    <w:p>
      <w:pPr>
        <w:pStyle w:val="ListBullet"/>
      </w:pPr>
      <w:r>
        <w:t>Recognize validated tools for burnout screening and assessment.</w:t>
      </w:r>
    </w:p>
    <w:p>
      <w:pPr>
        <w:pStyle w:val="ListBullet"/>
      </w:pPr>
      <w:r>
        <w:t>Discuss evidence-based individual and organizational prevention strategies.</w:t>
      </w:r>
    </w:p>
    <w:p>
      <w:pPr>
        <w:pStyle w:val="ListBullet"/>
      </w:pPr>
      <w:r>
        <w:t>Understand the practical relevance and impact of burnout on health and work.</w:t>
      </w:r>
    </w:p>
    <w:p>
      <w:pPr>
        <w:pStyle w:val="ListBullet"/>
      </w:pPr>
      <w:r>
        <w:t>Address common misconceptions about burnout and its prevention.</w:t>
      </w:r>
    </w:p>
    <w:p>
      <w:pPr>
        <w:pStyle w:val="ListBullet"/>
      </w:pPr>
      <w:r>
        <w:t>Apply practical guidance to reduce burnout risk in various settings.</w:t>
      </w:r>
    </w:p>
    <w:p>
      <w:pPr>
        <w:pStyle w:val="Heading1"/>
      </w:pPr>
      <w:r>
        <w:t>Definition</w:t>
      </w:r>
    </w:p>
    <w:p>
      <w:r>
        <w:t>Burnout is a psychological syndrome emerging as a prolonged response to chronic interpersonal and occupational stressors, manifested primarily by emotional exhaustion, depersonalization (cynicism), and reduced personal accomplishment. Unlike general stress, burnout is characterized by chronicity and specific occupational context-related features.</w:t>
      </w:r>
    </w:p>
    <w:p>
      <w:pPr>
        <w:pStyle w:val="Heading1"/>
      </w:pPr>
      <w:r>
        <w:t>Why This Matters</w:t>
      </w:r>
    </w:p>
    <w:p>
      <w:r>
        <w:t>Preventing burnout is crucial given its high prevalence among workers worldwide and its association with adverse mental health outcomes, reduced productivity, increased absenteeism, and serious physical health implications including cardiovascular disease. Early identification and effective prevention can enhance individual well-being, improve workplace environment, and reduce societal costs related to healthcare and productivity losses.</w:t>
      </w:r>
    </w:p>
    <w:p>
      <w:pPr>
        <w:pStyle w:val="Heading1"/>
      </w:pPr>
      <w:r>
        <w:t>Understanding Burnout: Definitions and Key Concepts</w:t>
      </w:r>
    </w:p>
    <w:p>
      <w:r>
        <w:t>Burnout is recognized by the World Health Organization (WHO) as an occupational phenomenon resulting from chronic workplace stress that has not been successfully managed. It consists of three core dimensions: emotional exhaustion (feeling drained and fatigued), depersonalization (developing a cynical attitude towards one's job), and a reduced sense of personal accomplishment (feeling ineffective). Unlike acute stress, burnout develops gradually and persists over time, often affecting motivation and interactions at work. It is important to differentiate burnout from related constructs such as depression and general stress, although overlap exists. Understanding these definitions helps guide prevention and intervention strategies.</w:t>
      </w:r>
    </w:p>
    <w:p>
      <w:pPr>
        <w:pStyle w:val="Heading1"/>
      </w:pPr>
      <w:r>
        <w:t>Physiological Mechanisms Underlying Burnout</w:t>
      </w:r>
    </w:p>
    <w:p>
      <w:r>
        <w:t>The development of burnout involves complex biological processes. Chronic exposure to workplace stress activates the hypothalamic-pituitary-adrenal (HPA) axis, leading to prolonged cortisol secretion which can disrupt normal stress responses. Neuroimaging studies suggest alterations in brain regions responsible for emotion regulation, such as the prefrontal cortex and amygdala. Additionally, inflammatory markers are often elevated in individuals with burnout, indicating a potential role of neuroinflammation. These physiological changes contribute to symptoms like fatigue, cognitive impairment, and emotional dysregulation observed in burnout.</w:t>
      </w:r>
    </w:p>
    <w:p>
      <w:pPr>
        <w:pStyle w:val="Heading1"/>
      </w:pPr>
      <w:r>
        <w:t>Risk Factors for Burnout</w:t>
      </w:r>
    </w:p>
    <w:p>
      <w:r>
        <w:t>Burnout risk factors are multifactorial and include individual, occupational, and organizational elements. Personal factors such as perfectionism, low resilience, and inadequate coping skills increase vulnerability. Occupational risk factors include high workload, lack of control, unclear job expectations, and insufficient rewards. Organizational factors such as poor leadership, lack of social support, and organizational injustice further exacerbate risk. Certain professions like healthcare, education, social work, and emergency services exhibit higher burnout prevalence due to emotional demands and exposure to trauma.</w:t>
      </w:r>
    </w:p>
    <w:p>
      <w:pPr>
        <w:pStyle w:val="Heading1"/>
      </w:pPr>
      <w:r>
        <w:t>Screening and Assessment Tools for Burnout</w:t>
      </w:r>
    </w:p>
    <w:p>
      <w:r>
        <w:t>Reliable screening tools facilitate early identification and prevention of burnout. The Maslach Burnout Inventory (MBI) is the most widely used validated questionnaire assessing emotional exhaustion, depersonalization, and personal accomplishment. Other tools include the Copenhagen Burnout Inventory (CBI) and the Oldenburg Burnout Inventory (OLBI). Self-report measures should be used alongside clinical judgment. Limitations include variability in cutoff points and cultural differences affecting responses. Implementing screening in workplaces can aid timely intervention.</w:t>
      </w:r>
    </w:p>
    <w:p>
      <w:pPr>
        <w:pStyle w:val="Heading1"/>
      </w:pPr>
      <w:r>
        <w:t>Evidence-Based Individual Prevention Strategies</w:t>
      </w:r>
    </w:p>
    <w:p>
      <w:r>
        <w:t>Individual-level strategies supported by moderate evidence involve developing resilience through stress management techniques such as mindfulness meditation, cognitive-behavioral approaches, and regular physical activity. Adequate sleep and nutrition are essential to support physiological recovery. Time management and setting realistic work boundaries reduce overload. Seeking social support also mitigates emotional exhaustion. While these strategies help, they are more effective when complemented by organizational changes.</w:t>
      </w:r>
    </w:p>
    <w:p>
      <w:pPr>
        <w:pStyle w:val="Heading1"/>
      </w:pPr>
      <w:r>
        <w:t>Organizational Approaches to Burnout Prevention</w:t>
      </w:r>
    </w:p>
    <w:p>
      <w:r>
        <w:t>Organizations play a pivotal role in preventing burnout by modifying workplace conditions. Interventions with emerging evidence include workload adjustments, enhancing job control, clear communication of roles, and ensuring fair compensation. Promoting a positive work culture with supportive leadership and opportunities for professional development fosters engagement. Employee assistance programs and mental health resources can further assist workers. Organizational commitment to addressing systemic stressors sustains long-term burnout prevention.</w:t>
      </w:r>
    </w:p>
    <w:p>
      <w:pPr>
        <w:pStyle w:val="Heading1"/>
      </w:pPr>
      <w:r>
        <w:t>Practical Applications: Implementing Burnout Prevention in Daily Life</w:t>
      </w:r>
    </w:p>
    <w:p>
      <w:r>
        <w:t>Practical prevention requires integrating strategies across individual and organizational levels. Individuals can practice self-care routines, maintain work-life boundaries, and seek support. Employers should conduct regular burnout risk assessments, provide training, and foster inclusive environments. Technology such as apps for stress tracking may support behavior change. Tailoring approaches to specific job contexts and cultural considerations enhances effectiveness. Ongoing evaluation of prevention efforts ensures adaptations to changing work demands.</w:t>
      </w:r>
    </w:p>
    <w:p>
      <w:pPr>
        <w:pStyle w:val="Heading1"/>
      </w:pPr>
      <w:r>
        <w:t>Limitations and Challenges in Burnout Prevention</w:t>
      </w:r>
    </w:p>
    <w:p>
      <w:r>
        <w:t>Despite growing attention, burnout prevention faces challenges. The subjective nature of symptoms complicates diagnosis and measurement consistency. Individual differences in susceptibility limit one-size-fits-all approaches. Organizational resistance to change and resource constraints may impede implementation. Screening tools lack universal standardization, and stigma around mental health may discourage disclosure. More high-quality research is needed to strengthen evidence, especially regarding long-term intervention outcomes.</w:t>
      </w:r>
    </w:p>
    <w:p>
      <w:pPr>
        <w:pStyle w:val="Heading1"/>
      </w:pPr>
      <w:r>
        <w:t>Common Misconceptions About Burnout</w:t>
      </w:r>
    </w:p>
    <w:p>
      <w:r>
        <w:t>A frequent misconception is that burnout results solely from individual weakness or poor coping, ignoring systemic workplace contributors. Another false belief is that burnout is identical to depression; while overlapping, they are distinct conditions requiring different approaches. Some think rest alone can fully resolve burnout, but structural changes are often necessary. Clarifying misconceptions helps reduce stigma and promotes comprehensive prevention efforts.</w:t>
      </w:r>
    </w:p>
    <w:p>
      <w:pPr>
        <w:pStyle w:val="Heading1"/>
      </w:pPr>
      <w:r>
        <w:t>Safety Considerations in Burnout Prevention</w:t>
      </w:r>
    </w:p>
    <w:p>
      <w:r>
        <w:t>Safety in burnout prevention involves avoiding interventions that place undue burden on the individual without addressing organizational causes, which may worsen symptoms or foster blame. Confidentiality in screening and support programs is essential to protect privacy and encourage honest participation. Culturally sensitive approaches prevent alienation of diverse populations. Monitoring for signs of worsening mental health is critical to facilitate timely referral to professional care.</w:t>
      </w:r>
    </w:p>
    <w:p>
      <w:pPr>
        <w:pStyle w:val="Heading1"/>
      </w:pPr>
      <w:r>
        <w:t>Future Directions and Emerging Evidence in Burnout Prevention</w:t>
      </w:r>
    </w:p>
    <w:p>
      <w:r>
        <w:t>Research on burnout prevention continues to evolve, with emerging evidence supporting digital interventions, peer support models, and leadership training aimed at psychological safety. Biomarkers for early detection are under investigation. Multi-level interventions that address personal, team, and organizational factors show promise. However, robust randomized controlled trials are limited. Future focus includes developing scalable programs adaptable across industries and cultural contexts to optimize prevention outcomes.</w:t>
      </w:r>
    </w:p>
    <w:p>
      <w:pPr>
        <w:pStyle w:val="Heading1"/>
      </w:pPr>
      <w:r>
        <w:t>Practical Guidance</w:t>
      </w:r>
    </w:p>
    <w:p>
      <w:pPr>
        <w:pStyle w:val="ListBullet"/>
      </w:pPr>
      <w:r>
        <w:t>Practice regular mindfulness or relaxation techniques to reduce stress levels.</w:t>
      </w:r>
    </w:p>
    <w:p>
      <w:pPr>
        <w:pStyle w:val="ListBullet"/>
      </w:pPr>
      <w:r>
        <w:t>Maintain balanced work hours and set clear boundaries between work and personal time.</w:t>
      </w:r>
    </w:p>
    <w:p>
      <w:pPr>
        <w:pStyle w:val="ListBullet"/>
      </w:pPr>
      <w:r>
        <w:t>Engage in regular physical exercise and prioritize adequate sleep.</w:t>
      </w:r>
    </w:p>
    <w:p>
      <w:pPr>
        <w:pStyle w:val="ListBullet"/>
      </w:pPr>
      <w:r>
        <w:t>Use validated self-assessment tools like the Maslach Burnout Inventory for early detection.</w:t>
      </w:r>
    </w:p>
    <w:p>
      <w:pPr>
        <w:pStyle w:val="ListBullet"/>
      </w:pPr>
      <w:r>
        <w:t>Communicate openly with supervisors about workload and job demands.</w:t>
      </w:r>
    </w:p>
    <w:p>
      <w:pPr>
        <w:pStyle w:val="ListBullet"/>
      </w:pPr>
      <w:r>
        <w:t>Encourage organizational policies supporting employee wellbeing such as flexible scheduling.</w:t>
      </w:r>
    </w:p>
    <w:p>
      <w:pPr>
        <w:pStyle w:val="ListBullet"/>
      </w:pPr>
      <w:r>
        <w:t>Seek social support from colleagues, family, or professional counselors.</w:t>
      </w:r>
    </w:p>
    <w:p>
      <w:pPr>
        <w:pStyle w:val="ListBullet"/>
      </w:pPr>
      <w:r>
        <w:t>Participate in workplace wellness programs and resilience training if available.</w:t>
      </w:r>
    </w:p>
    <w:p>
      <w:pPr>
        <w:pStyle w:val="Heading1"/>
      </w:pPr>
      <w:r>
        <w:t>Safety Notes</w:t>
      </w:r>
    </w:p>
    <w:p>
      <w:pPr>
        <w:pStyle w:val="ListBullet"/>
      </w:pPr>
      <w:r>
        <w:t>Do not rely solely on individual coping strategies; systemic workplace issues need addressing.</w:t>
      </w:r>
    </w:p>
    <w:p>
      <w:pPr>
        <w:pStyle w:val="ListBullet"/>
      </w:pPr>
      <w:r>
        <w:t>Respect confidentiality when using burnout screening tools to encourage honesty.</w:t>
      </w:r>
    </w:p>
    <w:p>
      <w:pPr>
        <w:pStyle w:val="ListBullet"/>
      </w:pPr>
      <w:r>
        <w:t>Avoid stigmatizing language that blames individuals for burnout.</w:t>
      </w:r>
    </w:p>
    <w:p>
      <w:pPr>
        <w:pStyle w:val="ListBullet"/>
      </w:pPr>
      <w:r>
        <w:t>Monitor for worsening mental health signs and seek professional help when needed.</w:t>
      </w:r>
    </w:p>
    <w:p>
      <w:pPr>
        <w:pStyle w:val="ListBullet"/>
      </w:pPr>
      <w:r>
        <w:t>Ensure prevention programs are culturally sensitive and accessible to all employees.</w:t>
      </w:r>
    </w:p>
    <w:p>
      <w:pPr>
        <w:pStyle w:val="Heading1"/>
      </w:pPr>
      <w:r>
        <w:t>Common Misconceptions</w:t>
      </w:r>
    </w:p>
    <w:p>
      <w:r>
        <w:rPr>
          <w:b/>
        </w:rPr>
        <w:t xml:space="preserve">Misconception: </w:t>
      </w:r>
      <w:r>
        <w:t>Burnout is just personal weakness or lack of resilience.</w:t>
      </w:r>
    </w:p>
    <w:p>
      <w:r>
        <w:rPr>
          <w:b/>
        </w:rPr>
        <w:t xml:space="preserve">Reality: </w:t>
      </w:r>
      <w:r>
        <w:t>Burnout results from chronic workplace stressors and systemic factors, not individual weakness alone.</w:t>
      </w:r>
    </w:p>
    <w:p>
      <w:r>
        <w:rPr>
          <w:b/>
        </w:rPr>
        <w:t xml:space="preserve">Misconception: </w:t>
      </w:r>
      <w:r>
        <w:t>Burnout and depression are the same condition.</w:t>
      </w:r>
    </w:p>
    <w:p>
      <w:r>
        <w:rPr>
          <w:b/>
        </w:rPr>
        <w:t xml:space="preserve">Reality: </w:t>
      </w:r>
      <w:r>
        <w:t>Burnout is work-related and distinct, although symptoms may overlap with depression.</w:t>
      </w:r>
    </w:p>
    <w:p>
      <w:r>
        <w:rPr>
          <w:b/>
        </w:rPr>
        <w:t xml:space="preserve">Misconception: </w:t>
      </w:r>
      <w:r>
        <w:t>Taking a vacation completely cures burnout.</w:t>
      </w:r>
    </w:p>
    <w:p>
      <w:r>
        <w:rPr>
          <w:b/>
        </w:rPr>
        <w:t xml:space="preserve">Reality: </w:t>
      </w:r>
      <w:r>
        <w:t>Rest helps but sustainable change often requires organizational and lifestyle modifications.</w:t>
      </w:r>
    </w:p>
    <w:p>
      <w:r>
        <w:rPr>
          <w:b/>
        </w:rPr>
        <w:t xml:space="preserve">Misconception: </w:t>
      </w:r>
      <w:r>
        <w:t>Burnout only affects healthcare workers.</w:t>
      </w:r>
    </w:p>
    <w:p>
      <w:r>
        <w:rPr>
          <w:b/>
        </w:rPr>
        <w:t xml:space="preserve">Reality: </w:t>
      </w:r>
      <w:r>
        <w:t>Burnout can affect employees in many industries with high stress and demanding environments.</w:t>
      </w:r>
    </w:p>
    <w:p>
      <w:pPr>
        <w:pStyle w:val="Heading1"/>
      </w:pPr>
      <w:r>
        <w:t>Clinical Pearls</w:t>
      </w:r>
    </w:p>
    <w:p>
      <w:pPr>
        <w:pStyle w:val="ListNumber"/>
      </w:pPr>
      <w:r>
        <w:t>Burnout prevention requires multi-level interventions targeting both individual behaviors and organizational culture.</w:t>
      </w:r>
    </w:p>
    <w:p>
      <w:pPr>
        <w:pStyle w:val="ListNumber"/>
      </w:pPr>
      <w:r>
        <w:t>Early screening using validated tools improves chances of successful prevention.</w:t>
      </w:r>
    </w:p>
    <w:p>
      <w:pPr>
        <w:pStyle w:val="ListNumber"/>
      </w:pPr>
      <w:r>
        <w:t>Leadership engagement is critical to creating supportive and sustainable workplace environments.</w:t>
      </w:r>
    </w:p>
    <w:p>
      <w:pPr>
        <w:pStyle w:val="ListNumber"/>
      </w:pPr>
      <w:r>
        <w:t>Physical health maintenance supports resilience against burnout.</w:t>
      </w:r>
    </w:p>
    <w:p>
      <w:pPr>
        <w:pStyle w:val="ListNumber"/>
      </w:pPr>
      <w:r>
        <w:t>Addressing stigma around mental health encourages utilization of prevention resources.</w:t>
      </w:r>
    </w:p>
    <w:p>
      <w:pPr>
        <w:pStyle w:val="Heading1"/>
      </w:pPr>
      <w:r>
        <w:t>Key Takeaways</w:t>
      </w:r>
    </w:p>
    <w:p>
      <w:pPr>
        <w:pStyle w:val="ListBullet"/>
      </w:pPr>
      <w:r>
        <w:t>Burnout is a chronic occupational syndrome characterized by emotional exhaustion, depersonalization, and reduced personal accomplishment.</w:t>
      </w:r>
    </w:p>
    <w:p>
      <w:pPr>
        <w:pStyle w:val="ListBullet"/>
      </w:pPr>
      <w:r>
        <w:t>Physiological changes such as HPA axis dysregulation and neuroinflammation underlie burnout symptoms.</w:t>
      </w:r>
    </w:p>
    <w:p>
      <w:pPr>
        <w:pStyle w:val="ListBullet"/>
      </w:pPr>
      <w:r>
        <w:t>Risk factors span individual traits, job demands, and organizational environment.</w:t>
      </w:r>
    </w:p>
    <w:p>
      <w:pPr>
        <w:pStyle w:val="ListBullet"/>
      </w:pPr>
      <w:r>
        <w:t>Validated tools like the Maslach Burnout Inventory enable early detection and monitoring.</w:t>
      </w:r>
    </w:p>
    <w:p>
      <w:pPr>
        <w:pStyle w:val="ListBullet"/>
      </w:pPr>
      <w:r>
        <w:t>Individual prevention includes stress management, resilience training, and self-care behaviors.</w:t>
      </w:r>
    </w:p>
    <w:p>
      <w:pPr>
        <w:pStyle w:val="ListBullet"/>
      </w:pPr>
      <w:r>
        <w:t>Organizational changes such as workload management and supportive leadership are essential.</w:t>
      </w:r>
    </w:p>
    <w:p>
      <w:pPr>
        <w:pStyle w:val="ListBullet"/>
      </w:pPr>
      <w:r>
        <w:t>Misconceptions about burnout impede effective prevention and contribute to stigma.</w:t>
      </w:r>
    </w:p>
    <w:p>
      <w:pPr>
        <w:pStyle w:val="ListBullet"/>
      </w:pPr>
      <w:r>
        <w:t>Safety in prevention involves confidentiality, avoiding victim-blaming, and culturally sensitive approaches.</w:t>
      </w:r>
    </w:p>
    <w:p>
      <w:pPr>
        <w:pStyle w:val="Heading1"/>
      </w:pPr>
      <w:r>
        <w:t>Glossary</w:t>
      </w:r>
    </w:p>
    <w:p>
      <w:r>
        <w:rPr>
          <w:b/>
        </w:rPr>
        <w:t xml:space="preserve">Burnout: </w:t>
      </w:r>
      <w:r>
        <w:t>A work-related syndrome characterized by emotional exhaustion, depersonalization, and decreased personal achievement due to chronic workplace stress.</w:t>
      </w:r>
    </w:p>
    <w:p>
      <w:r>
        <w:rPr>
          <w:b/>
        </w:rPr>
        <w:t xml:space="preserve">Emotional Exhaustion: </w:t>
      </w:r>
      <w:r>
        <w:t>Feelings of being emotionally overextended and depleted of emotional resources.</w:t>
      </w:r>
    </w:p>
    <w:p>
      <w:r>
        <w:rPr>
          <w:b/>
        </w:rPr>
        <w:t xml:space="preserve">Depersonalization: </w:t>
      </w:r>
      <w:r>
        <w:t>Development of negative, cynical attitudes and feelings about one's job or colleagues.</w:t>
      </w:r>
    </w:p>
    <w:p>
      <w:r>
        <w:rPr>
          <w:b/>
        </w:rPr>
        <w:t xml:space="preserve">HPA Axis: </w:t>
      </w:r>
      <w:r>
        <w:t>The hypothalamic-pituitary-adrenal axis, a central stress response system regulating cortisol secretion.</w:t>
      </w:r>
    </w:p>
    <w:p>
      <w:r>
        <w:rPr>
          <w:b/>
        </w:rPr>
        <w:t xml:space="preserve">Maslach Burnout Inventory (MBI): </w:t>
      </w:r>
      <w:r>
        <w:t>A validated questionnaire commonly used to measure burnout symptoms across three dimensions.</w:t>
      </w:r>
    </w:p>
    <w:p>
      <w:r>
        <w:rPr>
          <w:b/>
        </w:rPr>
        <w:t xml:space="preserve">Resilience: </w:t>
      </w:r>
      <w:r>
        <w:t>The capacity to recover quickly from difficulties and adapt to stress.</w:t>
      </w:r>
    </w:p>
    <w:p>
      <w:r>
        <w:rPr>
          <w:b/>
        </w:rPr>
        <w:t xml:space="preserve">Neuroinflammation: </w:t>
      </w:r>
      <w:r>
        <w:t>Inflammatory response within the brain and nervous system implicated in various stress-related conditions.</w:t>
      </w:r>
    </w:p>
    <w:p>
      <w:r>
        <w:rPr>
          <w:b/>
        </w:rPr>
        <w:t xml:space="preserve">Occupational Stress: </w:t>
      </w:r>
      <w:r>
        <w:t>Stress experienced as a direct result of job-related pressures and demands.</w:t>
      </w:r>
    </w:p>
    <w:p>
      <w:pPr>
        <w:pStyle w:val="Heading1"/>
      </w:pPr>
      <w:r>
        <w:t>Related Modules</w:t>
      </w:r>
    </w:p>
    <w:p>
      <w:pPr>
        <w:pStyle w:val="ListBullet"/>
      </w:pPr>
      <w:r>
        <w:t>DIS-105</w:t>
      </w:r>
    </w:p>
    <w:p>
      <w:pPr>
        <w:pStyle w:val="ListBullet"/>
      </w:pPr>
      <w:r>
        <w:t>DIS-210</w:t>
      </w:r>
    </w:p>
    <w:p>
      <w:pPr>
        <w:pStyle w:val="ListBullet"/>
      </w:pPr>
      <w:r>
        <w:t>MHSP-300</w:t>
      </w:r>
    </w:p>
    <w:p>
      <w:pPr>
        <w:pStyle w:val="Heading1"/>
      </w:pPr>
      <w:r>
        <w:t>Illustration Specifications</w:t>
      </w:r>
    </w:p>
    <w:p>
      <w:pPr>
        <w:pStyle w:val="Heading2"/>
      </w:pPr>
      <w:r>
        <w:t>ILL-BRN-01 - Burnout Symptom Dimensions</w:t>
      </w:r>
    </w:p>
    <w:p>
      <w:r>
        <w:t>Type: Diagram</w:t>
      </w:r>
    </w:p>
    <w:p>
      <w:r>
        <w:t>Visual depicts the three core dimensions of burnout: emotional exhaustion, depersonalization, and reduced personal accomplishment.</w:t>
      </w:r>
    </w:p>
    <w:p>
      <w:r>
        <w:t>Alt text: Diagram showing three sections labeled Emotional Exhaustion, Depersonalization, and Reduced Personal Accomplishment</w:t>
      </w:r>
    </w:p>
    <w:p>
      <w:pPr>
        <w:pStyle w:val="Heading2"/>
      </w:pPr>
      <w:r>
        <w:t>ILL-BRN-02 - HPA Axis and Stress Response</w:t>
      </w:r>
    </w:p>
    <w:p>
      <w:r>
        <w:t>Type: Infographic</w:t>
      </w:r>
    </w:p>
    <w:p>
      <w:r>
        <w:t>Infographic illustrating the hypothalamic-pituitary-adrenal axis activation during chronic stress, highlighting cortisol release and its effects.</w:t>
      </w:r>
    </w:p>
    <w:p>
      <w:r>
        <w:t>Alt text: Diagram of HPA axis including hypothalamus, pituitary gland, adrenal gland, with arrows indicating cortisol secretion</w:t>
      </w:r>
    </w:p>
    <w:p>
      <w:pPr>
        <w:pStyle w:val="Heading2"/>
      </w:pPr>
      <w:r>
        <w:t>ILL-BRN-03 - Burnout Risk Factors</w:t>
      </w:r>
    </w:p>
    <w:p>
      <w:r>
        <w:t>Type: Chart</w:t>
      </w:r>
    </w:p>
    <w:p>
      <w:r>
        <w:t>Chart outlining individual, occupational, and organizational risk factors contributing to burnout development.</w:t>
      </w:r>
    </w:p>
    <w:p>
      <w:r>
        <w:t>Alt text: Table listing personal traits, job demands, and workplace environment factors linked to burnout</w:t>
      </w:r>
    </w:p>
    <w:p>
      <w:pPr>
        <w:pStyle w:val="Heading2"/>
      </w:pPr>
      <w:r>
        <w:t>ILL-BRN-04 - Screening Tools for Burnout</w:t>
      </w:r>
    </w:p>
    <w:p>
      <w:r>
        <w:t>Type: Table</w:t>
      </w:r>
    </w:p>
    <w:p>
      <w:r>
        <w:t>Comparison table of common burnout assessment tools including Maslach Burnout Inventory, Copenhagen Burnout Inventory, and Oldenburg Burnout Inventory.</w:t>
      </w:r>
    </w:p>
    <w:p>
      <w:r>
        <w:t>Alt text: Table comparing features of different burnout questionnaires</w:t>
      </w:r>
    </w:p>
    <w:p>
      <w:pPr>
        <w:pStyle w:val="Heading2"/>
      </w:pPr>
      <w:r>
        <w:t>ILL-BRN-05 - Individual and Organizational Prevention Strategies</w:t>
      </w:r>
    </w:p>
    <w:p>
      <w:r>
        <w:t>Type: Flowchart</w:t>
      </w:r>
    </w:p>
    <w:p>
      <w:r>
        <w:t>Flowchart showing practical steps at individual and organizational levels to prevent burnout.</w:t>
      </w:r>
    </w:p>
    <w:p>
      <w:r>
        <w:t>Alt text: Diagram separating individual and workplace strategies for burnout prevention</w:t>
      </w:r>
    </w:p>
    <w:p>
      <w:pPr>
        <w:pStyle w:val="Heading1"/>
      </w:pPr>
      <w:r>
        <w:t>References</w:t>
      </w:r>
    </w:p>
    <w:p>
      <w:pPr>
        <w:pStyle w:val="ListBullet"/>
      </w:pPr>
      <w:r>
        <w:t>Burn-out an "occupational phenomenon": International Classification of Diseases | World Health Organization (WHO) | 2019 | ICD-11, QD85 | Verified</w:t>
      </w:r>
    </w:p>
    <w:p>
      <w:pPr>
        <w:pStyle w:val="ListBullet"/>
      </w:pPr>
      <w:r>
        <w:t>The Maslach Burnout Inventory Manual | Maslach C, Jackson SE, Leiter MP | 1996 |  | Verified</w:t>
      </w:r>
    </w:p>
    <w:p>
      <w:pPr>
        <w:pStyle w:val="ListBullet"/>
      </w:pPr>
      <w:r>
        <w:t>Work-related stress, depression and burnout: a systematic review and meta-analysis | Salvagioni DAJ et al. | 2017 | Scand J Work Environ Health | Verified</w:t>
      </w:r>
    </w:p>
    <w:p>
      <w:pPr>
        <w:pStyle w:val="ListBullet"/>
      </w:pPr>
      <w:r>
        <w:t>Preventing Burnout and Building Engagement: A Complete Program for Organizational Renewal | Maslach C, Leiter MP | 2016 |  | Verified</w:t>
      </w:r>
    </w:p>
    <w:p>
      <w:pPr>
        <w:pStyle w:val="ListBullet"/>
      </w:pPr>
      <w:r>
        <w:t>Evidence-based strategies to reduce burnout in physicians and healthcare professionals | West CP et al. | 2018 | Lancet | Verified</w:t>
      </w:r>
    </w:p>
    <w:p>
      <w:pPr>
        <w:pStyle w:val="ListBullet"/>
      </w:pPr>
      <w:r>
        <w:t>The Role of Inflammation in Burnout Syndrome: A Systematic Review | Bianchi R, Schonfeld IS, Laurent E | 2017 | Front Psychiatry | Verified</w:t>
      </w:r>
    </w:p>
    <w:p>
      <w:pPr>
        <w:pStyle w:val="ListBullet"/>
      </w:pPr>
      <w:r>
        <w:t>Resilience training programs in healthcare professionals: a systematic review | Joyce S et al. | 2018 | J Occup Health | Verified</w:t>
      </w:r>
    </w:p>
    <w:p>
      <w:pPr>
        <w:pStyle w:val="ListBullet"/>
      </w:pPr>
      <w:r>
        <w:t>Organizational interventions for improving wellbeing and reducing burnout in healthcare workers | Panagioti M et al. | 2017 | Cochrane Database Syst Rev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