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BEH-107 - Motivational Interviewing</w:t>
      </w:r>
    </w:p>
    <w:p>
      <w:r>
        <w:rPr>
          <w:i/>
        </w:rPr>
        <w:t>Communication principles, evidence, and practical application of motivational interviewing.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Contemplation, Preparation, Action, Maintenance</w:t>
            </w:r>
          </w:p>
        </w:tc>
      </w:tr>
      <w:tr>
        <w:tc>
          <w:tcPr>
            <w:tcW w:type="dxa" w:w="4968"/>
          </w:tcPr>
          <w:p>
            <w:r>
              <w:rPr>
                <w:b/>
              </w:rPr>
              <w:t>Audience</w:t>
            </w:r>
          </w:p>
        </w:tc>
        <w:tc>
          <w:tcPr>
            <w:tcW w:type="dxa" w:w="4968"/>
          </w:tcPr>
          <w:p>
            <w:r>
              <w:t>Health Coaches, Behavioral Therapists, Clinicians, Psychologists, Social Workers, Patients and Consumers</w:t>
            </w:r>
          </w:p>
        </w:tc>
      </w:tr>
      <w:tr>
        <w:tc>
          <w:tcPr>
            <w:tcW w:type="dxa" w:w="4968"/>
          </w:tcPr>
          <w:p>
            <w:r>
              <w:rPr>
                <w:b/>
              </w:rPr>
              <w:t>Reading level</w:t>
            </w:r>
          </w:p>
        </w:tc>
        <w:tc>
          <w:tcPr>
            <w:tcW w:type="dxa" w:w="4968"/>
          </w:tcPr>
          <w:p>
            <w:r>
              <w:t>Intermediate - General Public and Professionals</w:t>
            </w:r>
          </w:p>
        </w:tc>
      </w:tr>
      <w:tr>
        <w:tc>
          <w:tcPr>
            <w:tcW w:type="dxa" w:w="4968"/>
          </w:tcPr>
          <w:p>
            <w:r>
              <w:rPr>
                <w:b/>
              </w:rPr>
              <w:t>Keywords</w:t>
            </w:r>
          </w:p>
        </w:tc>
        <w:tc>
          <w:tcPr>
            <w:tcW w:type="dxa" w:w="4968"/>
          </w:tcPr>
          <w:p>
            <w:r>
              <w:t>Motivational Interviewing, Behavior Change, Communication, Counseling, Ambivalence, Self-efficacy, Change Talk, Resistance, Psychotherapy, Health Coaching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Motivational Interviewing (MI) is a client-centered, directive communication approach designed to enhance intrinsic motivation to change by exploring and resolving ambivalence. Developed initially by psychologists William R. Miller and Stephen Rollnick in the 1980s, MI integrates principles of empathy, collaboration, and respect for autonomy. Its mechanism involves eliciting "change talk"—statements favoring change—from clients, thereby strengthening their commitment and self-efficacy towards behavior change. Major synonyms and related terms include client-centered therapy, ambivalence resolution, behavior change counseling, and spirit of MI. MI’s practical relevance spans numerous fields such as addiction treatment, chronic disease management, mental health counseling, and health promotion. The approach uses core communication skills: open-ended questions, affirmations, reflective listening, and summarizing (OARS), fostering an empathetic and non-judgmental environment. Limitations of MI exist, including variability in practitioner skill levels impacting effectiveness, challenges in chronic or severe psychiatric conditions, and the need for combining MI with other therapies for complex cases. Safety concerns are minimal given MI’s collaborative nature, but improper use without adequate training may reduce efficacy or cause client frustration. This module provides comprehensive coverage of MI’s foundational concepts, evidence base, practical application, common misconceptions, and safety considerations to support professionals and consumers in understanding and applying MI principles effectively.</w:t>
      </w:r>
    </w:p>
    <w:p>
      <w:pPr>
        <w:pStyle w:val="Heading1"/>
      </w:pPr>
      <w:r>
        <w:t>Customer Questions Answered</w:t>
      </w:r>
    </w:p>
    <w:p>
      <w:pPr>
        <w:pStyle w:val="ListBullet"/>
      </w:pPr>
      <w:r>
        <w:t>What is motivational interviewing and how does it work?</w:t>
      </w:r>
    </w:p>
    <w:p>
      <w:pPr>
        <w:pStyle w:val="ListBullet"/>
      </w:pPr>
      <w:r>
        <w:t>How can motivational interviewing help with changing unhealthy habits?</w:t>
      </w:r>
    </w:p>
    <w:p>
      <w:pPr>
        <w:pStyle w:val="ListBullet"/>
      </w:pPr>
      <w:r>
        <w:t>What are the key communication techniques in motivational interviewing?</w:t>
      </w:r>
    </w:p>
    <w:p>
      <w:pPr>
        <w:pStyle w:val="ListBullet"/>
      </w:pPr>
      <w:r>
        <w:t>Is motivational interviewing effective for addiction treatment?</w:t>
      </w:r>
    </w:p>
    <w:p>
      <w:pPr>
        <w:pStyle w:val="ListBullet"/>
      </w:pPr>
      <w:r>
        <w:t>How is motivational interviewing different from traditional counseling?</w:t>
      </w:r>
    </w:p>
    <w:p>
      <w:pPr>
        <w:pStyle w:val="ListBullet"/>
      </w:pPr>
      <w:r>
        <w:t>Can motivational interviewing be used for managing chronic diseases?</w:t>
      </w:r>
    </w:p>
    <w:p>
      <w:pPr>
        <w:pStyle w:val="ListBullet"/>
      </w:pPr>
      <w:r>
        <w:t>What role does ambivalence play in motivational interviewing?</w:t>
      </w:r>
    </w:p>
    <w:p>
      <w:pPr>
        <w:pStyle w:val="ListBullet"/>
      </w:pPr>
      <w:r>
        <w:t>Are there risks or limitations associated with motivational interviewing?</w:t>
      </w:r>
    </w:p>
    <w:p>
      <w:pPr>
        <w:pStyle w:val="ListBullet"/>
      </w:pPr>
      <w:r>
        <w:t>How can I learn to use motivational interviewing techniques?</w:t>
      </w:r>
    </w:p>
    <w:p>
      <w:pPr>
        <w:pStyle w:val="ListBullet"/>
      </w:pPr>
      <w:r>
        <w:t>What is the evidence supporting motivational interviewing?</w:t>
      </w:r>
    </w:p>
    <w:p>
      <w:pPr>
        <w:pStyle w:val="ListBullet"/>
      </w:pPr>
      <w:r>
        <w:t>Can motivational interviewing be applied remotely or online?</w:t>
      </w:r>
    </w:p>
    <w:p>
      <w:pPr>
        <w:pStyle w:val="ListBullet"/>
      </w:pPr>
      <w:r>
        <w:t>How does client readiness affect motivational interviewing outcomes?</w:t>
      </w:r>
    </w:p>
    <w:p>
      <w:pPr>
        <w:pStyle w:val="Heading1"/>
      </w:pPr>
      <w:r>
        <w:t>Learning Objectives</w:t>
      </w:r>
    </w:p>
    <w:p>
      <w:pPr>
        <w:pStyle w:val="ListBullet"/>
      </w:pPr>
      <w:r>
        <w:t>Define motivational interviewing and its core principles.</w:t>
      </w:r>
    </w:p>
    <w:p>
      <w:pPr>
        <w:pStyle w:val="ListBullet"/>
      </w:pPr>
      <w:r>
        <w:t>Explain mechanisms by which MI facilitates behavior change.</w:t>
      </w:r>
    </w:p>
    <w:p>
      <w:pPr>
        <w:pStyle w:val="ListBullet"/>
      </w:pPr>
      <w:r>
        <w:t>Identify key communication techniques used in MI.</w:t>
      </w:r>
    </w:p>
    <w:p>
      <w:pPr>
        <w:pStyle w:val="ListBullet"/>
      </w:pPr>
      <w:r>
        <w:t>Summarize the evidence base supporting MI effectiveness.</w:t>
      </w:r>
    </w:p>
    <w:p>
      <w:pPr>
        <w:pStyle w:val="ListBullet"/>
      </w:pPr>
      <w:r>
        <w:t>Discuss practical applications of MI in various health contexts.</w:t>
      </w:r>
    </w:p>
    <w:p>
      <w:pPr>
        <w:pStyle w:val="ListBullet"/>
      </w:pPr>
      <w:r>
        <w:t>Recognize limitations and potential challenges of MI.</w:t>
      </w:r>
    </w:p>
    <w:p>
      <w:pPr>
        <w:pStyle w:val="ListBullet"/>
      </w:pPr>
      <w:r>
        <w:t>Clarify common misconceptions about MI.</w:t>
      </w:r>
    </w:p>
    <w:p>
      <w:pPr>
        <w:pStyle w:val="ListBullet"/>
      </w:pPr>
      <w:r>
        <w:t>Outline safety considerations when applying MI.</w:t>
      </w:r>
    </w:p>
    <w:p>
      <w:pPr>
        <w:pStyle w:val="Heading1"/>
      </w:pPr>
      <w:r>
        <w:t>Definition</w:t>
      </w:r>
    </w:p>
    <w:p>
      <w:r>
        <w:t>Motivational Interviewing (MI) is a collaborative, goal-oriented counseling style that aims to strengthen a person's own motivation and commitment to change by eliciting and exploring their reasons for change within an atmosphere of acceptance and compassion.</w:t>
      </w:r>
    </w:p>
    <w:p>
      <w:pPr>
        <w:pStyle w:val="Heading1"/>
      </w:pPr>
      <w:r>
        <w:t>Why This Matters</w:t>
      </w:r>
    </w:p>
    <w:p>
      <w:r>
        <w:t>MI is widely recognized as an effective method to help individuals overcome ambivalence about change, improve health behaviors, and support long-term maintenance of positive changes. Its person-centered approach respects individual autonomy and enhances engagement, which is critical in clinical and coaching settings.</w:t>
      </w:r>
    </w:p>
    <w:p>
      <w:pPr>
        <w:pStyle w:val="Heading1"/>
      </w:pPr>
      <w:r>
        <w:t>History and Origins of Motivational Interviewing</w:t>
      </w:r>
    </w:p>
    <w:p>
      <w:r>
        <w:t>Motivational Interviewing was developed in the early 1980s by psychologists William R. Miller and Stephen Rollnick. It emerged from efforts to improve effectiveness in treating alcohol use disorder but has since expanded to address diverse behavioral challenges. MI integrates client-centered counseling with strategic techniques designed to resolve ambivalence, a common barrier to change. This history underscores MI’s roots in empathy, respect for client autonomy, and evidence-based communication.</w:t>
      </w:r>
    </w:p>
    <w:p>
      <w:pPr>
        <w:pStyle w:val="Heading1"/>
      </w:pPr>
      <w:r>
        <w:t>Core Principles and Spirit of Motivational Interviewing</w:t>
      </w:r>
    </w:p>
    <w:p>
      <w:r>
        <w:t>MI is founded on four key principles: expressing empathy through reflective listening; developing discrepancy between present behaviors and broader goals or values; rolling with resistance rather than confronting it directly; and supporting self-efficacy by enhancing belief in one’s ability to change. The "spirit" of MI embodies partnership, acceptance, compassion, and evocation — creating a collaborative environment where clients feel heard and empowered to choose change.</w:t>
      </w:r>
    </w:p>
    <w:p>
      <w:pPr>
        <w:pStyle w:val="Heading1"/>
      </w:pPr>
      <w:r>
        <w:t>Communication Techniques in MI: OARS</w:t>
      </w:r>
    </w:p>
    <w:p>
      <w:r>
        <w:t>MI employs specific communication skills known collectively as OARS: Open-ended questions to explore thoughts and feelings; Affirmations to recognize client's strengths; Reflective listening to convey understanding and encourage deeper exploration; and Summarizing to reinforce what has been discussed and foster continuity. These techniques help facilitate dialogue that uncovers ambivalence and elicits "change talk," which is language signaling motivation for change.</w:t>
      </w:r>
    </w:p>
    <w:p>
      <w:pPr>
        <w:pStyle w:val="Heading1"/>
      </w:pPr>
      <w:r>
        <w:t>Mechanisms of Action: How MI Facilitates Behavior Change</w:t>
      </w:r>
    </w:p>
    <w:p>
      <w:r>
        <w:t>MI works by resolving ambivalence—when a person simultaneously desires and resists change—through a non-confrontational conversational style. By eliciting change talk and exploring discrepancies, MI strengthens intrinsic motivation and encourages clients to articulate their own reasons for change. This empowerment increases commitment and activation of self-regulation processes, which are supported neurologically by enhanced prefrontal cortex engagement related to decision-making and self-control.</w:t>
      </w:r>
    </w:p>
    <w:p>
      <w:pPr>
        <w:pStyle w:val="Heading1"/>
      </w:pPr>
      <w:r>
        <w:t>Physiological and Neuroscientific Perspectives on MI</w:t>
      </w:r>
    </w:p>
    <w:p>
      <w:r>
        <w:t>Emerging evidence suggests that motivational interviewing may influence brain regions associated with motivation and self-regulation, including the prefrontal cortex, anterior cingulate cortex, and limbic system. By fostering reflective self-awareness and reducing defensive resistance, MI may modulate neural pathways involved in reward processing and executive functioning, although research in this area is ongoing and preliminary.</w:t>
      </w:r>
    </w:p>
    <w:p>
      <w:pPr>
        <w:pStyle w:val="Heading1"/>
      </w:pPr>
      <w:r>
        <w:t>Evidence Base and Effectiveness of Motivational Interviewing</w:t>
      </w:r>
    </w:p>
    <w:p>
      <w:r>
        <w:t>Systematic reviews and meta-analyses have demonstrated MI’s effectiveness in promoting behavior change across various domains such as substance use disorders, medication adherence, diet and exercise, and mental health treatment engagement. MI often yields small to moderate effect sizes, with enhanced outcomes when combined with other treatments. Strengths include adaptability, low risk of adverse effects, and applicability in diverse populations. However, practitioner training and fidelity to MI principles are critical to outcomes.</w:t>
      </w:r>
    </w:p>
    <w:p>
      <w:pPr>
        <w:pStyle w:val="Heading1"/>
      </w:pPr>
      <w:r>
        <w:t>Practical Applications of MI in Healthcare and Coaching</w:t>
      </w:r>
    </w:p>
    <w:p>
      <w:r>
        <w:t>MI is widely utilized by clinicians, health coaches, and counselors to support clients in areas like smoking cessation, weight management, diabetes care, and addiction recovery. Its client-centered approach enhances rapport and engagement, making it effective even in brief encounters. MI can be integrated into primary care, specialty clinics, telehealth, and community health programs to motivate sustainable behavior change.</w:t>
      </w:r>
    </w:p>
    <w:p>
      <w:pPr>
        <w:pStyle w:val="Heading1"/>
      </w:pPr>
      <w:r>
        <w:t>Limitations and Challenges in Implementing MI</w:t>
      </w:r>
    </w:p>
    <w:p>
      <w:r>
        <w:t>Challenges in MI include variability in provider skill and experience, which can impact client outcomes. MI may have limited effectiveness for clients with severe cognitive impairments or certain psychiatric conditions without adjunctive support. Time constraints and organizational culture may also limit MI application in busy clinical settings. Furthermore, MI is not a stand-alone cure-all and is often most effective when combined with other therapeutic modalities.</w:t>
      </w:r>
    </w:p>
    <w:p>
      <w:pPr>
        <w:pStyle w:val="Heading1"/>
      </w:pPr>
      <w:r>
        <w:t>Common Misconceptions About MI</w:t>
      </w:r>
    </w:p>
    <w:p>
      <w:r>
        <w:t>Some misconceptions include viewing MI as manipulative or as simply giving advice. MI is collaborative rather than directive and seeks to elicit clients’ own motivations instead of imposing change. Another misunderstanding is that MI is a quick fix; while brief MI interventions can be impactful, sustained change often requires ongoing support and integration with other treatments.</w:t>
      </w:r>
    </w:p>
    <w:p>
      <w:pPr>
        <w:pStyle w:val="Heading1"/>
      </w:pPr>
      <w:r>
        <w:t>Safety Considerations and Ethical Issues in MI</w:t>
      </w:r>
    </w:p>
    <w:p>
      <w:r>
        <w:t>MI is generally safe due to its respectful, client-driven nature. Ethical practice requires maintaining client autonomy, informed consent, and culturally competent communication. Inadequate training may lead to misunderstanding client cues or inadvertently increasing resistance. Clinicians should be mindful not to coerce and to recognize when referral to specialized care is warranted.</w:t>
      </w:r>
    </w:p>
    <w:p>
      <w:pPr>
        <w:pStyle w:val="Heading1"/>
      </w:pPr>
      <w:r>
        <w:t>Training and Resources for Learning Motivational Interviewing</w:t>
      </w:r>
    </w:p>
    <w:p>
      <w:r>
        <w:t>Effective use of MI requires formal training, practice, and supervision to develop proficiency in its principles and techniques. Various workshops, certification programs, manuals, and online platforms offer training. Reflective practice and fidelity assessment tools help maintain skill quality. Ongoing professional development supports integration of MI into diverse settings and adaptation to evolving evidence.</w:t>
      </w:r>
    </w:p>
    <w:p>
      <w:pPr>
        <w:pStyle w:val="Heading1"/>
      </w:pPr>
      <w:r>
        <w:t>Practical Guidance</w:t>
      </w:r>
    </w:p>
    <w:p>
      <w:pPr>
        <w:pStyle w:val="ListBullet"/>
      </w:pPr>
      <w:r>
        <w:t>Use open-ended questions to gently explore client ambivalence without judgment.</w:t>
      </w:r>
    </w:p>
    <w:p>
      <w:pPr>
        <w:pStyle w:val="ListBullet"/>
      </w:pPr>
      <w:r>
        <w:t>Affirm client strengths and efforts to build confidence and rapport.</w:t>
      </w:r>
    </w:p>
    <w:p>
      <w:pPr>
        <w:pStyle w:val="ListBullet"/>
      </w:pPr>
      <w:r>
        <w:t>Reflective listening helps clients feel understood and supports deeper self-exploration.</w:t>
      </w:r>
    </w:p>
    <w:p>
      <w:pPr>
        <w:pStyle w:val="ListBullet"/>
      </w:pPr>
      <w:r>
        <w:t>Avoid direct confrontation or argumentation; instead roll with resistance to reduce defensiveness.</w:t>
      </w:r>
    </w:p>
    <w:p>
      <w:pPr>
        <w:pStyle w:val="ListBullet"/>
      </w:pPr>
      <w:r>
        <w:t>Summarize key points to reinforce progress and clarify next steps.</w:t>
      </w:r>
    </w:p>
    <w:p>
      <w:pPr>
        <w:pStyle w:val="ListBullet"/>
      </w:pPr>
      <w:r>
        <w:t>Tailor MI techniques to individual client readiness and cultural context.</w:t>
      </w:r>
    </w:p>
    <w:p>
      <w:pPr>
        <w:pStyle w:val="ListBullet"/>
      </w:pPr>
      <w:r>
        <w:t>Incorporate MI as part of a broader intervention strategy when addressing complex health issues.</w:t>
      </w:r>
    </w:p>
    <w:p>
      <w:pPr>
        <w:pStyle w:val="ListBullet"/>
      </w:pPr>
      <w:r>
        <w:t>Engage in regular training and supervision to maintain MI skill fidelity.</w:t>
      </w:r>
    </w:p>
    <w:p>
      <w:pPr>
        <w:pStyle w:val="Heading1"/>
      </w:pPr>
      <w:r>
        <w:t>Safety Notes</w:t>
      </w:r>
    </w:p>
    <w:p>
      <w:pPr>
        <w:pStyle w:val="ListBullet"/>
      </w:pPr>
      <w:r>
        <w:t>Maintain client autonomy and avoid coercive tactics.</w:t>
      </w:r>
    </w:p>
    <w:p>
      <w:pPr>
        <w:pStyle w:val="ListBullet"/>
      </w:pPr>
      <w:r>
        <w:t>Ensure informed consent when applying MI in clinical settings.</w:t>
      </w:r>
    </w:p>
    <w:p>
      <w:pPr>
        <w:pStyle w:val="ListBullet"/>
      </w:pPr>
      <w:r>
        <w:t>Be aware of your own biases to avoid influencing client decision-making.</w:t>
      </w:r>
    </w:p>
    <w:p>
      <w:pPr>
        <w:pStyle w:val="ListBullet"/>
      </w:pPr>
      <w:r>
        <w:t>Recognize when MI alone is insufficient and referral to specialized care is warranted.</w:t>
      </w:r>
    </w:p>
    <w:p>
      <w:pPr>
        <w:pStyle w:val="ListBullet"/>
      </w:pPr>
      <w:r>
        <w:t>Avoid applying MI techniques without adequate training, which may reduce effectiveness or cause frustration.</w:t>
      </w:r>
    </w:p>
    <w:p>
      <w:pPr>
        <w:pStyle w:val="Heading1"/>
      </w:pPr>
      <w:r>
        <w:t>Common Misconceptions</w:t>
      </w:r>
    </w:p>
    <w:p>
      <w:r>
        <w:rPr>
          <w:b/>
        </w:rPr>
        <w:t xml:space="preserve">Misconception: </w:t>
      </w:r>
      <w:r>
        <w:t>Motivational interviewing is just a method of persuading or convincing clients to change.</w:t>
      </w:r>
    </w:p>
    <w:p>
      <w:r>
        <w:rPr>
          <w:b/>
        </w:rPr>
        <w:t xml:space="preserve">Reality: </w:t>
      </w:r>
      <w:r>
        <w:t>MI is a collaborative approach that elicits clients’ own motivations rather than persuading or coercing them.</w:t>
      </w:r>
    </w:p>
    <w:p>
      <w:r>
        <w:rPr>
          <w:b/>
        </w:rPr>
        <w:t xml:space="preserve">Misconception: </w:t>
      </w:r>
      <w:r>
        <w:t>MI is a quick fix that guarantees behavior change in a single session.</w:t>
      </w:r>
    </w:p>
    <w:p>
      <w:r>
        <w:rPr>
          <w:b/>
        </w:rPr>
        <w:t xml:space="preserve">Reality: </w:t>
      </w:r>
      <w:r>
        <w:t>While brief MI interventions can be effective, sustainable change often requires time, ongoing support, and sometimes additional therapies.</w:t>
      </w:r>
    </w:p>
    <w:p>
      <w:r>
        <w:rPr>
          <w:b/>
        </w:rPr>
        <w:t xml:space="preserve">Misconception: </w:t>
      </w:r>
      <w:r>
        <w:t>MI mainly involves giving advice or telling clients what to do.</w:t>
      </w:r>
    </w:p>
    <w:p>
      <w:r>
        <w:rPr>
          <w:b/>
        </w:rPr>
        <w:t xml:space="preserve">Reality: </w:t>
      </w:r>
      <w:r>
        <w:t>MI emphasizes guiding clients to articulate their own reasons and plans for change rather than providing direct advice.</w:t>
      </w:r>
    </w:p>
    <w:p>
      <w:pPr>
        <w:pStyle w:val="Heading1"/>
      </w:pPr>
      <w:r>
        <w:t>Clinical Pearls</w:t>
      </w:r>
    </w:p>
    <w:p>
      <w:pPr>
        <w:pStyle w:val="ListNumber"/>
      </w:pPr>
      <w:r>
        <w:t>Skillful use of reflective listening is central to developing client trust and eliciting change talk.</w:t>
      </w:r>
    </w:p>
    <w:p>
      <w:pPr>
        <w:pStyle w:val="ListNumber"/>
      </w:pPr>
      <w:r>
        <w:t>Ambivalence is a normal part of change; MI respects and explores it rather than pushing for immediate resolution.</w:t>
      </w:r>
    </w:p>
    <w:p>
      <w:pPr>
        <w:pStyle w:val="ListNumber"/>
      </w:pPr>
      <w:r>
        <w:t>Training and fidelity monitoring improve MI effectiveness and client outcomes.</w:t>
      </w:r>
    </w:p>
    <w:p>
      <w:pPr>
        <w:pStyle w:val="ListNumber"/>
      </w:pPr>
      <w:r>
        <w:t>MI can be integrated into brief encounters, making it practical for busy clinical workflows.</w:t>
      </w:r>
    </w:p>
    <w:p>
      <w:pPr>
        <w:pStyle w:val="ListNumber"/>
      </w:pPr>
      <w:r>
        <w:t>Ongoing practice and supervision enhance MI skill retention and adaptiveness.</w:t>
      </w:r>
    </w:p>
    <w:p>
      <w:pPr>
        <w:pStyle w:val="Heading1"/>
      </w:pPr>
      <w:r>
        <w:t>Key Takeaways</w:t>
      </w:r>
    </w:p>
    <w:p>
      <w:pPr>
        <w:pStyle w:val="ListBullet"/>
      </w:pPr>
      <w:r>
        <w:t>Motivational interviewing is a client-centered communication style that supports intrinsic motivation for change.</w:t>
      </w:r>
    </w:p>
    <w:p>
      <w:pPr>
        <w:pStyle w:val="ListBullet"/>
      </w:pPr>
      <w:r>
        <w:t>Core principles include empathy, developing discrepancy, rolling with resistance, and supporting self-efficacy.</w:t>
      </w:r>
    </w:p>
    <w:p>
      <w:pPr>
        <w:pStyle w:val="ListBullet"/>
      </w:pPr>
      <w:r>
        <w:t>OARS techniques (Open questions, Affirmations, Reflective listening, Summarizing) facilitate effective MI conversations.</w:t>
      </w:r>
    </w:p>
    <w:p>
      <w:pPr>
        <w:pStyle w:val="ListBullet"/>
      </w:pPr>
      <w:r>
        <w:t>MI is evidence-based, effective across addictions, chronic illness management, and health promotion.</w:t>
      </w:r>
    </w:p>
    <w:p>
      <w:pPr>
        <w:pStyle w:val="ListBullet"/>
      </w:pPr>
      <w:r>
        <w:t>Resolving ambivalence is central to MI’s behavior change mechanism.</w:t>
      </w:r>
    </w:p>
    <w:p>
      <w:pPr>
        <w:pStyle w:val="ListBullet"/>
      </w:pPr>
      <w:r>
        <w:t>MI requires practitioner training and practice to ensure fidelity and maximize outcomes.</w:t>
      </w:r>
    </w:p>
    <w:p>
      <w:pPr>
        <w:pStyle w:val="ListBullet"/>
      </w:pPr>
      <w:r>
        <w:t>MI is generally safe and respectful, but improper use may reduce efficacy or increase resistance.</w:t>
      </w:r>
    </w:p>
    <w:p>
      <w:pPr>
        <w:pStyle w:val="ListBullet"/>
      </w:pPr>
      <w:r>
        <w:t>MI complements other treatments and is not a stand-alone solution in complex cases.</w:t>
      </w:r>
    </w:p>
    <w:p>
      <w:pPr>
        <w:pStyle w:val="Heading1"/>
      </w:pPr>
      <w:r>
        <w:t>Glossary</w:t>
      </w:r>
    </w:p>
    <w:p>
      <w:r>
        <w:rPr>
          <w:b/>
        </w:rPr>
        <w:t xml:space="preserve">Motivational Interviewing (MI): </w:t>
      </w:r>
      <w:r>
        <w:t>A counseling approach that helps people find motivation to make positive decisions and accomplish established goals by resolving ambivalence.</w:t>
      </w:r>
    </w:p>
    <w:p>
      <w:r>
        <w:rPr>
          <w:b/>
        </w:rPr>
        <w:t xml:space="preserve">Ambivalence: </w:t>
      </w:r>
      <w:r>
        <w:t>The state of having mixed feelings or contradictory ideas about something, especially about changing behavior.</w:t>
      </w:r>
    </w:p>
    <w:p>
      <w:r>
        <w:rPr>
          <w:b/>
        </w:rPr>
        <w:t xml:space="preserve">Change Talk: </w:t>
      </w:r>
      <w:r>
        <w:t>Client statements that indicate desire, ability, reasons, or need for making a behavior change.</w:t>
      </w:r>
    </w:p>
    <w:p>
      <w:r>
        <w:rPr>
          <w:b/>
        </w:rPr>
        <w:t xml:space="preserve">Self-efficacy: </w:t>
      </w:r>
      <w:r>
        <w:t>A person’s belief in their own ability to succeed in specific situations or accomplish a task.</w:t>
      </w:r>
    </w:p>
    <w:p>
      <w:r>
        <w:rPr>
          <w:b/>
        </w:rPr>
        <w:t xml:space="preserve">OARS: </w:t>
      </w:r>
      <w:r>
        <w:t>An acronym for core MI communication techniques: Open questions, Affirmations, Reflective listening, and Summarizing.</w:t>
      </w:r>
    </w:p>
    <w:p>
      <w:r>
        <w:rPr>
          <w:b/>
        </w:rPr>
        <w:t xml:space="preserve">Reflective Listening: </w:t>
      </w:r>
      <w:r>
        <w:t>A communication strategy that involves carefully listening and then paraphrasing or reflecting back what the client says to show understanding.</w:t>
      </w:r>
    </w:p>
    <w:p>
      <w:r>
        <w:rPr>
          <w:b/>
        </w:rPr>
        <w:t xml:space="preserve">Resistance: </w:t>
      </w:r>
      <w:r>
        <w:t>Client behaviors or attitudes that oppose or avoid change efforts, often addressed by MI's strategy of rolling with resistance.</w:t>
      </w:r>
    </w:p>
    <w:p>
      <w:r>
        <w:rPr>
          <w:b/>
        </w:rPr>
        <w:t xml:space="preserve">Discrepancy: </w:t>
      </w:r>
      <w:r>
        <w:t>The difference between a person’s current behavior and their broader goals or values, which can motivate change.</w:t>
      </w:r>
    </w:p>
    <w:p>
      <w:pPr>
        <w:pStyle w:val="Heading1"/>
      </w:pPr>
      <w:r>
        <w:t>Related Modules</w:t>
      </w:r>
    </w:p>
    <w:p>
      <w:pPr>
        <w:pStyle w:val="ListBullet"/>
      </w:pPr>
      <w:r>
        <w:t>BEH-001</w:t>
      </w:r>
    </w:p>
    <w:p>
      <w:pPr>
        <w:pStyle w:val="ListBullet"/>
      </w:pPr>
      <w:r>
        <w:t>COM-015</w:t>
      </w:r>
    </w:p>
    <w:p>
      <w:pPr>
        <w:pStyle w:val="ListBullet"/>
      </w:pPr>
      <w:r>
        <w:t>PSY-022</w:t>
      </w:r>
    </w:p>
    <w:p>
      <w:pPr>
        <w:pStyle w:val="Heading1"/>
      </w:pPr>
      <w:r>
        <w:t>Illustration Specifications</w:t>
      </w:r>
    </w:p>
    <w:p>
      <w:pPr>
        <w:pStyle w:val="Heading2"/>
      </w:pPr>
      <w:r>
        <w:t>MI-01 - Motivational Interviewing Cycle</w:t>
      </w:r>
    </w:p>
    <w:p>
      <w:r>
        <w:t>Type: Flowchart</w:t>
      </w:r>
    </w:p>
    <w:p>
      <w:r>
        <w:t>A flowchart showing the stages of motivational interviewing from engaging the client, focusing, evoking change talk, to planning for action.</w:t>
      </w:r>
    </w:p>
    <w:p>
      <w:r>
        <w:t>Alt text: Flowchart illustrating the four main stages of motivational interviewing: Engage, Focus, Evoke, and Plan.</w:t>
      </w:r>
    </w:p>
    <w:p>
      <w:pPr>
        <w:pStyle w:val="Heading2"/>
      </w:pPr>
      <w:r>
        <w:t>MI-02 - OARS Communication Techniques</w:t>
      </w:r>
    </w:p>
    <w:p>
      <w:r>
        <w:t>Type: Infographic</w:t>
      </w:r>
    </w:p>
    <w:p>
      <w:r>
        <w:t>An infographic displaying Open-ended questions, Affirmations, Reflective listening, and Summarizing, with examples and tips for each.</w:t>
      </w:r>
    </w:p>
    <w:p>
      <w:r>
        <w:t>Alt text: Infographic summarizing OARS techniques with examples of each communication skill.</w:t>
      </w:r>
    </w:p>
    <w:p>
      <w:pPr>
        <w:pStyle w:val="Heading2"/>
      </w:pPr>
      <w:r>
        <w:t>MI-03 - Neural Pathways Involved in Motivation</w:t>
      </w:r>
    </w:p>
    <w:p>
      <w:r>
        <w:t>Type: Diagram</w:t>
      </w:r>
    </w:p>
    <w:p>
      <w:r>
        <w:t>A brain diagram highlighting areas involved in motivation and self-regulation relevant to the mechanisms of motivational interviewing.</w:t>
      </w:r>
    </w:p>
    <w:p>
      <w:r>
        <w:t>Alt text: Diagram of brain regions including prefrontal cortex and limbic system linked to motivation and behavior change.</w:t>
      </w:r>
    </w:p>
    <w:p>
      <w:pPr>
        <w:pStyle w:val="Heading2"/>
      </w:pPr>
      <w:r>
        <w:t>MI-04 - Common Change Talk Examples</w:t>
      </w:r>
    </w:p>
    <w:p>
      <w:r>
        <w:t>Type: Chart</w:t>
      </w:r>
    </w:p>
    <w:p>
      <w:r>
        <w:t>A chart categorizing change talk statements into desire, ability, reasons, need, and commitment, with client examples.</w:t>
      </w:r>
    </w:p>
    <w:p>
      <w:r>
        <w:t>Alt text: Chart displaying categories of change talk with example phrases clients might use.</w:t>
      </w:r>
    </w:p>
    <w:p>
      <w:pPr>
        <w:pStyle w:val="Heading1"/>
      </w:pPr>
      <w:r>
        <w:t>References</w:t>
      </w:r>
    </w:p>
    <w:p>
      <w:pPr>
        <w:pStyle w:val="ListBullet"/>
      </w:pPr>
      <w:r>
        <w:t>Motivational Interviewing: Helping People Change, 3rd Edition | William R. Miller and Stephen Rollnick | 2013 |  | Unverified - seminal textbook</w:t>
      </w:r>
    </w:p>
    <w:p>
      <w:pPr>
        <w:pStyle w:val="ListBullet"/>
      </w:pPr>
      <w:r>
        <w:t>Motivational interviewing for smoking cessation. | Lindson-Hawley N et al. | 2015 | Cochrane Database Syst Rev | Unverified - Cochrane Systematic Review</w:t>
      </w:r>
    </w:p>
    <w:p>
      <w:pPr>
        <w:pStyle w:val="ListBullet"/>
      </w:pPr>
      <w:r>
        <w:t>Efficacy of motivational interviewing: A meta-analysis of randomized controlled trials. | Hettema J, Steele J, Miller WR | 2005 | J Consult Clin Psychol | Unverified - peer-reviewed meta-analysis</w:t>
      </w:r>
    </w:p>
    <w:p>
      <w:pPr>
        <w:pStyle w:val="ListBullet"/>
      </w:pPr>
      <w:r>
        <w:t>Neural mechanisms of motivational interviewing for behavior change. | Amrhein PC et al. | 2021 | Neuroscience Letters | Unverified - emerging neuroscience research</w:t>
      </w:r>
    </w:p>
    <w:p>
      <w:pPr>
        <w:pStyle w:val="ListBullet"/>
      </w:pPr>
      <w:r>
        <w:t>Motivational interviewing in health care: Helping patients change behavior. | Rollnick S, Miller WR | 2008 |  | Unverified - foundational literature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