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CASE-041 - Case Study: Workplace Burnout</w:t>
      </w:r>
    </w:p>
    <w:p>
      <w:r>
        <w:rPr>
          <w:i/>
        </w:rPr>
        <w:t>A realistic educational scenario integrating behavior, mental well-being, evidence, and when to seek help for case study: workplace burnout.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Stress and Mental Well-Being Scenarios</w:t>
            </w:r>
          </w:p>
        </w:tc>
      </w:tr>
      <w:tr>
        <w:tc>
          <w:tcPr>
            <w:tcW w:type="dxa" w:w="4968"/>
          </w:tcPr>
          <w:p>
            <w:r>
              <w:rPr>
                <w:b/>
              </w:rPr>
              <w:t>SOM stages</w:t>
            </w:r>
          </w:p>
        </w:tc>
        <w:tc>
          <w:tcPr>
            <w:tcW w:type="dxa" w:w="4968"/>
          </w:tcPr>
          <w:p>
            <w:r>
              <w:t>Recognition, Management, Prevention</w:t>
            </w:r>
          </w:p>
        </w:tc>
      </w:tr>
      <w:tr>
        <w:tc>
          <w:tcPr>
            <w:tcW w:type="dxa" w:w="4968"/>
          </w:tcPr>
          <w:p>
            <w:r>
              <w:rPr>
                <w:b/>
              </w:rPr>
              <w:t>Audience</w:t>
            </w:r>
          </w:p>
        </w:tc>
        <w:tc>
          <w:tcPr>
            <w:tcW w:type="dxa" w:w="4968"/>
          </w:tcPr>
          <w:p>
            <w:r>
              <w:t>General Public, Healthcare Providers, Mental Health Professionals, Workplace Wellness Coordinators</w:t>
            </w:r>
          </w:p>
        </w:tc>
      </w:tr>
      <w:tr>
        <w:tc>
          <w:tcPr>
            <w:tcW w:type="dxa" w:w="4968"/>
          </w:tcPr>
          <w:p>
            <w:r>
              <w:rPr>
                <w:b/>
              </w:rPr>
              <w:t>Reading level</w:t>
            </w:r>
          </w:p>
        </w:tc>
        <w:tc>
          <w:tcPr>
            <w:tcW w:type="dxa" w:w="4968"/>
          </w:tcPr>
          <w:p>
            <w:r>
              <w:t>Moderate (Grades 9-12)</w:t>
            </w:r>
          </w:p>
        </w:tc>
      </w:tr>
      <w:tr>
        <w:tc>
          <w:tcPr>
            <w:tcW w:type="dxa" w:w="4968"/>
          </w:tcPr>
          <w:p>
            <w:r>
              <w:rPr>
                <w:b/>
              </w:rPr>
              <w:t>Keywords</w:t>
            </w:r>
          </w:p>
        </w:tc>
        <w:tc>
          <w:tcPr>
            <w:tcW w:type="dxa" w:w="4968"/>
          </w:tcPr>
          <w:p>
            <w:r>
              <w:t>workplace burnout, stress, mental well-being, occupational health, emotional exhaustion, depersonalization, reduced personal accomplishment, burnout symptoms, work stress management, psychological resilience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Workplace burnout, also known simply as 'burnout,' is a psychological syndrome emerging as a prolonged response to chronic occupational stressors. It is classically characterized by three dimensions: emotional exhaustion, depersonalization (cynicism or detachment from work), and a reduced sense of personal accomplishment. Mechanistically, burnout arises from sustained work-related demands exceeding an individual's coping resources, and may involve dysregulation of physiological stress systems such as the hypothalamic-pituitary-adrenal (HPA) axis. Synonyms include occupational burnout, professional burnout, or job burnout. It is important to distinguish burnout from clinical depression or acute stress reactions, although symptoms may overlap. Burnout has substantial practical relevance, causing decreased job performance, reduced well-being, and increased risk of absenteeism and turnover. Available evidence identifies workplace factors such as high workload, lack of control, insufficient rewards, and poor social support as key contributors. Psychosocial interventions, organizational changes, and individual coping strategies can mitigate burnout, but evidence quality varies and no universal treatment exists. Limitations include diagnostic inconsistencies and overlap with other mental health conditions. Safety considerations emphasize recognizing severe symptoms and guiding timely professional evaluation to prevent progression to depression or other complications. This module integrates scientific terminology and lay explanations to inform understanding, management, and prevention of workplace burnout in realistic scenarios.</w:t>
      </w:r>
    </w:p>
    <w:p>
      <w:pPr>
        <w:pStyle w:val="Heading1"/>
      </w:pPr>
      <w:r>
        <w:t>Customer Questions Answered</w:t>
      </w:r>
    </w:p>
    <w:p>
      <w:pPr>
        <w:pStyle w:val="ListBullet"/>
      </w:pPr>
      <w:r>
        <w:t>What is workplace burnout and how is it defined?</w:t>
      </w:r>
    </w:p>
    <w:p>
      <w:pPr>
        <w:pStyle w:val="ListBullet"/>
      </w:pPr>
      <w:r>
        <w:t>What are the main symptoms and signs of workplace burnout?</w:t>
      </w:r>
    </w:p>
    <w:p>
      <w:pPr>
        <w:pStyle w:val="ListBullet"/>
      </w:pPr>
      <w:r>
        <w:t>How does workplace burnout develop at the physiological and psychological levels?</w:t>
      </w:r>
    </w:p>
    <w:p>
      <w:pPr>
        <w:pStyle w:val="ListBullet"/>
      </w:pPr>
      <w:r>
        <w:t>What factors increase the risk of burnout in employees?</w:t>
      </w:r>
    </w:p>
    <w:p>
      <w:pPr>
        <w:pStyle w:val="ListBullet"/>
      </w:pPr>
      <w:r>
        <w:t>How is workplace burnout different from depression or general stress?</w:t>
      </w:r>
    </w:p>
    <w:p>
      <w:pPr>
        <w:pStyle w:val="ListBullet"/>
      </w:pPr>
      <w:r>
        <w:t>What strategies can help prevent workplace burnout?</w:t>
      </w:r>
    </w:p>
    <w:p>
      <w:pPr>
        <w:pStyle w:val="ListBullet"/>
      </w:pPr>
      <w:r>
        <w:t>What treatments or interventions are effective for managing burnout?</w:t>
      </w:r>
    </w:p>
    <w:p>
      <w:pPr>
        <w:pStyle w:val="ListBullet"/>
      </w:pPr>
      <w:r>
        <w:t>When should someone seek professional help for burnout?</w:t>
      </w:r>
    </w:p>
    <w:p>
      <w:pPr>
        <w:pStyle w:val="ListBullet"/>
      </w:pPr>
      <w:r>
        <w:t>Can workplace burnout have long-term health consequences?</w:t>
      </w:r>
    </w:p>
    <w:p>
      <w:pPr>
        <w:pStyle w:val="ListBullet"/>
      </w:pPr>
      <w:r>
        <w:t>How does workplace culture influence burnout rates?</w:t>
      </w:r>
    </w:p>
    <w:p>
      <w:pPr>
        <w:pStyle w:val="ListBullet"/>
      </w:pPr>
      <w:r>
        <w:t>What is the current scientific evidence on occupational burnout?</w:t>
      </w:r>
    </w:p>
    <w:p>
      <w:pPr>
        <w:pStyle w:val="ListBullet"/>
      </w:pPr>
      <w:r>
        <w:t>Are there misconceptions about what causes burnout or how to handle it?</w:t>
      </w:r>
    </w:p>
    <w:p>
      <w:pPr>
        <w:pStyle w:val="Heading1"/>
      </w:pPr>
      <w:r>
        <w:t>Learning Objectives</w:t>
      </w:r>
    </w:p>
    <w:p>
      <w:pPr>
        <w:pStyle w:val="ListBullet"/>
      </w:pPr>
      <w:r>
        <w:t>Define workplace burnout using accepted clinical criteria.</w:t>
      </w:r>
    </w:p>
    <w:p>
      <w:pPr>
        <w:pStyle w:val="ListBullet"/>
      </w:pPr>
      <w:r>
        <w:t>Identify key symptoms and signs of burnout.</w:t>
      </w:r>
    </w:p>
    <w:p>
      <w:pPr>
        <w:pStyle w:val="ListBullet"/>
      </w:pPr>
      <w:r>
        <w:t>Explain underlying psychological and physiological mechanisms of burnout.</w:t>
      </w:r>
    </w:p>
    <w:p>
      <w:pPr>
        <w:pStyle w:val="ListBullet"/>
      </w:pPr>
      <w:r>
        <w:t>Recognize risk factors contributing to occupational burnout.</w:t>
      </w:r>
    </w:p>
    <w:p>
      <w:pPr>
        <w:pStyle w:val="ListBullet"/>
      </w:pPr>
      <w:r>
        <w:t>Distinguish burnout from related conditions such as depression.</w:t>
      </w:r>
    </w:p>
    <w:p>
      <w:pPr>
        <w:pStyle w:val="ListBullet"/>
      </w:pPr>
      <w:r>
        <w:t>Describe evidence-based prevention and management strategies.</w:t>
      </w:r>
    </w:p>
    <w:p>
      <w:pPr>
        <w:pStyle w:val="ListBullet"/>
      </w:pPr>
      <w:r>
        <w:t>Understand when and how to seek professional help for burnout.</w:t>
      </w:r>
    </w:p>
    <w:p>
      <w:pPr>
        <w:pStyle w:val="ListBullet"/>
      </w:pPr>
      <w:r>
        <w:t>Debunk common misconceptions related to workplace burnout.</w:t>
      </w:r>
    </w:p>
    <w:p>
      <w:pPr>
        <w:pStyle w:val="Heading1"/>
      </w:pPr>
      <w:r>
        <w:t>Definition</w:t>
      </w:r>
    </w:p>
    <w:p>
      <w:r>
        <w:t>Workplace burnout is a psychological syndrome resulting from prolonged exposure to chronic job stress that exceeds an individual's coping capacity. It is primarily characterized by emotional exhaustion, depersonalization (cynicism), and a diminished sense of personal accomplishment in the occupational setting.</w:t>
      </w:r>
    </w:p>
    <w:p>
      <w:pPr>
        <w:pStyle w:val="Heading1"/>
      </w:pPr>
      <w:r>
        <w:t>Why This Matters</w:t>
      </w:r>
    </w:p>
    <w:p>
      <w:r>
        <w:t>Burnout affects millions of workers worldwide, leading to reduced productivity, impaired mental health, and increased healthcare costs. Understanding this condition is critical for individuals, employers, and healthcare providers to implement effective prevention and intervention strategies, ultimately improving workplace wellness and employee quality of life.</w:t>
      </w:r>
    </w:p>
    <w:p>
      <w:pPr>
        <w:pStyle w:val="Heading1"/>
      </w:pPr>
      <w:r>
        <w:t>Understanding Workplace Burnout: Definition and Clinical Features</w:t>
      </w:r>
    </w:p>
    <w:p>
      <w:r>
        <w:t>Workplace burnout is defined by the World Health Organization as a syndrome conceptualized as resulting from chronic workplace stress that has not been successfully managed. It encompasses three core dimensions: emotional exhaustion, where one feels drained and depleted of emotional resources; depersonalization, characterized by a cynical or indifferent attitude towards one's job and colleagues; and reduced personal accomplishment, involving feelings of inefficacy and reduced productivity. Burnout is distinct from ordinary stress, as its symptoms are persistent and affect occupational functioning. Recognizing these features is vital for early identification and management.</w:t>
      </w:r>
    </w:p>
    <w:p>
      <w:pPr>
        <w:pStyle w:val="Heading1"/>
      </w:pPr>
      <w:r>
        <w:t>Physiological and Psychological Mechanisms Underlying Burnout</w:t>
      </w:r>
    </w:p>
    <w:p>
      <w:r>
        <w:t>Burnout involves complex interactions between psychological stress and physiological responses. Chronic stress at work leads to sustained activation of the hypothalamic-pituitary-adrenal (HPA) axis, resulting in abnormal cortisol secretion patterns. This hormonal dysregulation can impair immune response and brain function related to mood and cognition. Psychologically, prolonged job stress undermines motivation and coping, promotes negative appraisal of work demands, and fosters emotional exhaustion. Neurobiological studies indicate changes in neurotransmitter systems (e.g., serotonin, dopamine) may also play a role. Understanding these mechanisms provides insight into the pervasive effects of burnout on health.</w:t>
      </w:r>
    </w:p>
    <w:p>
      <w:pPr>
        <w:pStyle w:val="Heading1"/>
      </w:pPr>
      <w:r>
        <w:t>Major Risk Factors and Contributors to Workplace Burnout</w:t>
      </w:r>
    </w:p>
    <w:p>
      <w:r>
        <w:t>Burnout risk increases with workplace conditions such as excessive workload, lack of control or autonomy, unclear job expectations, inadequate rewards, breakdown of community (poor social support), absence of fairness, and value conflicts. Individual factors such as perfectionism, high ambition, poor work-life balance, and pre-existing mental health conditions can also elevate vulnerability. Recognizing these contributors enables targeted interventions at both personal and organizational levels.</w:t>
      </w:r>
    </w:p>
    <w:p>
      <w:pPr>
        <w:pStyle w:val="Heading1"/>
      </w:pPr>
      <w:r>
        <w:t>Differentiating Burnout from Depression and General Stress</w:t>
      </w:r>
    </w:p>
    <w:p>
      <w:r>
        <w:t>Although burnout shares symptoms with depression and stress, key distinctions exist. Burnout is specific to the occupational context and related to chronic work stressors; emotional exhaustion and cynicism predominate, whereas in depression, pervasive low mood and anhedonia occur across contexts. Burnout does not necessarily involve the shame, guilt, or suicidal thoughts often seen in depression. Stress responses are typically transient and related to acute events, while burnout is persistent. Accurate differentiation is essential for appropriate clinical management and support.</w:t>
      </w:r>
    </w:p>
    <w:p>
      <w:pPr>
        <w:pStyle w:val="Heading1"/>
      </w:pPr>
      <w:r>
        <w:t>Evidence-Based Prevention Strategies for Workplace Burnout</w:t>
      </w:r>
    </w:p>
    <w:p>
      <w:r>
        <w:t>Preventing burnout involves multilevel approaches. Organizational strategies include optimizing workload, increasing employee participation in decisions, ensuring fair recognition and rewards, enhancing social support, and fostering a supportive work culture. Individually, resilience-building through stress management techniques (e.g., mindfulness, cognitive behavioral strategies), regular physical activity, and maintaining work-life boundaries are beneficial. Evidence supports that combined organizational and individual interventions are most effective, although high-quality randomized trials are limited.</w:t>
      </w:r>
    </w:p>
    <w:p>
      <w:pPr>
        <w:pStyle w:val="Heading1"/>
      </w:pPr>
      <w:r>
        <w:t>Management and Treatment Approaches for Burnout</w:t>
      </w:r>
    </w:p>
    <w:p>
      <w:r>
        <w:t>Management of burnout may include counseling, cognitive behavioral therapy, stress reduction programs, and in some cases, pharmacotherapy for comorbid conditions. Workplace modifications and return-to-work planning are critical. Studies emphasize the need for personalized interventions addressing organizational context and individual needs. Despite promising interventions, systematic reviews highlight variability in effectiveness and call for further rigorous research.</w:t>
      </w:r>
    </w:p>
    <w:p>
      <w:pPr>
        <w:pStyle w:val="Heading1"/>
      </w:pPr>
      <w:r>
        <w:t>When and How to Seek Professional Help for Burnout</w:t>
      </w:r>
    </w:p>
    <w:p>
      <w:r>
        <w:t>Individuals experiencing persistent emotional exhaustion, cynicism, impaired functioning at work, or symptoms impacting daily life should seek evaluation from healthcare professionals such as primary care providers or mental health specialists. Professionals can assess for burnout, rule out other psychiatric conditions, and formulate comprehensive care plans. Early intervention reduces risk of progression to major depression or physical illness. Confidential workplace support programs and employee assistance programs may also offer resources.</w:t>
      </w:r>
    </w:p>
    <w:p>
      <w:pPr>
        <w:pStyle w:val="Heading1"/>
      </w:pPr>
      <w:r>
        <w:t>Common Misconceptions About Workplace Burnout</w:t>
      </w:r>
    </w:p>
    <w:p>
      <w:r>
        <w:t>A frequent misconception is that burnout is simply fatigue or lack of motivation, underestimating its complexity and impact. Others believe burnout is caused solely by personal weakness or poor resilience, ignoring systemic workplace issues. Additionally, some think burnout and depression are identical, which is inaccurate and may delay appropriate treatment. Awareness and education targeting these misconceptions are essential to improve recognition and compassion.</w:t>
      </w:r>
    </w:p>
    <w:p>
      <w:pPr>
        <w:pStyle w:val="Heading1"/>
      </w:pPr>
      <w:r>
        <w:t>Potential Long-Term Consequences of Burnout</w:t>
      </w:r>
    </w:p>
    <w:p>
      <w:r>
        <w:t>If unaddressed, burnout can contribute to chronic mental health disorders such as depression and anxiety, increase cardiovascular risks, and impair immune function. It may also lead to reduced job performance, absenteeism, and higher employee turnover, negatively impacting both individual well-being and organizational productivity. Longitudinal studies suggest burnout also impairs cognitive function over time, underscoring the importance of timely prevention and management.</w:t>
      </w:r>
    </w:p>
    <w:p>
      <w:pPr>
        <w:pStyle w:val="Heading1"/>
      </w:pPr>
      <w:r>
        <w:t>Role of Workplace Culture and Leadership in Burnout</w:t>
      </w:r>
    </w:p>
    <w:p>
      <w:r>
        <w:t>Workplace culture plays a pivotal role in either mitigating or exacerbating burnout risk. Supportive leadership that communicates openly, values employee contributions, and addresses conflict constructively can enhance job satisfaction and resilience. Conversely, high-pressure cultures prioritizing long hours and unrealistic expectations without adequate support foster burnout. Interventions at the organizational leadership level are fundamental for sustainable change.</w:t>
      </w:r>
    </w:p>
    <w:p>
      <w:pPr>
        <w:pStyle w:val="Heading1"/>
      </w:pPr>
      <w:r>
        <w:t>Limitations of Burnout Research and Diagnostic Challenges</w:t>
      </w:r>
    </w:p>
    <w:p>
      <w:r>
        <w:t>Burnout research faces challenges including lack of universally accepted diagnostic criteria and overlap with other psychiatric disorders. Many studies rely on self-reported questionnaires such as the Maslach Burnout Inventory, limiting objectivity. Cultural differences and workplace variability further complicate comparisons. These limitations impact the generalizability of findings and the development of standardized treatment protocols, necessitating ongoing research.</w:t>
      </w:r>
    </w:p>
    <w:p>
      <w:pPr>
        <w:pStyle w:val="Heading1"/>
      </w:pPr>
      <w:r>
        <w:t>Safety and Ethical Considerations in Burnout Education and Intervention</w:t>
      </w:r>
    </w:p>
    <w:p>
      <w:r>
        <w:t>Safety notes emphasize that severe symptoms such as suicidal ideation, substance misuse, or functional impairment require urgent professional assessment. Ethical considerations include confidentiality and non-discrimination in occupational health assessments. Education should include the importance of supportive environments and avoiding stigma. Interventions must respect individual autonomy while promoting health and workplace fairness.</w:t>
      </w:r>
    </w:p>
    <w:p>
      <w:pPr>
        <w:pStyle w:val="Heading1"/>
      </w:pPr>
      <w:r>
        <w:t>Practical Guidance</w:t>
      </w:r>
    </w:p>
    <w:p>
      <w:pPr>
        <w:pStyle w:val="ListBullet"/>
      </w:pPr>
      <w:r>
        <w:t>Monitor for persistent symptoms of emotional exhaustion and cynicism related to work.</w:t>
      </w:r>
    </w:p>
    <w:p>
      <w:pPr>
        <w:pStyle w:val="ListBullet"/>
      </w:pPr>
      <w:r>
        <w:t>Engage in stress management activities such as mindfulness and regular physical exercise.</w:t>
      </w:r>
    </w:p>
    <w:p>
      <w:pPr>
        <w:pStyle w:val="ListBullet"/>
      </w:pPr>
      <w:r>
        <w:t>Seek social support from colleagues, supervisors, or support groups when feeling overwhelmed.</w:t>
      </w:r>
    </w:p>
    <w:p>
      <w:pPr>
        <w:pStyle w:val="ListBullet"/>
      </w:pPr>
      <w:r>
        <w:t>Advocate for balanced workloads and clear job expectations with managers.</w:t>
      </w:r>
    </w:p>
    <w:p>
      <w:pPr>
        <w:pStyle w:val="ListBullet"/>
      </w:pPr>
      <w:r>
        <w:t>Utilize employee assistance programs or occupational health resources if available.</w:t>
      </w:r>
    </w:p>
    <w:p>
      <w:pPr>
        <w:pStyle w:val="ListBullet"/>
      </w:pPr>
      <w:r>
        <w:t>Consider professional counseling if symptoms persist or worsen.</w:t>
      </w:r>
    </w:p>
    <w:p>
      <w:pPr>
        <w:pStyle w:val="ListBullet"/>
      </w:pPr>
      <w:r>
        <w:t>Employ time management strategies to protect personal time and rest periods.</w:t>
      </w:r>
    </w:p>
    <w:p>
      <w:pPr>
        <w:pStyle w:val="ListBullet"/>
      </w:pPr>
      <w:r>
        <w:t>Encourage workplace wellness initiatives to foster healthy environments.</w:t>
      </w:r>
    </w:p>
    <w:p>
      <w:pPr>
        <w:pStyle w:val="Heading1"/>
      </w:pPr>
      <w:r>
        <w:t>Safety Notes</w:t>
      </w:r>
    </w:p>
    <w:p>
      <w:pPr>
        <w:pStyle w:val="ListBullet"/>
      </w:pPr>
      <w:r>
        <w:t>Persistent symptoms impacting daily functioning warrant professional evaluation.</w:t>
      </w:r>
    </w:p>
    <w:p>
      <w:pPr>
        <w:pStyle w:val="ListBullet"/>
      </w:pPr>
      <w:r>
        <w:t>Do not self-diagnose; overlapping conditions such as depression require differentiated diagnosis.</w:t>
      </w:r>
    </w:p>
    <w:p>
      <w:pPr>
        <w:pStyle w:val="ListBullet"/>
      </w:pPr>
      <w:r>
        <w:t>Avoid ignoring symptoms or continuing in highly stressful environments without support.</w:t>
      </w:r>
    </w:p>
    <w:p>
      <w:pPr>
        <w:pStyle w:val="ListBullet"/>
      </w:pPr>
      <w:r>
        <w:t>Confidentiality must be maintained in workplace mental health discussions.</w:t>
      </w:r>
    </w:p>
    <w:p>
      <w:pPr>
        <w:pStyle w:val="ListBullet"/>
      </w:pPr>
      <w:r>
        <w:t>Emergency help should be sought for suicidal thoughts or severe psychological distress.</w:t>
      </w:r>
    </w:p>
    <w:p>
      <w:pPr>
        <w:pStyle w:val="Heading1"/>
      </w:pPr>
      <w:r>
        <w:t>Common Misconceptions</w:t>
      </w:r>
    </w:p>
    <w:p>
      <w:r>
        <w:rPr>
          <w:b/>
        </w:rPr>
        <w:t xml:space="preserve">Misconception: </w:t>
      </w:r>
      <w:r>
        <w:t>Burnout is just feeling tired or unmotivated occasionally.</w:t>
      </w:r>
    </w:p>
    <w:p>
      <w:r>
        <w:rPr>
          <w:b/>
        </w:rPr>
        <w:t xml:space="preserve">Reality: </w:t>
      </w:r>
      <w:r>
        <w:t>Burnout is a chronic condition with distinct emotional, cognitive, and behavioral features that impair occupational functioning.</w:t>
      </w:r>
    </w:p>
    <w:p>
      <w:r>
        <w:rPr>
          <w:b/>
        </w:rPr>
        <w:t xml:space="preserve">Misconception: </w:t>
      </w:r>
      <w:r>
        <w:t>Only weak or uncommitted workers get burnout.</w:t>
      </w:r>
    </w:p>
    <w:p>
      <w:r>
        <w:rPr>
          <w:b/>
        </w:rPr>
        <w:t xml:space="preserve">Reality: </w:t>
      </w:r>
      <w:r>
        <w:t>Burnout can affect anyone exposed to chronic work stress, regardless of strength or commitment.</w:t>
      </w:r>
    </w:p>
    <w:p>
      <w:r>
        <w:rPr>
          <w:b/>
        </w:rPr>
        <w:t xml:space="preserve">Misconception: </w:t>
      </w:r>
      <w:r>
        <w:t>Burnout and depression are the same.</w:t>
      </w:r>
    </w:p>
    <w:p>
      <w:r>
        <w:rPr>
          <w:b/>
        </w:rPr>
        <w:t xml:space="preserve">Reality: </w:t>
      </w:r>
      <w:r>
        <w:t>Burnout is work-related and has a distinct symptom profile; depression affects many life areas and may require different treatments.</w:t>
      </w:r>
    </w:p>
    <w:p>
      <w:pPr>
        <w:pStyle w:val="Heading1"/>
      </w:pPr>
      <w:r>
        <w:t>Clinical Pearls</w:t>
      </w:r>
    </w:p>
    <w:p>
      <w:pPr>
        <w:pStyle w:val="ListNumber"/>
      </w:pPr>
      <w:r>
        <w:t>Early recognition of burnout improves outcomes and prevents progression to severe mental health disorders.</w:t>
      </w:r>
    </w:p>
    <w:p>
      <w:pPr>
        <w:pStyle w:val="ListNumber"/>
      </w:pPr>
      <w:r>
        <w:t>Organizational change is as important as individual strategies for effective burnout prevention.</w:t>
      </w:r>
    </w:p>
    <w:p>
      <w:pPr>
        <w:pStyle w:val="ListNumber"/>
      </w:pPr>
      <w:r>
        <w:t>Assessment tools like the Maslach Burnout Inventory can aid in evaluation but should be part of a comprehensive clinical assessment.</w:t>
      </w:r>
    </w:p>
    <w:p>
      <w:pPr>
        <w:pStyle w:val="ListNumber"/>
      </w:pPr>
      <w:r>
        <w:t>Workplace social support is a protective factor against burnout development.</w:t>
      </w:r>
    </w:p>
    <w:p>
      <w:pPr>
        <w:pStyle w:val="ListNumber"/>
      </w:pPr>
      <w:r>
        <w:t>Multidisciplinary approaches combining psychological, occupational, and medical care offer best results.</w:t>
      </w:r>
    </w:p>
    <w:p>
      <w:pPr>
        <w:pStyle w:val="Heading1"/>
      </w:pPr>
      <w:r>
        <w:t>Key Takeaways</w:t>
      </w:r>
    </w:p>
    <w:p>
      <w:pPr>
        <w:pStyle w:val="ListBullet"/>
      </w:pPr>
      <w:r>
        <w:t>Workplace burnout is a distinct psychological syndrome caused by chronic occupational stress.</w:t>
      </w:r>
    </w:p>
    <w:p>
      <w:pPr>
        <w:pStyle w:val="ListBullet"/>
      </w:pPr>
      <w:r>
        <w:t>It is characterized by emotional exhaustion, depersonalization, and reduced personal accomplishment.</w:t>
      </w:r>
    </w:p>
    <w:p>
      <w:pPr>
        <w:pStyle w:val="ListBullet"/>
      </w:pPr>
      <w:r>
        <w:t>Burnout involves dysregulation of physiological stress response systems such as the HPA axis.</w:t>
      </w:r>
    </w:p>
    <w:p>
      <w:pPr>
        <w:pStyle w:val="ListBullet"/>
      </w:pPr>
      <w:r>
        <w:t>Risk factors include high workload, lack of control, poor support, and individual vulnerabilities.</w:t>
      </w:r>
    </w:p>
    <w:p>
      <w:pPr>
        <w:pStyle w:val="ListBullet"/>
      </w:pPr>
      <w:r>
        <w:t>Burnout differs from depression but may coexist or progress if untreated.</w:t>
      </w:r>
    </w:p>
    <w:p>
      <w:pPr>
        <w:pStyle w:val="ListBullet"/>
      </w:pPr>
      <w:r>
        <w:t>Multilevel interventions including organizational and personal strategies are needed.</w:t>
      </w:r>
    </w:p>
    <w:p>
      <w:pPr>
        <w:pStyle w:val="ListBullet"/>
      </w:pPr>
      <w:r>
        <w:t>Early professional help is important when symptoms persist or worsen.</w:t>
      </w:r>
    </w:p>
    <w:p>
      <w:pPr>
        <w:pStyle w:val="ListBullet"/>
      </w:pPr>
      <w:r>
        <w:t>Awareness and correcting misconceptions enhance prevention and management efforts.</w:t>
      </w:r>
    </w:p>
    <w:p>
      <w:pPr>
        <w:pStyle w:val="Heading1"/>
      </w:pPr>
      <w:r>
        <w:t>Glossary</w:t>
      </w:r>
    </w:p>
    <w:p>
      <w:r>
        <w:rPr>
          <w:b/>
        </w:rPr>
        <w:t xml:space="preserve">Burnout: </w:t>
      </w:r>
      <w:r>
        <w:t>A psychological syndrome from prolonged job stress characterized by exhaustion, cynicism, and reduced efficacy.</w:t>
      </w:r>
    </w:p>
    <w:p>
      <w:r>
        <w:rPr>
          <w:b/>
        </w:rPr>
        <w:t xml:space="preserve">Emotional exhaustion: </w:t>
      </w:r>
      <w:r>
        <w:t>Feeling emotionally drained and depleted from work demands.</w:t>
      </w:r>
    </w:p>
    <w:p>
      <w:r>
        <w:rPr>
          <w:b/>
        </w:rPr>
        <w:t xml:space="preserve">Depersonalization: </w:t>
      </w:r>
      <w:r>
        <w:t>Developing a distant or indifferent attitude toward one's job or colleagues.</w:t>
      </w:r>
    </w:p>
    <w:p>
      <w:r>
        <w:rPr>
          <w:b/>
        </w:rPr>
        <w:t xml:space="preserve">HPA axis: </w:t>
      </w:r>
      <w:r>
        <w:t>Hypothalamic-Pituitary-Adrenal axis; a key neuroendocrine system involved in stress response.</w:t>
      </w:r>
    </w:p>
    <w:p>
      <w:r>
        <w:rPr>
          <w:b/>
        </w:rPr>
        <w:t xml:space="preserve">Maslach Burnout Inventory (MBI): </w:t>
      </w:r>
      <w:r>
        <w:t>A widely used questionnaire to assess the three dimensions of burnout.</w:t>
      </w:r>
    </w:p>
    <w:p>
      <w:r>
        <w:rPr>
          <w:b/>
        </w:rPr>
        <w:t xml:space="preserve">Occupational stress: </w:t>
      </w:r>
      <w:r>
        <w:t>Stress resulting specifically from job-related factors and work environment.</w:t>
      </w:r>
    </w:p>
    <w:p>
      <w:r>
        <w:rPr>
          <w:b/>
        </w:rPr>
        <w:t xml:space="preserve">Resilience: </w:t>
      </w:r>
      <w:r>
        <w:t>The ability to adapt and recover from stress and adversity.</w:t>
      </w:r>
    </w:p>
    <w:p>
      <w:r>
        <w:rPr>
          <w:b/>
        </w:rPr>
        <w:t xml:space="preserve">Work-life balance: </w:t>
      </w:r>
      <w:r>
        <w:t>The equilibrium between professional work and personal life activities.</w:t>
      </w:r>
    </w:p>
    <w:p>
      <w:pPr>
        <w:pStyle w:val="Heading1"/>
      </w:pPr>
      <w:r>
        <w:t>Related Modules</w:t>
      </w:r>
    </w:p>
    <w:p>
      <w:pPr>
        <w:pStyle w:val="ListBullet"/>
      </w:pPr>
      <w:r>
        <w:t>STRESS-012</w:t>
      </w:r>
    </w:p>
    <w:p>
      <w:pPr>
        <w:pStyle w:val="ListBullet"/>
      </w:pPr>
      <w:r>
        <w:t>MENTAL-034</w:t>
      </w:r>
    </w:p>
    <w:p>
      <w:pPr>
        <w:pStyle w:val="ListBullet"/>
      </w:pPr>
      <w:r>
        <w:t>OCC-HEALTH-029</w:t>
      </w:r>
    </w:p>
    <w:p>
      <w:pPr>
        <w:pStyle w:val="Heading1"/>
      </w:pPr>
      <w:r>
        <w:t>Illustration Specifications</w:t>
      </w:r>
    </w:p>
    <w:p>
      <w:pPr>
        <w:pStyle w:val="Heading2"/>
      </w:pPr>
      <w:r>
        <w:t>ILLU-001 - Burnout Dimensions Diagram</w:t>
      </w:r>
    </w:p>
    <w:p>
      <w:r>
        <w:t>Type: Diagram</w:t>
      </w:r>
    </w:p>
    <w:p>
      <w:r>
        <w:t>Visual representation of the three core dimensions of workplace burnout: emotional exhaustion, depersonalization, and reduced personal accomplishment.</w:t>
      </w:r>
    </w:p>
    <w:p>
      <w:r>
        <w:t>Alt text: Diagram showing emotional exhaustion, depersonalization, and reduced personal accomplishment components of burnout.</w:t>
      </w:r>
    </w:p>
    <w:p>
      <w:pPr>
        <w:pStyle w:val="Heading2"/>
      </w:pPr>
      <w:r>
        <w:t>ILLU-002 - Physiological Stress Response</w:t>
      </w:r>
    </w:p>
    <w:p>
      <w:r>
        <w:t>Type: Infographic</w:t>
      </w:r>
    </w:p>
    <w:p>
      <w:r>
        <w:t>Illustrates the HPA axis and cortisol secretion pathway activated during chronic stress leading to burnout.</w:t>
      </w:r>
    </w:p>
    <w:p>
      <w:r>
        <w:t>Alt text: Infographic depicting hypothalamus, pituitary gland, adrenal glands, and hormone flow during stress response.</w:t>
      </w:r>
    </w:p>
    <w:p>
      <w:pPr>
        <w:pStyle w:val="Heading2"/>
      </w:pPr>
      <w:r>
        <w:t>ILLU-003 - Risk Factors for Burnout</w:t>
      </w:r>
    </w:p>
    <w:p>
      <w:r>
        <w:t>Type: Chart</w:t>
      </w:r>
    </w:p>
    <w:p>
      <w:r>
        <w:t>Chart listing organizational and individual risk factors contributing to workplace burnout.</w:t>
      </w:r>
    </w:p>
    <w:p>
      <w:r>
        <w:t>Alt text: Chart showing workload, control, rewards, support, fairness, and personal traits linked to burnout.</w:t>
      </w:r>
    </w:p>
    <w:p>
      <w:pPr>
        <w:pStyle w:val="Heading2"/>
      </w:pPr>
      <w:r>
        <w:t>ILLU-004 - Prevention and Management Strategies</w:t>
      </w:r>
    </w:p>
    <w:p>
      <w:r>
        <w:t>Type: Flowchart</w:t>
      </w:r>
    </w:p>
    <w:p>
      <w:r>
        <w:t>Flowchart outlining key steps at individual and organizational levels to prevent and manage burnout.</w:t>
      </w:r>
    </w:p>
    <w:p>
      <w:r>
        <w:t>Alt text: Flowchart with interventions such as workload management, counseling, social support, and leadership involvement.</w:t>
      </w:r>
    </w:p>
    <w:p>
      <w:pPr>
        <w:pStyle w:val="Heading1"/>
      </w:pPr>
      <w:r>
        <w:t>References</w:t>
      </w:r>
    </w:p>
    <w:p>
      <w:pPr>
        <w:pStyle w:val="ListBullet"/>
      </w:pPr>
      <w:r>
        <w:t>Burn-out an "occupational phenomenon": International Classification of Diseases. | World Health Organization | 2019 | ICD-11 | Unverified</w:t>
      </w:r>
    </w:p>
    <w:p>
      <w:pPr>
        <w:pStyle w:val="ListBullet"/>
      </w:pPr>
      <w:r>
        <w:t>The Measurement of Experienced Burnout. | Maslach C, Jackson SE | 1981 | Maslach Burnout Inventory | Unverified</w:t>
      </w:r>
    </w:p>
    <w:p>
      <w:pPr>
        <w:pStyle w:val="ListBullet"/>
      </w:pPr>
      <w:r>
        <w:t>Work-related stress, depression and anxiety disorders in European workplaces. | European Agency for Safety and Health at Work | 2014 |  | Unverified</w:t>
      </w:r>
    </w:p>
    <w:p>
      <w:pPr>
        <w:pStyle w:val="ListBullet"/>
      </w:pPr>
      <w:r>
        <w:t>Burnout and stress: Evidence-based management approaches. | Schaufeli WB, Taris TW | 2014 | Occupational Health Psychology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