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LAB-150 - Building a Personal Lab Monitoring Plan</w:t>
      </w:r>
    </w:p>
    <w:p>
      <w:r>
        <w:rPr>
          <w:i/>
        </w:rPr>
        <w:t>What building a personal lab monitoring plan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Prevention, Early Detection, Chronic Care</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Lab monitoring, Personal health plan, Biomarkers, Interpretation, Testing limitations, Health tracking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personal lab monitoring plan refers to an individualized schedule and selection of laboratory tests aimed at tracking health markers over time. It involves choosing specific biomarkers, such as blood glucose or cholesterol, depending on personal risk factors and health goals. This approach enables individuals and healthcare providers to detect early signs of disease, monitor chronic conditions, and tailor lifestyle or treatment adjustments. The mechanism relies on periodic blood, urine, or other biological sample analyses to quantify relevant chemical, cellular, or molecular indicators. Major synonyms include individual lab tracking and personalized biomarker monitoring. Practical relevance extends to preventive health, chronic disease management, and personalized medicine. Interpretation of results requires understanding normal ranges, trends over time, and potential influences like diet or medications. Key limitations involve variability due to biological rhythms, lab errors, over-testing risks, and possible anxiety from incidental findings. Safety considerations emphasize discussing plans with qualified healthcare professionals to avoid misinterpretation and unnecessary interventions. Evidence supports benefits in selected populations for improving disease outcomes, though broad application remains under study. This module equips consumers and providers with foundational knowledge to build effective, safe personal lab monitoring strategies that complement clinical care.</w:t>
      </w:r>
    </w:p>
    <w:p>
      <w:pPr>
        <w:pStyle w:val="Heading1"/>
      </w:pPr>
      <w:r>
        <w:t>Customer Questions Answered</w:t>
      </w:r>
    </w:p>
    <w:p>
      <w:pPr>
        <w:pStyle w:val="ListBullet"/>
      </w:pPr>
      <w:r>
        <w:t>What is a personal lab monitoring plan?</w:t>
      </w:r>
    </w:p>
    <w:p>
      <w:pPr>
        <w:pStyle w:val="ListBullet"/>
      </w:pPr>
      <w:r>
        <w:t>Which lab tests should I include in my personal monitoring?</w:t>
      </w:r>
    </w:p>
    <w:p>
      <w:pPr>
        <w:pStyle w:val="ListBullet"/>
      </w:pPr>
      <w:r>
        <w:t>How often should I have lab tests done?</w:t>
      </w:r>
    </w:p>
    <w:p>
      <w:pPr>
        <w:pStyle w:val="ListBullet"/>
      </w:pPr>
      <w:r>
        <w:t>What do common lab test results mean?</w:t>
      </w:r>
    </w:p>
    <w:p>
      <w:pPr>
        <w:pStyle w:val="ListBullet"/>
      </w:pPr>
      <w:r>
        <w:t>How do I interpret changes in my lab values over time?</w:t>
      </w:r>
    </w:p>
    <w:p>
      <w:pPr>
        <w:pStyle w:val="ListBullet"/>
      </w:pPr>
      <w:r>
        <w:t>What are the benefits of tracking lab results regularly?</w:t>
      </w:r>
    </w:p>
    <w:p>
      <w:pPr>
        <w:pStyle w:val="ListBullet"/>
      </w:pPr>
      <w:r>
        <w:t>Are there risks or limitations to frequent lab testing?</w:t>
      </w:r>
    </w:p>
    <w:p>
      <w:pPr>
        <w:pStyle w:val="ListBullet"/>
      </w:pPr>
      <w:r>
        <w:t>How do I know which biomarkers are relevant to my health?</w:t>
      </w:r>
    </w:p>
    <w:p>
      <w:pPr>
        <w:pStyle w:val="ListBullet"/>
      </w:pPr>
      <w:r>
        <w:t>Can I use personal lab monitoring to prevent disease?</w:t>
      </w:r>
    </w:p>
    <w:p>
      <w:pPr>
        <w:pStyle w:val="ListBullet"/>
      </w:pPr>
      <w:r>
        <w:t>When is lab monitoring not helpful or potentially harmful?</w:t>
      </w:r>
    </w:p>
    <w:p>
      <w:pPr>
        <w:pStyle w:val="ListBullet"/>
      </w:pPr>
      <w:r>
        <w:t>How do lifestyle factors affect lab results?</w:t>
      </w:r>
    </w:p>
    <w:p>
      <w:pPr>
        <w:pStyle w:val="ListBullet"/>
      </w:pPr>
      <w:r>
        <w:t>Should I discuss my lab monitoring plan with a healthcare provider?</w:t>
      </w:r>
    </w:p>
    <w:p>
      <w:pPr>
        <w:pStyle w:val="Heading1"/>
      </w:pPr>
      <w:r>
        <w:t>Learning Objectives</w:t>
      </w:r>
    </w:p>
    <w:p>
      <w:pPr>
        <w:pStyle w:val="ListBullet"/>
      </w:pPr>
      <w:r>
        <w:t>Define a personal lab monitoring plan and its components.</w:t>
      </w:r>
    </w:p>
    <w:p>
      <w:pPr>
        <w:pStyle w:val="ListBullet"/>
      </w:pPr>
      <w:r>
        <w:t>Explain the physiological basis of common laboratory biomarkers.</w:t>
      </w:r>
    </w:p>
    <w:p>
      <w:pPr>
        <w:pStyle w:val="ListBullet"/>
      </w:pPr>
      <w:r>
        <w:t>Identify appropriate biomarkers for specific health goals and conditions.</w:t>
      </w:r>
    </w:p>
    <w:p>
      <w:pPr>
        <w:pStyle w:val="ListBullet"/>
      </w:pPr>
      <w:r>
        <w:t>Understand the interpretation of lab test results and trends over time.</w:t>
      </w:r>
    </w:p>
    <w:p>
      <w:pPr>
        <w:pStyle w:val="ListBullet"/>
      </w:pPr>
      <w:r>
        <w:t>Recognize limitations and potential pitfalls in personal lab monitoring.</w:t>
      </w:r>
    </w:p>
    <w:p>
      <w:pPr>
        <w:pStyle w:val="ListBullet"/>
      </w:pPr>
      <w:r>
        <w:t>Evaluate when personal lab monitoring is clinically useful or unnecessary.</w:t>
      </w:r>
    </w:p>
    <w:p>
      <w:pPr>
        <w:pStyle w:val="ListBullet"/>
      </w:pPr>
      <w:r>
        <w:t>Discuss the safety considerations and risks associated with frequent lab testing.</w:t>
      </w:r>
    </w:p>
    <w:p>
      <w:pPr>
        <w:pStyle w:val="ListBullet"/>
      </w:pPr>
      <w:r>
        <w:t>Apply principles to develop personalized, evidence-informed lab monitoring plans.</w:t>
      </w:r>
    </w:p>
    <w:p>
      <w:pPr>
        <w:pStyle w:val="Heading1"/>
      </w:pPr>
      <w:r>
        <w:t>Definition</w:t>
      </w:r>
    </w:p>
    <w:p>
      <w:r>
        <w:t>A personal lab monitoring plan is an individualized program of laboratory testing designed to track specific biomarkers over time for health monitoring, disease prevention, or management purposes.</w:t>
      </w:r>
    </w:p>
    <w:p>
      <w:pPr>
        <w:pStyle w:val="Heading1"/>
      </w:pPr>
      <w:r>
        <w:t>Why This Matters</w:t>
      </w:r>
    </w:p>
    <w:p>
      <w:r>
        <w:t>Personal lab monitoring empowers individuals to engage actively in their health management by providing objective data about physiological function and disease risk. When properly designed and interpreted, it aids early detection and timely interventions, potentially improving outcomes. However, incorrect use or misinterpretation can lead to unnecessary anxiety, overtesting, or missed diagnoses, underscoring the need for informed approaches.</w:t>
      </w:r>
    </w:p>
    <w:p>
      <w:pPr>
        <w:pStyle w:val="Heading1"/>
      </w:pPr>
      <w:r>
        <w:t>What is a Personal Lab Monitoring Plan?</w:t>
      </w:r>
    </w:p>
    <w:p>
      <w:r>
        <w:t>A personal lab monitoring plan is a structured approach where individuals select specific laboratory tests to track health-related biomarkers periodically. These plans aim to observe changes or trends rather than single test snapshots, facilitating early detection of health changes or monitoring of existing conditions. Such plans are customized based on individual risk factors, health status, and goals.</w:t>
      </w:r>
    </w:p>
    <w:p>
      <w:pPr>
        <w:pStyle w:val="Heading1"/>
      </w:pPr>
      <w:r>
        <w:t>Common Biomarkers Included in Personal Monitoring</w:t>
      </w:r>
    </w:p>
    <w:p>
      <w:r>
        <w:t>Frequently monitored biomarkers include blood glucose, lipid panels (cholesterol fractions, triglycerides), liver and kidney function tests, complete blood count (CBC), thyroid function tests, and inflammatory markers like C-reactive protein (CRP). These markers reflect diverse physiological systems including metabolism, organ function, and immune response, providing insights into overall health.</w:t>
      </w:r>
    </w:p>
    <w:p>
      <w:pPr>
        <w:pStyle w:val="Heading1"/>
      </w:pPr>
      <w:r>
        <w:t>Physiological Mechanisms Behind Lab Biomarkers</w:t>
      </w:r>
    </w:p>
    <w:p>
      <w:r>
        <w:t>Lab biomarkers represent measurable substances or cells in the body indicative of normal or pathological processes. For example, blood glucose reflects carbohydrate metabolism, while cholesterol levels relate to lipid transport and cell membrane integrity. Understanding these mechanisms aids in interpreting what changes in these markers mean for health.</w:t>
      </w:r>
    </w:p>
    <w:p>
      <w:pPr>
        <w:pStyle w:val="Heading1"/>
      </w:pPr>
      <w:r>
        <w:t>How to Interpret Personal Lab Test Results</w:t>
      </w:r>
    </w:p>
    <w:p>
      <w:r>
        <w:t>Interpretation requires comparing results to established reference ranges, considering biological variability, and evaluating trends rather than isolated values. For instance, a single slightly elevated cholesterol reading may be less significant than a consistent upward trend over months. Context such as medications, diet, and recent illness also influences interpretation.</w:t>
      </w:r>
    </w:p>
    <w:p>
      <w:pPr>
        <w:pStyle w:val="Heading1"/>
      </w:pPr>
      <w:r>
        <w:t>Frequency Recommendations for Lab Testing</w:t>
      </w:r>
    </w:p>
    <w:p>
      <w:r>
        <w:t>Testing frequency depends on individual factors like age, risk profile, and existing conditions. Some tests may be appropriate annually, others more or less frequently. Overtesting can cause unnecessary costs and risks, whereas undertesting may miss early disease signs. Guidelines often recommend personalized schedules developed with healthcare providers.</w:t>
      </w:r>
    </w:p>
    <w:p>
      <w:pPr>
        <w:pStyle w:val="Heading1"/>
      </w:pPr>
      <w:r>
        <w:t>Clinical Usefulness and Evidence Base</w:t>
      </w:r>
    </w:p>
    <w:p>
      <w:r>
        <w:t>Evidence supports personal lab monitoring in managing chronic diseases like diabetes and hyperlipidemia, where regular biomarker tracking informs treatment adjustments. Preventive monitoring in healthy individuals remains debated, with limited high-quality evidence for broad population use. Ongoing research is clarifying utility and cost-effectiveness in various settings.</w:t>
      </w:r>
    </w:p>
    <w:p>
      <w:pPr>
        <w:pStyle w:val="Heading1"/>
      </w:pPr>
      <w:r>
        <w:t>Limitations and Potential Pitfalls</w:t>
      </w:r>
    </w:p>
    <w:p>
      <w:r>
        <w:t>Limitations include biological variability (e.g., diurnal changes), lab assay differences, risk of false positives, incidental findings causing anxiety, and overdiagnosis. Moreover, inappropriate test selection or interpretation without clinical context can lead to mismanagement or unnecessary interventions.</w:t>
      </w:r>
    </w:p>
    <w:p>
      <w:pPr>
        <w:pStyle w:val="Heading1"/>
      </w:pPr>
      <w:r>
        <w:t>Misconceptions About Personal Lab Monitoring</w:t>
      </w:r>
    </w:p>
    <w:p>
      <w:r>
        <w:t>Common misconceptions include belief that more frequent testing always improves health outcomes, that ‘normal’ test ranges apply universally, or that lab test results alone can diagnose complex conditions without clinical evaluation. Educating users about these helps set realistic expectations.</w:t>
      </w:r>
    </w:p>
    <w:p>
      <w:pPr>
        <w:pStyle w:val="Heading1"/>
      </w:pPr>
      <w:r>
        <w:t>Safety Considerations in Lab Monitoring</w:t>
      </w:r>
    </w:p>
    <w:p>
      <w:r>
        <w:t>Regular communication with healthcare professionals is crucial to ensure safe test selection, appropriate interpretation, and avoidance of harms like unnecessary procedures. Blood draws carry minimal risks such as bruising or infection. Emotional distress from unexpected results warrants supportive counseling or professional guidance.</w:t>
      </w:r>
    </w:p>
    <w:p>
      <w:pPr>
        <w:pStyle w:val="Heading1"/>
      </w:pPr>
      <w:r>
        <w:t>Practical Steps to Build Your Personal Lab Monitoring Plan</w:t>
      </w:r>
    </w:p>
    <w:p>
      <w:r>
        <w:t>Begin by assessing personal and family health history, risk factors, and goals. Consult healthcare providers to select relevant tests and establish appropriate intervals. Keep organized records, track trends over time, and review periodically for plan adjustments. Use trusted laboratories and seek medical advice before acting on results.</w:t>
      </w:r>
    </w:p>
    <w:p>
      <w:pPr>
        <w:pStyle w:val="Heading1"/>
      </w:pPr>
      <w:r>
        <w:t>Practical Guidance</w:t>
      </w:r>
    </w:p>
    <w:p>
      <w:pPr>
        <w:pStyle w:val="ListBullet"/>
      </w:pPr>
      <w:r>
        <w:t>Consult your healthcare provider before initiating a personal lab monitoring plan.</w:t>
      </w:r>
    </w:p>
    <w:p>
      <w:pPr>
        <w:pStyle w:val="ListBullet"/>
      </w:pPr>
      <w:r>
        <w:t>Select lab tests based on your individual health risks and goals, not out of general curiosity.</w:t>
      </w:r>
    </w:p>
    <w:p>
      <w:pPr>
        <w:pStyle w:val="ListBullet"/>
      </w:pPr>
      <w:r>
        <w:t>Understand reference ranges and how results fit within your overall health context.</w:t>
      </w:r>
    </w:p>
    <w:p>
      <w:pPr>
        <w:pStyle w:val="ListBullet"/>
      </w:pPr>
      <w:r>
        <w:t>Avoid excessive frequency of testing to reduce risks and unnecessary healthcare costs.</w:t>
      </w:r>
    </w:p>
    <w:p>
      <w:pPr>
        <w:pStyle w:val="ListBullet"/>
      </w:pPr>
      <w:r>
        <w:t>Use consistent laboratories to minimize variability in test results.</w:t>
      </w:r>
    </w:p>
    <w:p>
      <w:pPr>
        <w:pStyle w:val="ListBullet"/>
      </w:pPr>
      <w:r>
        <w:t>Keep comprehensive records to detect meaningful trends over time.</w:t>
      </w:r>
    </w:p>
    <w:p>
      <w:pPr>
        <w:pStyle w:val="ListBullet"/>
      </w:pPr>
      <w:r>
        <w:t>Do not use lab test results alone to self-diagnose or change treatments without medical consultation.</w:t>
      </w:r>
    </w:p>
    <w:p>
      <w:pPr>
        <w:pStyle w:val="ListBullet"/>
      </w:pPr>
      <w:r>
        <w:t>Be aware of common sources of lab variability such as fasting state and medications.</w:t>
      </w:r>
    </w:p>
    <w:p>
      <w:pPr>
        <w:pStyle w:val="Heading1"/>
      </w:pPr>
      <w:r>
        <w:t>Safety Notes</w:t>
      </w:r>
    </w:p>
    <w:p>
      <w:pPr>
        <w:pStyle w:val="ListBullet"/>
      </w:pPr>
      <w:r>
        <w:t>Blood draws carry low risk but may cause bruising or discomfort.</w:t>
      </w:r>
    </w:p>
    <w:p>
      <w:pPr>
        <w:pStyle w:val="ListBullet"/>
      </w:pPr>
      <w:r>
        <w:t>Overtesting can lead to unnecessary procedures or anxiety from incidental findings.</w:t>
      </w:r>
    </w:p>
    <w:p>
      <w:pPr>
        <w:pStyle w:val="ListBullet"/>
      </w:pPr>
      <w:r>
        <w:t>Ensure laboratory tests are medically indicated to avoid delays in necessary care.</w:t>
      </w:r>
    </w:p>
    <w:p>
      <w:pPr>
        <w:pStyle w:val="ListBullet"/>
      </w:pPr>
      <w:r>
        <w:t>Misinterpretation of results may cause improper health decisions; professional guidance is advised.</w:t>
      </w:r>
    </w:p>
    <w:p>
      <w:pPr>
        <w:pStyle w:val="ListBullet"/>
      </w:pPr>
      <w:r>
        <w:t>Avoid relying on direct-to-consumer tests without regulatory approval or medical oversight.</w:t>
      </w:r>
    </w:p>
    <w:p>
      <w:pPr>
        <w:pStyle w:val="Heading1"/>
      </w:pPr>
      <w:r>
        <w:t>Common Misconceptions</w:t>
      </w:r>
    </w:p>
    <w:p>
      <w:r>
        <w:rPr>
          <w:b/>
        </w:rPr>
        <w:t xml:space="preserve">Misconception: </w:t>
      </w:r>
      <w:r>
        <w:t>Testing more frequently always leads to better health outcomes.</w:t>
      </w:r>
    </w:p>
    <w:p>
      <w:r>
        <w:rPr>
          <w:b/>
        </w:rPr>
        <w:t xml:space="preserve">Reality: </w:t>
      </w:r>
      <w:r>
        <w:t>More frequent testing may increase false positives and anxiety without improving outcomes unless clinically indicated.</w:t>
      </w:r>
    </w:p>
    <w:p>
      <w:r>
        <w:rPr>
          <w:b/>
        </w:rPr>
        <w:t xml:space="preserve">Misconception: </w:t>
      </w:r>
      <w:r>
        <w:t>Normal lab test ranges are the same for everyone.</w:t>
      </w:r>
    </w:p>
    <w:p>
      <w:r>
        <w:rPr>
          <w:b/>
        </w:rPr>
        <w:t xml:space="preserve">Reality: </w:t>
      </w:r>
      <w:r>
        <w:t>Reference ranges can vary by age, sex, ethnicity, and laboratory methods and should be interpreted individually.</w:t>
      </w:r>
    </w:p>
    <w:p>
      <w:r>
        <w:rPr>
          <w:b/>
        </w:rPr>
        <w:t xml:space="preserve">Misconception: </w:t>
      </w:r>
      <w:r>
        <w:t>A single lab test result decisively diagnoses disease.</w:t>
      </w:r>
    </w:p>
    <w:p>
      <w:r>
        <w:rPr>
          <w:b/>
        </w:rPr>
        <w:t xml:space="preserve">Reality: </w:t>
      </w:r>
      <w:r>
        <w:t>Diagnosis requires integrating lab results with clinical evaluation and other diagnostic tools.</w:t>
      </w:r>
    </w:p>
    <w:p>
      <w:pPr>
        <w:pStyle w:val="Heading1"/>
      </w:pPr>
      <w:r>
        <w:t>Clinical Pearls</w:t>
      </w:r>
    </w:p>
    <w:p>
      <w:pPr>
        <w:pStyle w:val="ListNumber"/>
      </w:pPr>
      <w:r>
        <w:t>Track trends over time rather than fixating on single test values.</w:t>
      </w:r>
    </w:p>
    <w:p>
      <w:pPr>
        <w:pStyle w:val="ListNumber"/>
      </w:pPr>
      <w:r>
        <w:t>Discuss any unexpected or abnormal results with your healthcare provider promptly.</w:t>
      </w:r>
    </w:p>
    <w:p>
      <w:pPr>
        <w:pStyle w:val="ListNumber"/>
      </w:pPr>
      <w:r>
        <w:t>Incorporate lifestyle and medication factors when interpreting lab results.</w:t>
      </w:r>
    </w:p>
    <w:p>
      <w:pPr>
        <w:pStyle w:val="ListNumber"/>
      </w:pPr>
      <w:r>
        <w:t>Focus lab monitoring on biomarkers with clear clinical relevance for your situation.</w:t>
      </w:r>
    </w:p>
    <w:p>
      <w:pPr>
        <w:pStyle w:val="ListNumber"/>
      </w:pPr>
      <w:r>
        <w:t>Avoid overtesting to minimize unnecessary interventions and stress.</w:t>
      </w:r>
    </w:p>
    <w:p>
      <w:pPr>
        <w:pStyle w:val="Heading1"/>
      </w:pPr>
      <w:r>
        <w:t>Key Takeaways</w:t>
      </w:r>
    </w:p>
    <w:p>
      <w:pPr>
        <w:pStyle w:val="ListBullet"/>
      </w:pPr>
      <w:r>
        <w:t>A personal lab monitoring plan involves tailored selection and timing of lab tests to track health markers over time.</w:t>
      </w:r>
    </w:p>
    <w:p>
      <w:pPr>
        <w:pStyle w:val="ListBullet"/>
      </w:pPr>
      <w:r>
        <w:t>Such plans assist in early disease detection, chronic disease management, and preventive health strategies.</w:t>
      </w:r>
    </w:p>
    <w:p>
      <w:pPr>
        <w:pStyle w:val="ListBullet"/>
      </w:pPr>
      <w:r>
        <w:t>Interpretation should focus on longitudinal trends and clinical context rather than isolated values.</w:t>
      </w:r>
    </w:p>
    <w:p>
      <w:pPr>
        <w:pStyle w:val="ListBullet"/>
      </w:pPr>
      <w:r>
        <w:t>Commonly monitored biomarkers include glucose, lipids, liver and kidney function tests, and thyroid parameters.</w:t>
      </w:r>
    </w:p>
    <w:p>
      <w:pPr>
        <w:pStyle w:val="ListBullet"/>
      </w:pPr>
      <w:r>
        <w:t>Testing frequency should be personalized and balanced to avoid both over- and under-testing.</w:t>
      </w:r>
    </w:p>
    <w:p>
      <w:pPr>
        <w:pStyle w:val="ListBullet"/>
      </w:pPr>
      <w:r>
        <w:t>Limitations include biological variability, lab errors, and risks of false positives leading to potential overtreatment.</w:t>
      </w:r>
    </w:p>
    <w:p>
      <w:pPr>
        <w:pStyle w:val="ListBullet"/>
      </w:pPr>
      <w:r>
        <w:t>Collaboration with healthcare professionals is essential for safe and effective monitoring.</w:t>
      </w:r>
    </w:p>
    <w:p>
      <w:pPr>
        <w:pStyle w:val="ListBullet"/>
      </w:pPr>
      <w:r>
        <w:t>Clear understanding of test implications helps avoid misconceptions and inaccurate self-diagnosis.</w:t>
      </w:r>
    </w:p>
    <w:p>
      <w:pPr>
        <w:pStyle w:val="Heading1"/>
      </w:pPr>
      <w:r>
        <w:t>Glossary</w:t>
      </w:r>
    </w:p>
    <w:p>
      <w:r>
        <w:rPr>
          <w:b/>
        </w:rPr>
        <w:t xml:space="preserve">Biomarker: </w:t>
      </w:r>
      <w:r>
        <w:t>A measurable indicator of a biological condition or process, such as blood glucose or cholesterol levels.</w:t>
      </w:r>
    </w:p>
    <w:p>
      <w:r>
        <w:rPr>
          <w:b/>
        </w:rPr>
        <w:t xml:space="preserve">Reference Range: </w:t>
      </w:r>
      <w:r>
        <w:t>The set of values within which a lab test result is considered normal for a healthy population.</w:t>
      </w:r>
    </w:p>
    <w:p>
      <w:r>
        <w:rPr>
          <w:b/>
        </w:rPr>
        <w:t xml:space="preserve">Personal Lab Monitoring Plan: </w:t>
      </w:r>
      <w:r>
        <w:t>An individualized schedule and set of laboratory tests selected to monitor health markers over time.</w:t>
      </w:r>
    </w:p>
    <w:p>
      <w:r>
        <w:rPr>
          <w:b/>
        </w:rPr>
        <w:t xml:space="preserve">False Positive: </w:t>
      </w:r>
      <w:r>
        <w:t>A test result indicating an abnormality when none is actually present.</w:t>
      </w:r>
    </w:p>
    <w:p>
      <w:r>
        <w:rPr>
          <w:b/>
        </w:rPr>
        <w:t xml:space="preserve">Lipid Panel: </w:t>
      </w:r>
      <w:r>
        <w:t>A blood test measuring cholesterol fractions and triglycerides to assess cardiovascular risk.</w:t>
      </w:r>
    </w:p>
    <w:p>
      <w:r>
        <w:rPr>
          <w:b/>
        </w:rPr>
        <w:t xml:space="preserve">C-reactive Protein (CRP): </w:t>
      </w:r>
      <w:r>
        <w:t>A protein whose blood levels rise in response to inflammation, used as an inflammatory marker.</w:t>
      </w:r>
    </w:p>
    <w:p>
      <w:r>
        <w:rPr>
          <w:b/>
        </w:rPr>
        <w:t xml:space="preserve">Complete Blood Count (CBC): </w:t>
      </w:r>
      <w:r>
        <w:t>A common blood test that measures the levels of different blood cells, including red cells, white cells, and platelets.</w:t>
      </w:r>
    </w:p>
    <w:p>
      <w:r>
        <w:rPr>
          <w:b/>
        </w:rPr>
        <w:t xml:space="preserve">Diurnal Variation: </w:t>
      </w:r>
      <w:r>
        <w:t>Normal fluctuations in biological markers over the course of the day.</w:t>
      </w:r>
    </w:p>
    <w:p>
      <w:pPr>
        <w:pStyle w:val="Heading1"/>
      </w:pPr>
      <w:r>
        <w:t>Related Modules</w:t>
      </w:r>
    </w:p>
    <w:p>
      <w:pPr>
        <w:pStyle w:val="ListBullet"/>
      </w:pPr>
      <w:r>
        <w:t>LAB-110-Basic_Blood_Testing</w:t>
      </w:r>
    </w:p>
    <w:p>
      <w:pPr>
        <w:pStyle w:val="ListBullet"/>
      </w:pPr>
      <w:r>
        <w:t>LAB-160-Chronic_Disease_Biomarkers</w:t>
      </w:r>
    </w:p>
    <w:p>
      <w:pPr>
        <w:pStyle w:val="ListBullet"/>
      </w:pPr>
      <w:r>
        <w:t>LAB-140-Understanding_Biomarker_Interpretation</w:t>
      </w:r>
    </w:p>
    <w:p>
      <w:pPr>
        <w:pStyle w:val="Heading1"/>
      </w:pPr>
      <w:r>
        <w:t>Illustration Specifications</w:t>
      </w:r>
    </w:p>
    <w:p>
      <w:pPr>
        <w:pStyle w:val="Heading2"/>
      </w:pPr>
      <w:r>
        <w:t>ILL-001 - Example of a Personal Lab Monitoring Chart</w:t>
      </w:r>
    </w:p>
    <w:p>
      <w:r>
        <w:t>Type: Line Graph</w:t>
      </w:r>
    </w:p>
    <w:p>
      <w:r>
        <w:t>A chart depicting multiple lab biomarker levels tracked over several months, showing trends and variation.</w:t>
      </w:r>
    </w:p>
    <w:p>
      <w:r>
        <w:t>Alt text: Line graph showing lab biomarker trends over time.</w:t>
      </w:r>
    </w:p>
    <w:p>
      <w:pPr>
        <w:pStyle w:val="Heading2"/>
      </w:pPr>
      <w:r>
        <w:t>ILL-002 - Common Laboratory Biomarkers and Their Physiological Significance</w:t>
      </w:r>
    </w:p>
    <w:p>
      <w:r>
        <w:t>Type: Infographic</w:t>
      </w:r>
    </w:p>
    <w:p>
      <w:r>
        <w:t>An infographic explaining key biomarkers such as glucose, lipids, and CRP, including their roles in the body and typical test methods.</w:t>
      </w:r>
    </w:p>
    <w:p>
      <w:r>
        <w:t>Alt text: Infographic illustrating common lab biomarkers and their functions.</w:t>
      </w:r>
    </w:p>
    <w:p>
      <w:pPr>
        <w:pStyle w:val="Heading2"/>
      </w:pPr>
      <w:r>
        <w:t>ILL-003 - Interpreting Lab Test Results Within Reference Ranges</w:t>
      </w:r>
    </w:p>
    <w:p>
      <w:r>
        <w:t>Type: Diagram</w:t>
      </w:r>
    </w:p>
    <w:p>
      <w:r>
        <w:t>A diagram showing the concept of reference ranges and how results outside or within these ranges are interpreted.</w:t>
      </w:r>
    </w:p>
    <w:p>
      <w:r>
        <w:t>Alt text: Diagram depicting interpretation of lab test values relative to reference ranges.</w:t>
      </w:r>
    </w:p>
    <w:p>
      <w:pPr>
        <w:pStyle w:val="Heading1"/>
      </w:pPr>
      <w:r>
        <w:t>References</w:t>
      </w:r>
    </w:p>
    <w:p>
      <w:pPr>
        <w:pStyle w:val="ListBullet"/>
      </w:pPr>
      <w:r>
        <w:t>Clinical utility of personal health monitoring via laboratory parameters | Smith et al., Journal of Laboratory Medicine | 2022 |  | Unverified</w:t>
      </w:r>
    </w:p>
    <w:p>
      <w:pPr>
        <w:pStyle w:val="ListBullet"/>
      </w:pPr>
      <w:r>
        <w:t>Guidelines for laboratory test frequency in chronic disease management | American College of Physicians | 2021 |  | Unverified</w:t>
      </w:r>
    </w:p>
    <w:p>
      <w:pPr>
        <w:pStyle w:val="ListBullet"/>
      </w:pPr>
      <w:r>
        <w:t>Interpretation of laboratory tests: An evidence-based approach | National Institutes of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