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SUP-142 - Zinc Carnosine</w:t>
      </w:r>
    </w:p>
    <w:p>
      <w:r>
        <w:rPr>
          <w:i/>
        </w:rPr>
        <w:t>Evidence, dosing, safety, interactions, and practical considerations for zinc carnosine.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Evidence Assessment, Clinical Application, Patient Education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Zinc Carnosine, Gut Health, Digestive Supplement, Gastrointestinal Protection, Zinc Supplement, Peptic Ulcers, Gastric Mucosa, Intestinal Barrier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Zinc carnosine is a chelated compound of zinc and L-carnosine used primarily as a dietary supplement to support gastrointestinal health. It has a unique mechanism involving the stabilization and repair of the gastric mucosa by providing zinc, an essential trace mineral, and carnosine, a dipeptide with antioxidant and tissue-protective properties. This supplement is often utilized for promoting healing of gastric ulcers, protecting the gut lining from oxidative damage and inflammation, and supporting intestinal barrier integrity. Major synonyms and related terms include zinc L-carnosine, polaprezinc (a pharmaceutical formulation used in Japan), and zinc-carnosine chelate. Clinical studies, mostly from Asia and some emerging Western research, demonstrate moderate evidence supporting zinc carnosine's efficacy in managing peptic ulcers, gastritis, and mucosal damage, although more high-quality, large-scale randomized controlled trials are needed to strengthen the evidence base. Zinc carnosine is generally considered safe and well-tolerated with few reported adverse effects when used at recommended doses; however, gastrointestinal discomfort and zinc overdose risks should be considered. Its unique property of adhering to the gastric lining distinguishes it from other zinc salts, supporting targeted mucosal protection. Limitations include limited global regulatory approval outside Asia and variability in supplement formulations. This module provides comprehensive guidance on dosing, safety, interactions, physiological mechanisms, and practical use of zinc carnosine in digestive health.</w:t>
      </w:r>
    </w:p>
    <w:p>
      <w:pPr>
        <w:pStyle w:val="Heading1"/>
      </w:pPr>
      <w:r>
        <w:t>Customer Questions Answered</w:t>
      </w:r>
    </w:p>
    <w:p>
      <w:pPr>
        <w:pStyle w:val="ListBullet"/>
      </w:pPr>
      <w:r>
        <w:t>What is zinc carnosine and how does it work?</w:t>
      </w:r>
    </w:p>
    <w:p>
      <w:pPr>
        <w:pStyle w:val="ListBullet"/>
      </w:pPr>
      <w:r>
        <w:t>How does zinc carnosine benefit digestive health?</w:t>
      </w:r>
    </w:p>
    <w:p>
      <w:pPr>
        <w:pStyle w:val="ListBullet"/>
      </w:pPr>
      <w:r>
        <w:t>What are the common uses of zinc carnosine supplements?</w:t>
      </w:r>
    </w:p>
    <w:p>
      <w:pPr>
        <w:pStyle w:val="ListBullet"/>
      </w:pPr>
      <w:r>
        <w:t>Are there any clinical studies supporting zinc carnosine for gut conditions?</w:t>
      </w:r>
    </w:p>
    <w:p>
      <w:pPr>
        <w:pStyle w:val="ListBullet"/>
      </w:pPr>
      <w:r>
        <w:t>What is the recommended dosage of zinc carnosine?</w:t>
      </w:r>
    </w:p>
    <w:p>
      <w:pPr>
        <w:pStyle w:val="ListBullet"/>
      </w:pPr>
      <w:r>
        <w:t>Can zinc carnosine be taken with other supplements or medications?</w:t>
      </w:r>
    </w:p>
    <w:p>
      <w:pPr>
        <w:pStyle w:val="ListBullet"/>
      </w:pPr>
      <w:r>
        <w:t>Are there any side effects or safety concerns with zinc carnosine?</w:t>
      </w:r>
    </w:p>
    <w:p>
      <w:pPr>
        <w:pStyle w:val="ListBullet"/>
      </w:pPr>
      <w:r>
        <w:t>How does zinc carnosine interact with stomach acid?</w:t>
      </w:r>
    </w:p>
    <w:p>
      <w:pPr>
        <w:pStyle w:val="ListBullet"/>
      </w:pPr>
      <w:r>
        <w:t>Is zinc carnosine effective for ulcers or gastritis?</w:t>
      </w:r>
    </w:p>
    <w:p>
      <w:pPr>
        <w:pStyle w:val="ListBullet"/>
      </w:pPr>
      <w:r>
        <w:t>What is the difference between zinc carnosine and other zinc supplements?</w:t>
      </w:r>
    </w:p>
    <w:p>
      <w:pPr>
        <w:pStyle w:val="ListBullet"/>
      </w:pPr>
      <w:r>
        <w:t>Can zinc carnosine help repair damaged intestinal lining?</w:t>
      </w:r>
    </w:p>
    <w:p>
      <w:pPr>
        <w:pStyle w:val="ListBullet"/>
      </w:pPr>
      <w:r>
        <w:t>Are there any misconceptions about zinc carnosine?</w:t>
      </w:r>
    </w:p>
    <w:p>
      <w:pPr>
        <w:pStyle w:val="Heading1"/>
      </w:pPr>
      <w:r>
        <w:t>Learning Objectives</w:t>
      </w:r>
    </w:p>
    <w:p>
      <w:pPr>
        <w:pStyle w:val="ListBullet"/>
      </w:pPr>
      <w:r>
        <w:t>Define zinc carnosine and describe its chemical composition.</w:t>
      </w:r>
    </w:p>
    <w:p>
      <w:pPr>
        <w:pStyle w:val="ListBullet"/>
      </w:pPr>
      <w:r>
        <w:t>Explain the physiological mechanisms underlying zinc carnosine's effects on the gut.</w:t>
      </w:r>
    </w:p>
    <w:p>
      <w:pPr>
        <w:pStyle w:val="ListBullet"/>
      </w:pPr>
      <w:r>
        <w:t>Summarize clinical evidence supporting its use in gastrointestinal conditions.</w:t>
      </w:r>
    </w:p>
    <w:p>
      <w:pPr>
        <w:pStyle w:val="ListBullet"/>
      </w:pPr>
      <w:r>
        <w:t>Discuss dosage recommendations and administration guidelines.</w:t>
      </w:r>
    </w:p>
    <w:p>
      <w:pPr>
        <w:pStyle w:val="ListBullet"/>
      </w:pPr>
      <w:r>
        <w:t>Identify safety considerations and potential side effects.</w:t>
      </w:r>
    </w:p>
    <w:p>
      <w:pPr>
        <w:pStyle w:val="ListBullet"/>
      </w:pPr>
      <w:r>
        <w:t>Compare zinc carnosine with other zinc supplements and related compounds.</w:t>
      </w:r>
    </w:p>
    <w:p>
      <w:pPr>
        <w:pStyle w:val="ListBullet"/>
      </w:pPr>
      <w:r>
        <w:t>Recognize common misconceptions about zinc carnosine.</w:t>
      </w:r>
    </w:p>
    <w:p>
      <w:pPr>
        <w:pStyle w:val="ListBullet"/>
      </w:pPr>
      <w:r>
        <w:t>Provide practical guidance for consumers and healthcare providers on its use.</w:t>
      </w:r>
    </w:p>
    <w:p>
      <w:pPr>
        <w:pStyle w:val="Heading1"/>
      </w:pPr>
      <w:r>
        <w:t>Definition</w:t>
      </w:r>
    </w:p>
    <w:p>
      <w:r>
        <w:t>Zinc carnosine (also known as zinc L-carnosine or polaprezinc) is a chelated compound combining zinc and L-carnosine, designed to support gastrointestinal mucosal health and aid in the healing of gastric and intestinal tissue damage.</w:t>
      </w:r>
    </w:p>
    <w:p>
      <w:pPr>
        <w:pStyle w:val="Heading1"/>
      </w:pPr>
      <w:r>
        <w:t>Why This Matters</w:t>
      </w:r>
    </w:p>
    <w:p>
      <w:r>
        <w:t>Gastrointestinal disorders such as ulcers, gastritis, and inflammatory bowel diseases affect millions worldwide and can cause significant discomfort and complications. Zinc carnosine offers a targeted supplement option that may promote healing and protect the mucosal lining by delivering zinc and carnosine directly to the gut. Understanding its evidence, safety, and practical application is important for consumers and healthcare providers aiming to improve digestive health and support gut barrier function.</w:t>
      </w:r>
    </w:p>
    <w:p>
      <w:pPr>
        <w:pStyle w:val="Heading1"/>
      </w:pPr>
      <w:r>
        <w:t>Chemical Composition and Properties of Zinc Carnosine</w:t>
      </w:r>
    </w:p>
    <w:p>
      <w:r>
        <w:t>Zinc carnosine is a chelate complex composed of one atom of zinc and one molecule of L-carnosine, a dipeptide made from the amino acids beta-alanine and histidine. This combination results in a stable compound with unique properties, including stability in acidic environments such as the stomach. Unlike simple zinc salts, zinc carnosine adheres selectively to the gastric mucosa, thereby exerting localized protective effects. The chemical formula is commonly represented as ZnCarnosine or Zn-L-Carnosine. It is insoluble in water but stable in gastric acid, allowing it to release zinc and carnosine at the site where they are most needed.</w:t>
      </w:r>
    </w:p>
    <w:p>
      <w:pPr>
        <w:pStyle w:val="Heading1"/>
      </w:pPr>
      <w:r>
        <w:t>Physiological Mechanisms and Effects on the Gastrointestinal Tract</w:t>
      </w:r>
    </w:p>
    <w:p>
      <w:r>
        <w:t>Zinc carnosine acts through multiple mechanisms to support gut health. Zinc is an essential trace mineral vital for tissue repair, immune function, and antioxidant defense. L-carnosine contributes antioxidant properties and can scavenge reactive oxygen species. This compound targets the gastric mucosal lining to stabilize the barrier protecting the stomach and intestines from acid, enzymes, and pathogens. It promotes mucosal repair by stimulating cell proliferation and inhibiting inflammatory cytokines. Additionally, zinc carnosine upregulates heat shock proteins and mucin production, enhancing the gut’s resilience to damage and promoting healing of ulcers or erosions.</w:t>
      </w:r>
    </w:p>
    <w:p>
      <w:pPr>
        <w:pStyle w:val="Heading1"/>
      </w:pPr>
      <w:r>
        <w:t>Clinical Evidence for Gastrointestinal Indications</w:t>
      </w:r>
    </w:p>
    <w:p>
      <w:r>
        <w:t>Moderate evidence from randomized controlled trials, mostly conducted in Japan and Korea, supports the efficacy of zinc carnosine in treating gastric ulcers, gastritis, and mucosal injury caused by nonsteroidal anti-inflammatory drugs (NSAIDs) or Helicobacter pylori infection. Systematic reviews indicate improved ulcer healing rates and reduction in symptoms such as epigastric pain and indigestion with zinc carnosine supplementation. Emerging evidence suggests potential benefits in intestinal barrier repair in conditions like inflammatory bowel disease, although data remain preliminary. However, more extensive modern clinical trials are necessary to confirm the breadth of zinc carnosine’s efficacy and to establish standardized treatment protocols.</w:t>
      </w:r>
    </w:p>
    <w:p>
      <w:pPr>
        <w:pStyle w:val="Heading1"/>
      </w:pPr>
      <w:r>
        <w:t>Dosing Recommendations and Administration Guidelines</w:t>
      </w:r>
    </w:p>
    <w:p>
      <w:r>
        <w:t>Zinc carnosine is typically dosed in amounts providing 37 to 75 mg of zinc carnosine per day, often divided into two doses. The common therapeutic dosage is 75 mg per day for adults, administrated orally with meals to enhance mucosal adherence and reduce gastrointestinal side effects. The duration of supplementation varies but commonly spans four to eight weeks in ulcer treatment. Due to differences in commercial supplement formulations, consumers should follow product-specific advice and consult healthcare providers to optimize dosing based on individual health conditions and concomitant therapies.</w:t>
      </w:r>
    </w:p>
    <w:p>
      <w:pPr>
        <w:pStyle w:val="Heading1"/>
      </w:pPr>
      <w:r>
        <w:t>Safety Profile and Potential Side Effects</w:t>
      </w:r>
    </w:p>
    <w:p>
      <w:r>
        <w:t>Zinc carnosine is generally well tolerated with a favorable safety profile when used within recommended dosages. Mild side effects reported include nausea, constipation, or stomach discomfort, although these are uncommon. Excessive zinc intake from any source can lead to toxicity manifesting as gastrointestinal disturbance, copper deficiency, and immune dysfunction, thus cumulative intake from all sources should be monitored. There are no known serious adverse reactions specifically linked to zinc carnosine supplementation. Caution is advised in individuals with zinc allergies or hypersensitivity. Pregnant and breastfeeding women should consult their health providers before use due to limited safety data.</w:t>
      </w:r>
    </w:p>
    <w:p>
      <w:pPr>
        <w:pStyle w:val="Heading1"/>
      </w:pPr>
      <w:r>
        <w:t>Drug and Supplement Interactions</w:t>
      </w:r>
    </w:p>
    <w:p>
      <w:r>
        <w:t>Zinc carnosine can interact with certain medications and nutrients. Zinc may interfere with the absorption of tetracycline and quinolone antibiotics; thus, separation by at least two hours is recommended. Concurrent use with other zinc supplements can increase the risk of zinc toxicity. The combination with medications affecting stomach acid or mucosa should be managed carefully under medical supervision. No significant interactions with commonly used digestive enzymes or probiotics have been identified, but data remain limited. Consumers should disclose all supplement and medication use to healthcare providers to avoid potential adverse interactions.</w:t>
      </w:r>
    </w:p>
    <w:p>
      <w:pPr>
        <w:pStyle w:val="Heading1"/>
      </w:pPr>
      <w:r>
        <w:t>Comparison with Other Zinc Forms and Related Compounds</w:t>
      </w:r>
    </w:p>
    <w:p>
      <w:r>
        <w:t>Zinc is available in various forms including zinc sulfate, zinc gluconate, zinc acetate, and zinc picolinate, each differing in bioavailability and clinical applications. Zinc carnosine differs due to its chelate structure that enhances mucosal adherence and localized delivery to stomach and intestinal linings. This property provides targeted therapeutic benefits in gastrointestinal disorders, unlike systemic zinc supplementation aiming to correct overall zinc deficiency. Polaprezinc is a pharmaceutical form of zinc carnosine approved in Japan for treating gastric ulcers. In contrast, common zinc supplements primarily support immune function and general mineral balance rather than specific gut mucosal health.</w:t>
      </w:r>
    </w:p>
    <w:p>
      <w:pPr>
        <w:pStyle w:val="Heading1"/>
      </w:pPr>
      <w:r>
        <w:t>Limitations and Areas of Emerging Research</w:t>
      </w:r>
    </w:p>
    <w:p>
      <w:r>
        <w:t>Though zinc carnosine shows promise, limitations include its primarily regional approval and use, with pharmaceutical recognition mostly in Asian countries. The body of clinical evidence, while positive, includes many small or single-center studies, lacking large randomized multicenter trials common in Western medicine. Emerging research is exploring its role in intestinal barrier repair in conditions like Crohn’s disease and ulcerative colitis, but these are early-stage investigations. There is also interest in its potential to mitigate chemotherapy-induced mucositis. Given variability in supplement quality and lack of global standardization, product consistency and regulatory oversight remain challenges.</w:t>
      </w:r>
    </w:p>
    <w:p>
      <w:pPr>
        <w:pStyle w:val="Heading1"/>
      </w:pPr>
      <w:r>
        <w:t>Common Misconceptions About Zinc Carnosine</w:t>
      </w:r>
    </w:p>
    <w:p>
      <w:r>
        <w:t>A frequent misconception is that all zinc supplements provide the same benefits; however, zinc carnosine's unique chelation allows it to target the gut lining specifically, unlike other zinc salts. Another misunderstanding is that zinc carnosine can cure all digestive disorders; evidence supports benefit mainly in mucosal healing and protection within specific contexts such as ulcers but not broad-spectrum digestive health. Some may believe it works immediately, but zinc carnosine usually requires consistent use over weeks to result in measurable improvement. Finally, zinc carnosine is sometimes mistaken for a simple antioxidant supplement; although it has antioxidant properties, its key effect lies in mucosal stabilization and repair.</w:t>
      </w:r>
    </w:p>
    <w:p>
      <w:pPr>
        <w:pStyle w:val="Heading1"/>
      </w:pPr>
      <w:r>
        <w:t>Practical Guidance for Consumers and Healthcare Providers</w:t>
      </w:r>
    </w:p>
    <w:p>
      <w:r>
        <w:t>For individuals considering zinc carnosine for digestive health, it is important to select high-quality supplements standardized to provide effective doses. Taking zinc carnosine with meals may improve adherence and reduce gastrointestinal side effects. It should be integrated as part of a comprehensive gastrointestinal management plan, including lifestyle modification and medical therapy when indicated. Healthcare providers should evaluate zinc status, assess for possible contraindications, and monitor for clinical response during supplementation. Awareness of potential interactions with concomitant medications is crucial. Consumers should be educated about realistic expectations, duration of use, and the importance of consulting healthcare professionals prior to initiation.</w:t>
      </w:r>
    </w:p>
    <w:p>
      <w:pPr>
        <w:pStyle w:val="Heading1"/>
      </w:pPr>
      <w:r>
        <w:t>Practical Guidance</w:t>
      </w:r>
    </w:p>
    <w:p>
      <w:pPr>
        <w:pStyle w:val="ListBullet"/>
      </w:pPr>
      <w:r>
        <w:t>Choose zinc carnosine supplements standardized for purity and dosage to ensure efficacy.</w:t>
      </w:r>
    </w:p>
    <w:p>
      <w:pPr>
        <w:pStyle w:val="ListBullet"/>
      </w:pPr>
      <w:r>
        <w:t>Take zinc carnosine with meals to enhance mucosal adherence and minimize gastrointestinal discomfort.</w:t>
      </w:r>
    </w:p>
    <w:p>
      <w:pPr>
        <w:pStyle w:val="ListBullet"/>
      </w:pPr>
      <w:r>
        <w:t>Consult healthcare providers before starting zinc carnosine, especially if pregnant, breastfeeding, or on other medications.</w:t>
      </w:r>
    </w:p>
    <w:p>
      <w:pPr>
        <w:pStyle w:val="ListBullet"/>
      </w:pPr>
      <w:r>
        <w:t>Monitor for any side effects such as nausea or stomach upset; reduce dose or discontinue if severe.</w:t>
      </w:r>
    </w:p>
    <w:p>
      <w:pPr>
        <w:pStyle w:val="ListBullet"/>
      </w:pPr>
      <w:r>
        <w:t>Ensure total daily zinc intake does not exceed recommended upper limits to avoid toxicity.</w:t>
      </w:r>
    </w:p>
    <w:p>
      <w:pPr>
        <w:pStyle w:val="ListBullet"/>
      </w:pPr>
      <w:r>
        <w:t>Separate zinc carnosine supplementation from antibiotics by at least two hours to prevent absorption interference.</w:t>
      </w:r>
    </w:p>
    <w:p>
      <w:pPr>
        <w:pStyle w:val="ListBullet"/>
      </w:pPr>
      <w:r>
        <w:t>Use zinc carnosine as adjunct therapy in managing ulcers or gastritis, not as a primary treatment without medical supervision.</w:t>
      </w:r>
    </w:p>
    <w:p>
      <w:pPr>
        <w:pStyle w:val="ListBullet"/>
      </w:pPr>
      <w:r>
        <w:t>Avoid prolonged high-dose use without medical guidance due to limited long-term safety data.</w:t>
      </w:r>
    </w:p>
    <w:p>
      <w:pPr>
        <w:pStyle w:val="Heading1"/>
      </w:pPr>
      <w:r>
        <w:t>Safety Notes</w:t>
      </w:r>
    </w:p>
    <w:p>
      <w:pPr>
        <w:pStyle w:val="ListBullet"/>
      </w:pPr>
      <w:r>
        <w:t>Zinc carnosine is generally safe at recommended dosages but excessive zinc intake may cause toxicity.</w:t>
      </w:r>
    </w:p>
    <w:p>
      <w:pPr>
        <w:pStyle w:val="ListBullet"/>
      </w:pPr>
      <w:r>
        <w:t>Report any allergic reactions or unusual gastrointestinal symptoms promptly to a healthcare provider.</w:t>
      </w:r>
    </w:p>
    <w:p>
      <w:pPr>
        <w:pStyle w:val="ListBullet"/>
      </w:pPr>
      <w:r>
        <w:t>Pregnant and breastfeeding women should consult healthcare providers prior to use due to limited safety data.</w:t>
      </w:r>
    </w:p>
    <w:p>
      <w:pPr>
        <w:pStyle w:val="ListBullet"/>
      </w:pPr>
      <w:r>
        <w:t>Carefully manage co-administration with antibiotics to avoid absorption interference.</w:t>
      </w:r>
    </w:p>
    <w:p>
      <w:pPr>
        <w:pStyle w:val="ListBullet"/>
      </w:pPr>
      <w:r>
        <w:t>Do not exceed the recommended daily intake of zinc from all sources to prevent adverse effects.</w:t>
      </w:r>
    </w:p>
    <w:p>
      <w:pPr>
        <w:pStyle w:val="Heading1"/>
      </w:pPr>
      <w:r>
        <w:t>Common Misconceptions</w:t>
      </w:r>
    </w:p>
    <w:p>
      <w:r>
        <w:rPr>
          <w:b/>
        </w:rPr>
        <w:t xml:space="preserve">Misconception: </w:t>
      </w:r>
      <w:r>
        <w:t>All zinc supplements provide the same benefits regardless of form.</w:t>
      </w:r>
    </w:p>
    <w:p>
      <w:r>
        <w:rPr>
          <w:b/>
        </w:rPr>
        <w:t xml:space="preserve">Reality: </w:t>
      </w:r>
      <w:r>
        <w:t>Zinc carnosine is unique due to its chelated structure that targets the gastric mucosa directly, unlike other zinc salts.</w:t>
      </w:r>
    </w:p>
    <w:p>
      <w:r>
        <w:rPr>
          <w:b/>
        </w:rPr>
        <w:t xml:space="preserve">Misconception: </w:t>
      </w:r>
      <w:r>
        <w:t>Zinc carnosine can cure all digestive problems.</w:t>
      </w:r>
    </w:p>
    <w:p>
      <w:r>
        <w:rPr>
          <w:b/>
        </w:rPr>
        <w:t xml:space="preserve">Reality: </w:t>
      </w:r>
      <w:r>
        <w:t>It primarily supports mucosal healing in specific conditions like ulcers, not broad-spectrum digestive disorders.</w:t>
      </w:r>
    </w:p>
    <w:p>
      <w:r>
        <w:rPr>
          <w:b/>
        </w:rPr>
        <w:t xml:space="preserve">Misconception: </w:t>
      </w:r>
      <w:r>
        <w:t>Zinc carnosine works immediately after one dose.</w:t>
      </w:r>
    </w:p>
    <w:p>
      <w:r>
        <w:rPr>
          <w:b/>
        </w:rPr>
        <w:t xml:space="preserve">Reality: </w:t>
      </w:r>
      <w:r>
        <w:t>Therapeutic effects require consistent supplementation over several weeks.</w:t>
      </w:r>
    </w:p>
    <w:p>
      <w:r>
        <w:rPr>
          <w:b/>
        </w:rPr>
        <w:t xml:space="preserve">Misconception: </w:t>
      </w:r>
      <w:r>
        <w:t>Zinc carnosine is just an antioxidant supplement.</w:t>
      </w:r>
    </w:p>
    <w:p>
      <w:r>
        <w:rPr>
          <w:b/>
        </w:rPr>
        <w:t xml:space="preserve">Reality: </w:t>
      </w:r>
      <w:r>
        <w:t>While it has antioxidant properties, its main role is stabilizing and repairing the gut lining.</w:t>
      </w:r>
    </w:p>
    <w:p>
      <w:pPr>
        <w:pStyle w:val="Heading1"/>
      </w:pPr>
      <w:r>
        <w:t>Clinical Pearls</w:t>
      </w:r>
    </w:p>
    <w:p>
      <w:pPr>
        <w:pStyle w:val="ListNumber"/>
      </w:pPr>
      <w:r>
        <w:t>Zinc carnosine adheres selectively to the gastric mucosa, enhancing local mucosal protection.</w:t>
      </w:r>
    </w:p>
    <w:p>
      <w:pPr>
        <w:pStyle w:val="ListNumber"/>
      </w:pPr>
      <w:r>
        <w:t>Moderate quality clinical trials support its use in peptic ulcer healing and gastritis management.</w:t>
      </w:r>
    </w:p>
    <w:p>
      <w:pPr>
        <w:pStyle w:val="ListNumber"/>
      </w:pPr>
      <w:r>
        <w:t>Supplement formulations vary; standardized pharmaceutical polaprezinc may have more consistent effects.</w:t>
      </w:r>
    </w:p>
    <w:p>
      <w:pPr>
        <w:pStyle w:val="ListNumber"/>
      </w:pPr>
      <w:r>
        <w:t>Monitoring total zinc intake is important to avoid interactions and toxicity.</w:t>
      </w:r>
    </w:p>
    <w:p>
      <w:pPr>
        <w:pStyle w:val="ListNumber"/>
      </w:pPr>
      <w:r>
        <w:t>More high-quality randomized controlled trials are needed to establish broader clinical indications.</w:t>
      </w:r>
    </w:p>
    <w:p>
      <w:pPr>
        <w:pStyle w:val="Heading1"/>
      </w:pPr>
      <w:r>
        <w:t>Key Takeaways</w:t>
      </w:r>
    </w:p>
    <w:p>
      <w:pPr>
        <w:pStyle w:val="ListBullet"/>
      </w:pPr>
      <w:r>
        <w:t>Zinc carnosine is a zinc-L-carnosine chelate designed to support gastrointestinal mucosal health.</w:t>
      </w:r>
    </w:p>
    <w:p>
      <w:pPr>
        <w:pStyle w:val="ListBullet"/>
      </w:pPr>
      <w:r>
        <w:t>It acts by stabilizing and repairing the gastric and intestinal lining through antioxidant and anti-inflammatory mechanisms.</w:t>
      </w:r>
    </w:p>
    <w:p>
      <w:pPr>
        <w:pStyle w:val="ListBullet"/>
      </w:pPr>
      <w:r>
        <w:t>Moderate clinical evidence supports its use for gastric ulcers, gastritis, and mucosal protection from NSAIDs.</w:t>
      </w:r>
    </w:p>
    <w:p>
      <w:pPr>
        <w:pStyle w:val="ListBullet"/>
      </w:pPr>
      <w:r>
        <w:t>Typical adult dosing ranges around 75 mg per day divided into two doses, usually taken with meals.</w:t>
      </w:r>
    </w:p>
    <w:p>
      <w:pPr>
        <w:pStyle w:val="ListBullet"/>
      </w:pPr>
      <w:r>
        <w:t>Zinc carnosine is generally safe with few side effects but excess zinc intake should be avoided.</w:t>
      </w:r>
    </w:p>
    <w:p>
      <w:pPr>
        <w:pStyle w:val="ListBullet"/>
      </w:pPr>
      <w:r>
        <w:t>It can interact with some antibiotics and zinc-containing supplements; timing and dose management are important.</w:t>
      </w:r>
    </w:p>
    <w:p>
      <w:pPr>
        <w:pStyle w:val="ListBullet"/>
      </w:pPr>
      <w:r>
        <w:t>Zinc carnosine is distinct from other zinc supplements due to its targeted mucosal adherence.</w:t>
      </w:r>
    </w:p>
    <w:p>
      <w:pPr>
        <w:pStyle w:val="ListBullet"/>
      </w:pPr>
      <w:r>
        <w:t>Consumers should seek medical advice before use and understand it complements but does not replace standard treatments.</w:t>
      </w:r>
    </w:p>
    <w:p>
      <w:pPr>
        <w:pStyle w:val="Heading1"/>
      </w:pPr>
      <w:r>
        <w:t>Glossary</w:t>
      </w:r>
    </w:p>
    <w:p>
      <w:r>
        <w:rPr>
          <w:b/>
        </w:rPr>
        <w:t xml:space="preserve">Zinc Carnosine: </w:t>
      </w:r>
      <w:r>
        <w:t>A chelated compound of zinc and L-carnosine used to support gut mucosal health and aid healing.</w:t>
      </w:r>
    </w:p>
    <w:p>
      <w:r>
        <w:rPr>
          <w:b/>
        </w:rPr>
        <w:t xml:space="preserve">L-Carnosine: </w:t>
      </w:r>
      <w:r>
        <w:t>A dipeptide composed of beta-alanine and histidine possessing antioxidant properties.</w:t>
      </w:r>
    </w:p>
    <w:p>
      <w:r>
        <w:rPr>
          <w:b/>
        </w:rPr>
        <w:t xml:space="preserve">Chelate: </w:t>
      </w:r>
      <w:r>
        <w:t>A compound in which a metal ion is bonded to an organic molecule to improve stability or absorption.</w:t>
      </w:r>
    </w:p>
    <w:p>
      <w:r>
        <w:rPr>
          <w:b/>
        </w:rPr>
        <w:t xml:space="preserve">Gastric Mucosa: </w:t>
      </w:r>
      <w:r>
        <w:t>The lining of the stomach that protects underlying tissue from acid and digestive enzymes.</w:t>
      </w:r>
    </w:p>
    <w:p>
      <w:r>
        <w:rPr>
          <w:b/>
        </w:rPr>
        <w:t xml:space="preserve">Peptic Ulcer: </w:t>
      </w:r>
      <w:r>
        <w:t>A sore that develops on the lining of the stomach or duodenum, often due to acid damage.</w:t>
      </w:r>
    </w:p>
    <w:p>
      <w:r>
        <w:rPr>
          <w:b/>
        </w:rPr>
        <w:t xml:space="preserve">Polaprezinc: </w:t>
      </w:r>
      <w:r>
        <w:t>A pharmaceutical formulation of zinc carnosine approved in Japan for treatment of gastric ulcers.</w:t>
      </w:r>
    </w:p>
    <w:p>
      <w:r>
        <w:rPr>
          <w:b/>
        </w:rPr>
        <w:t xml:space="preserve">Reactive Oxygen Species (ROS): </w:t>
      </w:r>
      <w:r>
        <w:t>Chemically reactive molecules containing oxygen that can damage cells and tissues.</w:t>
      </w:r>
    </w:p>
    <w:p>
      <w:r>
        <w:rPr>
          <w:b/>
        </w:rPr>
        <w:t xml:space="preserve">Mucin: </w:t>
      </w:r>
      <w:r>
        <w:t>A glycoprotein component of mucus that protects and lubricates the lining of the digestive tract.</w:t>
      </w:r>
    </w:p>
    <w:p>
      <w:pPr>
        <w:pStyle w:val="Heading1"/>
      </w:pPr>
      <w:r>
        <w:t>Related Modules</w:t>
      </w:r>
    </w:p>
    <w:p>
      <w:pPr>
        <w:pStyle w:val="ListBullet"/>
      </w:pPr>
      <w:r>
        <w:t>SUP-101</w:t>
      </w:r>
    </w:p>
    <w:p>
      <w:pPr>
        <w:pStyle w:val="ListBullet"/>
      </w:pPr>
      <w:r>
        <w:t>SUP-143</w:t>
      </w:r>
    </w:p>
    <w:p>
      <w:pPr>
        <w:pStyle w:val="ListBullet"/>
      </w:pPr>
      <w:r>
        <w:t>SUP-145</w:t>
      </w:r>
    </w:p>
    <w:p>
      <w:pPr>
        <w:pStyle w:val="Heading1"/>
      </w:pPr>
      <w:r>
        <w:t>Illustration Specifications</w:t>
      </w:r>
    </w:p>
    <w:p>
      <w:pPr>
        <w:pStyle w:val="Heading2"/>
      </w:pPr>
      <w:r>
        <w:t>ILL-001 - Chemical Structure of Zinc Carnosine</w:t>
      </w:r>
    </w:p>
    <w:p>
      <w:r>
        <w:t>Type: Diagram</w:t>
      </w:r>
    </w:p>
    <w:p>
      <w:r>
        <w:t>Detailed chemical structure showing zinc ion chelated with L-carnosine molecule.</w:t>
      </w:r>
    </w:p>
    <w:p>
      <w:r>
        <w:t>Alt text: Chemical diagram of zinc carnosine molecule</w:t>
      </w:r>
    </w:p>
    <w:p>
      <w:pPr>
        <w:pStyle w:val="Heading2"/>
      </w:pPr>
      <w:r>
        <w:t>ILL-002 - Mechanism of Action of Zinc Carnosine on Gastric Mucosa</w:t>
      </w:r>
    </w:p>
    <w:p>
      <w:r>
        <w:t>Type: Infographic</w:t>
      </w:r>
    </w:p>
    <w:p>
      <w:r>
        <w:t>Visual representation of zinc carnosine adhering to stomach lining and promoting mucosal repair.</w:t>
      </w:r>
    </w:p>
    <w:p>
      <w:r>
        <w:t>Alt text: Infographic showing zinc carnosine binding and repairing stomach lining</w:t>
      </w:r>
    </w:p>
    <w:p>
      <w:pPr>
        <w:pStyle w:val="Heading2"/>
      </w:pPr>
      <w:r>
        <w:t>ILL-003 - Comparison of Zinc Supplement Forms</w:t>
      </w:r>
    </w:p>
    <w:p>
      <w:r>
        <w:t>Type: Table</w:t>
      </w:r>
    </w:p>
    <w:p>
      <w:r>
        <w:t>Table comparing bioavailability, mechanism, and clinical uses of zinc carnosine vs other zinc salts.</w:t>
      </w:r>
    </w:p>
    <w:p>
      <w:r>
        <w:t>Alt text: Table comparing zinc carnosine and other zinc supplements</w:t>
      </w:r>
    </w:p>
    <w:p>
      <w:pPr>
        <w:pStyle w:val="Heading2"/>
      </w:pPr>
      <w:r>
        <w:t>ILL-004 - Clinical Trial Outcomes for Zinc Carnosine in Ulcer Healing</w:t>
      </w:r>
    </w:p>
    <w:p>
      <w:r>
        <w:t>Type: Graph</w:t>
      </w:r>
    </w:p>
    <w:p>
      <w:r>
        <w:t>Bar graph depicting ulcer healing rates with zinc carnosine vs placebo from clinical studies.</w:t>
      </w:r>
    </w:p>
    <w:p>
      <w:r>
        <w:t>Alt text: Graph showing improved ulcer healing with zinc carnosine</w:t>
      </w:r>
    </w:p>
    <w:p>
      <w:pPr>
        <w:pStyle w:val="Heading2"/>
      </w:pPr>
      <w:r>
        <w:t>ILL-005 - Recommended Dosing Schedule for Zinc Carnosine</w:t>
      </w:r>
    </w:p>
    <w:p>
      <w:r>
        <w:t>Type: Chart</w:t>
      </w:r>
    </w:p>
    <w:p>
      <w:r>
        <w:t>Chart presenting typical adult dosing regimens and timing for zinc carnosine supplementation.</w:t>
      </w:r>
    </w:p>
    <w:p>
      <w:r>
        <w:t>Alt text: Dosing schedule chart for zinc carnosine</w:t>
      </w:r>
    </w:p>
    <w:p>
      <w:pPr>
        <w:pStyle w:val="Heading1"/>
      </w:pPr>
      <w:r>
        <w:t>References</w:t>
      </w:r>
    </w:p>
    <w:p>
      <w:pPr>
        <w:pStyle w:val="ListBullet"/>
      </w:pPr>
      <w:r>
        <w:t>Polaprezinc for the Treatment of Gastric Ulcers: A Systematic Review and Meta-Analysis | Chen Y et al., Cochrane Database | 2020 | Unverified | Unverified</w:t>
      </w:r>
    </w:p>
    <w:p>
      <w:pPr>
        <w:pStyle w:val="ListBullet"/>
      </w:pPr>
      <w:r>
        <w:t>Zinc Carnosine and Mucosal Protection: Mechanisms and Clinical Applications | Tanaka Y, Gastro Hepatol Reports | 2018 | Unverified | Unverified</w:t>
      </w:r>
    </w:p>
    <w:p>
      <w:pPr>
        <w:pStyle w:val="ListBullet"/>
      </w:pPr>
      <w:r>
        <w:t>Efficacy of Zinc Carnosine on Helicobacter Pylori-associated Gastritis | Kato M et al., J Gastroenterol | 2017 | Unverified | Unverified</w:t>
      </w:r>
    </w:p>
    <w:p>
      <w:pPr>
        <w:pStyle w:val="ListBullet"/>
      </w:pPr>
      <w:r>
        <w:t>Polaprezinc Reduces NSAID-induced Gastrotoxicity: Randomized Controlled Trial | Lee H et al., Dig Dis Sci | 2019 | Unverified | Unverified</w:t>
      </w:r>
    </w:p>
    <w:p>
      <w:pPr>
        <w:pStyle w:val="ListBullet"/>
      </w:pPr>
      <w:r>
        <w:t>Role of Zinc in Intestinal Barrier Function and Inflammatory Bowel Disease | Shin J et al., Nutrients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