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SUP-029 - Riboflavin Supplements</w:t>
      </w:r>
    </w:p>
    <w:p>
      <w:r>
        <w:rPr>
          <w:i/>
        </w:rPr>
        <w:t>Evidence, dosing, safety, interactions, and practical considerations for riboflavin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 Therapeutic</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riboflavin, vitamin B2, supplements, dosing, safety, interactions, migraine prevention, energy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Riboflavin, also known as vitamin B2, is an essential water-soluble vitamin critical to human health. It serves as a precursor for flavin adenine dinucleotide (FAD) and flavin mononucleotide (FMN), cofactors vital for redox reactions in energy metabolism, including mitochondrial respiration. Riboflavin cannot be synthesized by the body and must be obtained through diet or supplementation. Common dietary sources include dairy products, eggs, green leafy vegetables, and fortified cereals. Riboflavin deficiency, though relatively rare in developed countries, can cause symptoms such as sore throat, inflammation of the mouth and tongue, anemia, and skin disorders. Supplementation of riboflavin is widely utilized both for correcting deficiencies and as an adjunct in clinical settings, notably for migraine prophylaxis where 400 mg daily doses have demonstrated moderate evidence of efficacy. Riboflavin supplements are generally well tolerated and considered safe due to low toxicity; excess riboflavin is excreted in urine, often causing bright yellow discoloration without harmful effects. However, dosing above recommended levels requires caution and professional consultation. Riboflavin can interact with certain medications, such as antimicrobials and chemotherapy agents, potentially affecting their metabolism or efficacy. Limitations in evidence exist regarding broader therapeutic claims. This knowledge module includes evidence-based dosing recommendations, understood mechanisms, safety considerations, common misconceptions, and practical guidance for supplement use.</w:t>
      </w:r>
    </w:p>
    <w:p>
      <w:pPr>
        <w:pStyle w:val="Heading1"/>
      </w:pPr>
      <w:r>
        <w:t>Customer Questions Answered</w:t>
      </w:r>
    </w:p>
    <w:p>
      <w:pPr>
        <w:pStyle w:val="ListBullet"/>
      </w:pPr>
      <w:r>
        <w:t>What is riboflavin and why is it important?</w:t>
      </w:r>
    </w:p>
    <w:p>
      <w:pPr>
        <w:pStyle w:val="ListBullet"/>
      </w:pPr>
      <w:r>
        <w:t>How do riboflavin supplements work in the body?</w:t>
      </w:r>
    </w:p>
    <w:p>
      <w:pPr>
        <w:pStyle w:val="ListBullet"/>
      </w:pPr>
      <w:r>
        <w:t>What are the common dietary sources of riboflavin?</w:t>
      </w:r>
    </w:p>
    <w:p>
      <w:pPr>
        <w:pStyle w:val="ListBullet"/>
      </w:pPr>
      <w:r>
        <w:t>Who might benefit from taking riboflavin supplements?</w:t>
      </w:r>
    </w:p>
    <w:p>
      <w:pPr>
        <w:pStyle w:val="ListBullet"/>
      </w:pPr>
      <w:r>
        <w:t>What doses of riboflavin are recommended for adults?</w:t>
      </w:r>
    </w:p>
    <w:p>
      <w:pPr>
        <w:pStyle w:val="ListBullet"/>
      </w:pPr>
      <w:r>
        <w:t>Can riboflavin help prevent or reduce migraines?</w:t>
      </w:r>
    </w:p>
    <w:p>
      <w:pPr>
        <w:pStyle w:val="ListBullet"/>
      </w:pPr>
      <w:r>
        <w:t>Are riboflavin supplements safe for pregnant or breastfeeding women?</w:t>
      </w:r>
    </w:p>
    <w:p>
      <w:pPr>
        <w:pStyle w:val="ListBullet"/>
      </w:pPr>
      <w:r>
        <w:t>What are the side effects or risks of riboflavin supplementation?</w:t>
      </w:r>
    </w:p>
    <w:p>
      <w:pPr>
        <w:pStyle w:val="ListBullet"/>
      </w:pPr>
      <w:r>
        <w:t>Can riboflavin interact with medications or other supplements?</w:t>
      </w:r>
    </w:p>
    <w:p>
      <w:pPr>
        <w:pStyle w:val="ListBullet"/>
      </w:pPr>
      <w:r>
        <w:t>How should riboflavin supplements be taken for best absorption?</w:t>
      </w:r>
    </w:p>
    <w:p>
      <w:pPr>
        <w:pStyle w:val="ListBullet"/>
      </w:pPr>
      <w:r>
        <w:t>What populations are at risk for riboflavin deficiency?</w:t>
      </w:r>
    </w:p>
    <w:p>
      <w:pPr>
        <w:pStyle w:val="ListBullet"/>
      </w:pPr>
      <w:r>
        <w:t>Is there evidence supporting riboflavin use for conditions other than migraine?</w:t>
      </w:r>
    </w:p>
    <w:p>
      <w:pPr>
        <w:pStyle w:val="Heading1"/>
      </w:pPr>
      <w:r>
        <w:t>Learning Objectives</w:t>
      </w:r>
    </w:p>
    <w:p>
      <w:pPr>
        <w:pStyle w:val="ListBullet"/>
      </w:pPr>
      <w:r>
        <w:t>Define riboflavin and describe its physiological roles.</w:t>
      </w:r>
    </w:p>
    <w:p>
      <w:pPr>
        <w:pStyle w:val="ListBullet"/>
      </w:pPr>
      <w:r>
        <w:t>Explain the metabolism and mechanism of action of riboflavin in the body.</w:t>
      </w:r>
    </w:p>
    <w:p>
      <w:pPr>
        <w:pStyle w:val="ListBullet"/>
      </w:pPr>
      <w:r>
        <w:t>Identify clinical indications and evidence supporting riboflavin supplementation.</w:t>
      </w:r>
    </w:p>
    <w:p>
      <w:pPr>
        <w:pStyle w:val="ListBullet"/>
      </w:pPr>
      <w:r>
        <w:t>Recognize populations at risk for riboflavin deficiency.</w:t>
      </w:r>
    </w:p>
    <w:p>
      <w:pPr>
        <w:pStyle w:val="ListBullet"/>
      </w:pPr>
      <w:r>
        <w:t>Discuss recommended dosing and routes of administration for supplements.</w:t>
      </w:r>
    </w:p>
    <w:p>
      <w:pPr>
        <w:pStyle w:val="ListBullet"/>
      </w:pPr>
      <w:r>
        <w:t>Evaluate safety profiles and potential interactions with other drugs or nutrients.</w:t>
      </w:r>
    </w:p>
    <w:p>
      <w:pPr>
        <w:pStyle w:val="ListBullet"/>
      </w:pPr>
      <w:r>
        <w:t>Address common misconceptions about riboflavin supplements.</w:t>
      </w:r>
    </w:p>
    <w:p>
      <w:pPr>
        <w:pStyle w:val="ListBullet"/>
      </w:pPr>
      <w:r>
        <w:t>Apply practical advice for consumers considering riboflavin supplementation.</w:t>
      </w:r>
    </w:p>
    <w:p>
      <w:pPr>
        <w:pStyle w:val="Heading1"/>
      </w:pPr>
      <w:r>
        <w:t>Definition</w:t>
      </w:r>
    </w:p>
    <w:p>
      <w:r>
        <w:t>Riboflavin (vitamin B2) is a water-soluble vitamin essential for human metabolic processes, acting as a precursor for the coenzymes flavin mononucleotide (FMN) and flavin adenine dinucleotide (FAD), which facilitate redox reactions fundamental to energy production.</w:t>
      </w:r>
    </w:p>
    <w:p>
      <w:pPr>
        <w:pStyle w:val="Heading1"/>
      </w:pPr>
      <w:r>
        <w:t>Why This Matters</w:t>
      </w:r>
    </w:p>
    <w:p>
      <w:r>
        <w:t>Understanding riboflavin supplements helps individuals and healthcare providers optimize nutritional status, support metabolic health, and apply evidence-based interventions such as migraine prevention. Proper knowledge guards against deficiency-related conditions and unsafe supplement use.</w:t>
      </w:r>
    </w:p>
    <w:p>
      <w:pPr>
        <w:pStyle w:val="Heading1"/>
      </w:pPr>
      <w:r>
        <w:t>Introduction to Riboflavin</w:t>
      </w:r>
    </w:p>
    <w:p>
      <w:r>
        <w:t>Riboflavin, or vitamin B2, is a vital nutrient that the body requires but cannot produce internally. It plays an integral role in converting carbohydrates, fats, and proteins into usable cellular energy by acting as a precursor for essential cofactors involved in oxidative metabolism. Without adequate riboflavin, key enzymes involved in energy production and antioxidant activity malfunction, potentially leading to systemic effects such as fatigue, skin disorders, and altered iron metabolism.</w:t>
      </w:r>
    </w:p>
    <w:p>
      <w:pPr>
        <w:pStyle w:val="Heading1"/>
      </w:pPr>
      <w:r>
        <w:t>Biochemical Mechanism and Physiology</w:t>
      </w:r>
    </w:p>
    <w:p>
      <w:r>
        <w:t>Once ingested, riboflavin is converted in the body into FMN and FAD, which function as cofactors for flavoenzymes. These flavoenzymes participate in numerous oxidative reactions, including those in the electron transport chain within mitochondria, critical for ATP generation. Riboflavin also supports the metabolism of other vitamins like B6 and niacin and participates in antioxidant protection through enzymes like glutathione reductase.</w:t>
      </w:r>
    </w:p>
    <w:p>
      <w:pPr>
        <w:pStyle w:val="Heading1"/>
      </w:pPr>
      <w:r>
        <w:t>Dietary Sources and Absorption</w:t>
      </w:r>
    </w:p>
    <w:p>
      <w:r>
        <w:t>Natural foods rich in riboflavin include milk, yogurt, eggs, lean meats, green leafy vegetables, nuts, and enriched cereals and grains. Riboflavin is absorbed in the proximal small intestine via active transport and facilitated diffusion. Its bioavailability is affected by food matrix, preparation methods, and presence of alcohol or certain medications.</w:t>
      </w:r>
    </w:p>
    <w:p>
      <w:pPr>
        <w:pStyle w:val="Heading1"/>
      </w:pPr>
      <w:r>
        <w:t>Clinical Evidence For Riboflavin Supplementation</w:t>
      </w:r>
    </w:p>
    <w:p>
      <w:r>
        <w:t>Clinical research supports riboflavin supplementation for preventing migraines, with multiple randomized controlled trials indicating that doses of 400 mg per day reduce migraine frequency and intensity. While evidence for other applications such as fatigue, cataracts, or cardiovascular disease remains limited or inconclusive, riboflavin’s role in correcting deficiency-related conditions is well established.</w:t>
      </w:r>
    </w:p>
    <w:p>
      <w:pPr>
        <w:pStyle w:val="Heading1"/>
      </w:pPr>
      <w:r>
        <w:t>Recommended Dosage and Supplement Forms</w:t>
      </w:r>
    </w:p>
    <w:p>
      <w:r>
        <w:t>Recommended Dietary Allowance (RDA) for riboflavin varies by age, sex, and physiological status, generally ranging from 1.1 to 1.6 mg per day for adults. Supplements commonly provide doses from 5 mg up to 400 mg in migraine prophylaxis. Riboflavin supplements are available as riboflavin-5-phosphate or pure riboflavin, often combined with other B vitamins in B-complex formulations.</w:t>
      </w:r>
    </w:p>
    <w:p>
      <w:pPr>
        <w:pStyle w:val="Heading1"/>
      </w:pPr>
      <w:r>
        <w:t>Safety Profile and Toxicity</w:t>
      </w:r>
    </w:p>
    <w:p>
      <w:r>
        <w:t>Riboflavin has a high safety margin due to its water solubility and rapid renal excretion of excess amounts, making toxicity rare. Common but harmless effects include bright yellow urine discoloration. Caution is advised for doses exceeding therapeutic recommendations or in individuals with rare metabolic disorders. Safety during pregnancy and lactation appears favorable within recommended doses.</w:t>
      </w:r>
    </w:p>
    <w:p>
      <w:pPr>
        <w:pStyle w:val="Heading1"/>
      </w:pPr>
      <w:r>
        <w:t>Potential Drug and Nutrient Interactions</w:t>
      </w:r>
    </w:p>
    <w:p>
      <w:r>
        <w:t>Certain medications such as chlorpromazine, tricyclic antidepressants, and some antibiotics can impair riboflavin absorption or metabolism. Conversely, riboflavin may affect the metabolism of drugs processed by flavin-containing enzymes, potentially altering efficacy. Additionally, alcohol abuse can decrease riboflavin absorption and increase requirements.</w:t>
      </w:r>
    </w:p>
    <w:p>
      <w:pPr>
        <w:pStyle w:val="Heading1"/>
      </w:pPr>
      <w:r>
        <w:t>Populations at Risk for Riboflavin Deficiency</w:t>
      </w:r>
    </w:p>
    <w:p>
      <w:r>
        <w:t>Groups at higher risk include individuals with malabsorption syndromes (e.g., celiac disease), chronic alcoholism, those on restrictive diets, pregnant and lactating women, and older adults. Deficiency manifests as ariboflavinosis, featuring symptoms such as cheilitis, glossitis, seborrheic dermatitis, and anemia.</w:t>
      </w:r>
    </w:p>
    <w:p>
      <w:pPr>
        <w:pStyle w:val="Heading1"/>
      </w:pPr>
      <w:r>
        <w:t>Common Misconceptions About Riboflavin</w:t>
      </w:r>
    </w:p>
    <w:p>
      <w:r>
        <w:t>Riboflavin supplements are sometimes believed to cure all types of headaches or boost energy independently, which overstates the evidence. Another misconception is that high doses provide extra benefits without risks, ignoring the importance of appropriate dosing. Some think riboflavin causes harmful side effects, whereas it is generally safe at recommended intakes.</w:t>
      </w:r>
    </w:p>
    <w:p>
      <w:pPr>
        <w:pStyle w:val="Heading1"/>
      </w:pPr>
      <w:r>
        <w:t>Practical Guidance for Consumers</w:t>
      </w:r>
    </w:p>
    <w:p>
      <w:r>
        <w:t>Consumers should seek riboflavin supplementation primarily when dietary intake is insufficient or as directed by healthcare professionals, especially for migraine prevention. Awareness of supplement quality, correct dosing, and potential interactions is important. Consulting healthcare providers aids in tailoring supplementation to individual health status and concurrent medications.</w:t>
      </w:r>
    </w:p>
    <w:p>
      <w:pPr>
        <w:pStyle w:val="Heading1"/>
      </w:pPr>
      <w:r>
        <w:t>Limitations and Areas for Future Research</w:t>
      </w:r>
    </w:p>
    <w:p>
      <w:r>
        <w:t>Current evidence is limited regarding riboflavin’s effectiveness in treating conditions beyond migraine and correcting deficiencies. Further research is needed on optimal dosing, long-term safety, and mechanisms in diverse populations. Studies investigating synergistic effects with other nutrients may elucidate broader therapeutic potential.</w:t>
      </w:r>
    </w:p>
    <w:p>
      <w:pPr>
        <w:pStyle w:val="Heading1"/>
      </w:pPr>
      <w:r>
        <w:t>Practical Guidance</w:t>
      </w:r>
    </w:p>
    <w:p>
      <w:pPr>
        <w:pStyle w:val="ListBullet"/>
      </w:pPr>
      <w:r>
        <w:t>Consult a healthcare professional before starting riboflavin supplements to confirm necessity and appropriate dosing.</w:t>
      </w:r>
    </w:p>
    <w:p>
      <w:pPr>
        <w:pStyle w:val="ListBullet"/>
      </w:pPr>
      <w:r>
        <w:t>Use riboflavin supplements as advised for migraine prevention, usually at doses around 400 mg daily, under medical supervision.</w:t>
      </w:r>
    </w:p>
    <w:p>
      <w:pPr>
        <w:pStyle w:val="ListBullet"/>
      </w:pPr>
      <w:r>
        <w:t>Ensure a balanced diet rich in natural sources of riboflavin to prevent deficiency.</w:t>
      </w:r>
    </w:p>
    <w:p>
      <w:pPr>
        <w:pStyle w:val="ListBullet"/>
      </w:pPr>
      <w:r>
        <w:t>Inform your healthcare provider about all medications you are taking to assess possible interactions.</w:t>
      </w:r>
    </w:p>
    <w:p>
      <w:pPr>
        <w:pStyle w:val="ListBullet"/>
      </w:pPr>
      <w:r>
        <w:t>Avoid excessive doses beyond recommended therapeutic levels unless supervised by a healthcare provider.</w:t>
      </w:r>
    </w:p>
    <w:p>
      <w:pPr>
        <w:pStyle w:val="ListBullet"/>
      </w:pPr>
      <w:r>
        <w:t>Report any unusual side effects to a healthcare provider promptly, though adverse reactions are rare.</w:t>
      </w:r>
    </w:p>
    <w:p>
      <w:pPr>
        <w:pStyle w:val="ListBullet"/>
      </w:pPr>
      <w:r>
        <w:t>Choose reputable supplement brands verified for quality and purity.</w:t>
      </w:r>
    </w:p>
    <w:p>
      <w:pPr>
        <w:pStyle w:val="ListBullet"/>
      </w:pPr>
      <w:r>
        <w:t>Pregnant or breastfeeding women should confirm safety and dosage with their healthcare provider before supplementing.</w:t>
      </w:r>
    </w:p>
    <w:p>
      <w:pPr>
        <w:pStyle w:val="Heading1"/>
      </w:pPr>
      <w:r>
        <w:t>Safety Notes</w:t>
      </w:r>
    </w:p>
    <w:p>
      <w:pPr>
        <w:pStyle w:val="ListBullet"/>
      </w:pPr>
      <w:r>
        <w:t>Riboflavin is generally safe when taken within recommended dietary and therapeutic doses.</w:t>
      </w:r>
    </w:p>
    <w:p>
      <w:pPr>
        <w:pStyle w:val="ListBullet"/>
      </w:pPr>
      <w:r>
        <w:t>High doses used in migraine prevention (up to 400 mg/day) have not shown significant toxic effects but should be supervised by a healthcare provider.</w:t>
      </w:r>
    </w:p>
    <w:p>
      <w:pPr>
        <w:pStyle w:val="ListBullet"/>
      </w:pPr>
      <w:r>
        <w:t>Bright yellow urine discoloration is a common, harmless effect of excess riboflavin excretion.</w:t>
      </w:r>
    </w:p>
    <w:p>
      <w:pPr>
        <w:pStyle w:val="ListBullet"/>
      </w:pPr>
      <w:r>
        <w:t>Those with rare riboflavin metabolic disorders should avoid supplementation without specialist advice.</w:t>
      </w:r>
    </w:p>
    <w:p>
      <w:pPr>
        <w:pStyle w:val="ListBullet"/>
      </w:pPr>
      <w:r>
        <w:t>Potential interactions with medications require disclosure to healthcare providers.</w:t>
      </w:r>
    </w:p>
    <w:p>
      <w:pPr>
        <w:pStyle w:val="ListBullet"/>
      </w:pPr>
      <w:r>
        <w:t>Avoid combining riboflavin supplements with drugs that may alter its metabolism unless directed by a physician.</w:t>
      </w:r>
    </w:p>
    <w:p>
      <w:pPr>
        <w:pStyle w:val="Heading1"/>
      </w:pPr>
      <w:r>
        <w:t>Common Misconceptions</w:t>
      </w:r>
    </w:p>
    <w:p>
      <w:r>
        <w:rPr>
          <w:b/>
        </w:rPr>
        <w:t xml:space="preserve">Misconception: </w:t>
      </w:r>
      <w:r>
        <w:t>Riboflavin supplements can cure all types of headaches instantly.</w:t>
      </w:r>
    </w:p>
    <w:p>
      <w:r>
        <w:rPr>
          <w:b/>
        </w:rPr>
        <w:t xml:space="preserve">Reality: </w:t>
      </w:r>
      <w:r>
        <w:t>Riboflavin has evidence supporting migraine prevention at specific doses, but it does not cure all headaches and works gradually over time.</w:t>
      </w:r>
    </w:p>
    <w:p>
      <w:r>
        <w:rPr>
          <w:b/>
        </w:rPr>
        <w:t xml:space="preserve">Misconception: </w:t>
      </w:r>
      <w:r>
        <w:t>Taking very high doses of riboflavin provides extra energy and health benefits without risks.</w:t>
      </w:r>
    </w:p>
    <w:p>
      <w:r>
        <w:rPr>
          <w:b/>
        </w:rPr>
        <w:t xml:space="preserve">Reality: </w:t>
      </w:r>
      <w:r>
        <w:t>Excessive dosing offers no additional benefits and may pose unknown risks; appropriate dosing based on recommendations is important.</w:t>
      </w:r>
    </w:p>
    <w:p>
      <w:r>
        <w:rPr>
          <w:b/>
        </w:rPr>
        <w:t xml:space="preserve">Misconception: </w:t>
      </w:r>
      <w:r>
        <w:t>Riboflavin supplementation causes harmful side effects.</w:t>
      </w:r>
    </w:p>
    <w:p>
      <w:r>
        <w:rPr>
          <w:b/>
        </w:rPr>
        <w:t xml:space="preserve">Reality: </w:t>
      </w:r>
      <w:r>
        <w:t>Riboflavin is generally well tolerated with rare adverse effects; bright yellow urine is a harmless sign of excess.</w:t>
      </w:r>
    </w:p>
    <w:p>
      <w:pPr>
        <w:pStyle w:val="Heading1"/>
      </w:pPr>
      <w:r>
        <w:t>Clinical Pearls</w:t>
      </w:r>
    </w:p>
    <w:p>
      <w:pPr>
        <w:pStyle w:val="ListNumber"/>
      </w:pPr>
      <w:r>
        <w:t>Riboflavin acts as a coenzyme vital for energy metabolism by forming FMN and FAD.</w:t>
      </w:r>
    </w:p>
    <w:p>
      <w:pPr>
        <w:pStyle w:val="ListNumber"/>
      </w:pPr>
      <w:r>
        <w:t>400 mg daily riboflavin doses have demonstrated efficacy in reducing migraine frequency in many patients.</w:t>
      </w:r>
    </w:p>
    <w:p>
      <w:pPr>
        <w:pStyle w:val="ListNumber"/>
      </w:pPr>
      <w:r>
        <w:t>Deficiency is uncommon in developed countries but should be considered in malnutrition or malabsorption.</w:t>
      </w:r>
    </w:p>
    <w:p>
      <w:pPr>
        <w:pStyle w:val="ListNumber"/>
      </w:pPr>
      <w:r>
        <w:t>Supplementation is safe for most individuals; consult healthcare providers for dose adjustments or if on multiple medications.</w:t>
      </w:r>
    </w:p>
    <w:p>
      <w:pPr>
        <w:pStyle w:val="ListNumber"/>
      </w:pPr>
      <w:r>
        <w:t>Riboflavin supports the metabolism of other B vitamins, highlighting the importance of balanced nutrition.</w:t>
      </w:r>
    </w:p>
    <w:p>
      <w:pPr>
        <w:pStyle w:val="Heading1"/>
      </w:pPr>
      <w:r>
        <w:t>Key Takeaways</w:t>
      </w:r>
    </w:p>
    <w:p>
      <w:pPr>
        <w:pStyle w:val="ListBullet"/>
      </w:pPr>
      <w:r>
        <w:t>Riboflavin (vitamin B2) is essential for cellular energy production and antioxidant defenses.</w:t>
      </w:r>
    </w:p>
    <w:p>
      <w:pPr>
        <w:pStyle w:val="ListBullet"/>
      </w:pPr>
      <w:r>
        <w:t>It must be obtained from diet or supplements as the body cannot synthesize it.</w:t>
      </w:r>
    </w:p>
    <w:p>
      <w:pPr>
        <w:pStyle w:val="ListBullet"/>
      </w:pPr>
      <w:r>
        <w:t>Deficiency symptoms include sore throat, mouth inflammation, skin disorders, and anemia.</w:t>
      </w:r>
    </w:p>
    <w:p>
      <w:pPr>
        <w:pStyle w:val="ListBullet"/>
      </w:pPr>
      <w:r>
        <w:t>400 mg daily riboflavin supplementation is supported by moderate evidence for migraine prevention.</w:t>
      </w:r>
    </w:p>
    <w:p>
      <w:pPr>
        <w:pStyle w:val="ListBullet"/>
      </w:pPr>
      <w:r>
        <w:t>Riboflavin supplements have a strong safety profile with minimal side effects.</w:t>
      </w:r>
    </w:p>
    <w:p>
      <w:pPr>
        <w:pStyle w:val="ListBullet"/>
      </w:pPr>
      <w:r>
        <w:t>Interactions with medications may alter absorption or metabolism; disclosure to healthcare providers is important.</w:t>
      </w:r>
    </w:p>
    <w:p>
      <w:pPr>
        <w:pStyle w:val="ListBullet"/>
      </w:pPr>
      <w:r>
        <w:t>Populations at risk of deficiency include those with malabsorption, alcoholism, and increased physiological needs.</w:t>
      </w:r>
    </w:p>
    <w:p>
      <w:pPr>
        <w:pStyle w:val="ListBullet"/>
      </w:pPr>
      <w:r>
        <w:t>Riboflavin supplementation should be guided by evidence, individual health status, and professional advice.</w:t>
      </w:r>
    </w:p>
    <w:p>
      <w:pPr>
        <w:pStyle w:val="Heading1"/>
      </w:pPr>
      <w:r>
        <w:t>Glossary</w:t>
      </w:r>
    </w:p>
    <w:p>
      <w:r>
        <w:rPr>
          <w:b/>
        </w:rPr>
        <w:t xml:space="preserve">Riboflavin: </w:t>
      </w:r>
      <w:r>
        <w:t>Vitamin B2, a water-soluble vitamin essential for energy metabolism and redox reactions in the body.</w:t>
      </w:r>
    </w:p>
    <w:p>
      <w:r>
        <w:rPr>
          <w:b/>
        </w:rPr>
        <w:t xml:space="preserve">Flavin mononucleotide (FMN): </w:t>
      </w:r>
      <w:r>
        <w:t>An active coenzyme form of riboflavin involved in oxidation-reduction (redox) reactions in cells.</w:t>
      </w:r>
    </w:p>
    <w:p>
      <w:r>
        <w:rPr>
          <w:b/>
        </w:rPr>
        <w:t xml:space="preserve">Flavin adenine dinucleotide (FAD): </w:t>
      </w:r>
      <w:r>
        <w:t>A coenzyme form of riboflavin essential for mitochondrial energy production and various enzymatic reactions.</w:t>
      </w:r>
    </w:p>
    <w:p>
      <w:r>
        <w:rPr>
          <w:b/>
        </w:rPr>
        <w:t xml:space="preserve">Ariboflavinosis: </w:t>
      </w:r>
      <w:r>
        <w:t>A clinical condition resulting from riboflavin deficiency characterized by sore throat, rash, and anemia.</w:t>
      </w:r>
    </w:p>
    <w:p>
      <w:r>
        <w:rPr>
          <w:b/>
        </w:rPr>
        <w:t xml:space="preserve">Migraine prophylaxis: </w:t>
      </w:r>
      <w:r>
        <w:t>Preventive treatment aimed at reducing the frequency or severity of migraine attacks.</w:t>
      </w:r>
    </w:p>
    <w:p>
      <w:r>
        <w:rPr>
          <w:b/>
        </w:rPr>
        <w:t xml:space="preserve">Redox reactions: </w:t>
      </w:r>
      <w:r>
        <w:t>Chemical reactions involving the transfer of electrons, critical for energy production in cells.</w:t>
      </w:r>
    </w:p>
    <w:p>
      <w:r>
        <w:rPr>
          <w:b/>
        </w:rPr>
        <w:t xml:space="preserve">Water-soluble vitamin: </w:t>
      </w:r>
      <w:r>
        <w:t>A vitamin that dissolves in water and is not stored extensively in the body, requiring regular intake.</w:t>
      </w:r>
    </w:p>
    <w:p>
      <w:r>
        <w:rPr>
          <w:b/>
        </w:rPr>
        <w:t xml:space="preserve">Bioavailability: </w:t>
      </w:r>
      <w:r>
        <w:t>The proportion of a nutrient or drug that enters circulation and can have an active effect.</w:t>
      </w:r>
    </w:p>
    <w:p>
      <w:pPr>
        <w:pStyle w:val="Heading1"/>
      </w:pPr>
      <w:r>
        <w:t>Related Modules</w:t>
      </w:r>
    </w:p>
    <w:p>
      <w:pPr>
        <w:pStyle w:val="ListBullet"/>
      </w:pPr>
      <w:r>
        <w:t>SUP-031</w:t>
      </w:r>
    </w:p>
    <w:p>
      <w:pPr>
        <w:pStyle w:val="ListBullet"/>
      </w:pPr>
      <w:r>
        <w:t>SUP-037</w:t>
      </w:r>
    </w:p>
    <w:p>
      <w:pPr>
        <w:pStyle w:val="ListBullet"/>
      </w:pPr>
      <w:r>
        <w:t>SUP-044</w:t>
      </w:r>
    </w:p>
    <w:p>
      <w:pPr>
        <w:pStyle w:val="Heading1"/>
      </w:pPr>
      <w:r>
        <w:t>Illustration Specifications</w:t>
      </w:r>
    </w:p>
    <w:p>
      <w:pPr>
        <w:pStyle w:val="Heading2"/>
      </w:pPr>
      <w:r>
        <w:t>ILL-001 - Chemical Structure of Riboflavin and Its Cofactors FMN and FAD</w:t>
      </w:r>
    </w:p>
    <w:p>
      <w:r>
        <w:t>Type: Diagram</w:t>
      </w:r>
    </w:p>
    <w:p>
      <w:r>
        <w:t>Visual depiction of the molecular structures of riboflavin, flavin mononucleotide (FMN), and flavin adenine dinucleotide (FAD) highlighting functional groups essential for biological activity.</w:t>
      </w:r>
    </w:p>
    <w:p>
      <w:r>
        <w:t>Alt text: Molecular diagrams showing riboflavin and its coenzyme forms FMN and FAD.</w:t>
      </w:r>
    </w:p>
    <w:p>
      <w:pPr>
        <w:pStyle w:val="Heading2"/>
      </w:pPr>
      <w:r>
        <w:t>ILL-002 - Riboflavin Metabolism and Mechanism of Action</w:t>
      </w:r>
    </w:p>
    <w:p>
      <w:r>
        <w:t>Type: Flowchart</w:t>
      </w:r>
    </w:p>
    <w:p>
      <w:r>
        <w:t>A flowchart illustrating how dietary riboflavin is absorbed, converted into FMN and FAD, and participates in enzymatic redox reactions in mitochondria for ATP synthesis.</w:t>
      </w:r>
    </w:p>
    <w:p>
      <w:r>
        <w:t>Alt text: Flowchart depicting riboflavin absorption and conversion to coenzymes involved in energy metabolism.</w:t>
      </w:r>
    </w:p>
    <w:p>
      <w:pPr>
        <w:pStyle w:val="Heading2"/>
      </w:pPr>
      <w:r>
        <w:t>ILL-003 - Common Dietary Sources of Riboflavin</w:t>
      </w:r>
    </w:p>
    <w:p>
      <w:r>
        <w:t>Type: Photo Collage</w:t>
      </w:r>
    </w:p>
    <w:p>
      <w:r>
        <w:t>High-quality images of foods rich in riboflavin such as milk, eggs, green vegetables, and fortified cereals.</w:t>
      </w:r>
    </w:p>
    <w:p>
      <w:r>
        <w:t>Alt text: Photos of riboflavin-rich foods including dairy products, eggs, and vegetables.</w:t>
      </w:r>
    </w:p>
    <w:p>
      <w:pPr>
        <w:pStyle w:val="Heading2"/>
      </w:pPr>
      <w:r>
        <w:t>ILL-004 - Migraine Frequency Reduction with Riboflavin Supplementation</w:t>
      </w:r>
    </w:p>
    <w:p>
      <w:r>
        <w:t>Type: Graph</w:t>
      </w:r>
    </w:p>
    <w:p>
      <w:r>
        <w:t>Bar graph summarizing clinical trial data showing decreased migraine attack frequency comparing riboflavin supplementation versus placebo over 3 months.</w:t>
      </w:r>
    </w:p>
    <w:p>
      <w:r>
        <w:t>Alt text: Graph illustrating lower migraine frequency in subjects taking riboflavin compared to placebo.</w:t>
      </w:r>
    </w:p>
    <w:p>
      <w:pPr>
        <w:pStyle w:val="Heading2"/>
      </w:pPr>
      <w:r>
        <w:t>ILL-005 - Symptoms of Riboflavin Deficiency (Ariboflavinosis)</w:t>
      </w:r>
    </w:p>
    <w:p>
      <w:r>
        <w:t>Type: Medical Illustration</w:t>
      </w:r>
    </w:p>
    <w:p>
      <w:r>
        <w:t>Medical illustration highlighting the common physical manifestations of riboflavin deficiency such as cheilitis, glossitis, and dermatitis.</w:t>
      </w:r>
    </w:p>
    <w:p>
      <w:r>
        <w:t>Alt text: Illustration showing mouth inflammation and skin rash typical in riboflavin deficiency.</w:t>
      </w:r>
    </w:p>
    <w:p>
      <w:pPr>
        <w:pStyle w:val="Heading1"/>
      </w:pPr>
      <w:r>
        <w:t>References</w:t>
      </w:r>
    </w:p>
    <w:p>
      <w:pPr>
        <w:pStyle w:val="ListBullet"/>
      </w:pPr>
      <w:r>
        <w:t>Dietary Reference Intakes for Thiamin, Riboflavin, Niacin, Vitamin B6, Folate, Vitamin B12, Pantothenic Acid, Biotin, and Choline | Institute of Medicine, National Academies of Sciences, Engineering, and Medicine | 1998 |  | Unverified</w:t>
      </w:r>
    </w:p>
    <w:p>
      <w:pPr>
        <w:pStyle w:val="ListBullet"/>
      </w:pPr>
      <w:r>
        <w:t>Riboflavin as a prophylactic agent in migraine: Clinical evidence and mechanisms | Maggioni F, Granella F, Sances G, et al. | 2011 | DOI: 10.1177/0333102411383750 | Unverified</w:t>
      </w:r>
    </w:p>
    <w:p>
      <w:pPr>
        <w:pStyle w:val="ListBullet"/>
      </w:pPr>
      <w:r>
        <w:t>Vitamin B2 (Riboflavin) – MedlinePlus Consumer Health Information | U.S. National Library of Medicine | 2023 | https://medlineplus.gov/vitaminb2.html | Unverified</w:t>
      </w:r>
    </w:p>
    <w:p>
      <w:pPr>
        <w:pStyle w:val="ListBullet"/>
      </w:pPr>
      <w:r>
        <w:t>Riboflavin in human nutrition | O. Combs Jr. | 2012 | Advances in Nutrition, 3(3): 421-422 | Unverified</w:t>
      </w:r>
    </w:p>
    <w:p>
      <w:pPr>
        <w:pStyle w:val="ListBullet"/>
      </w:pPr>
      <w:r>
        <w:t>Migraine Prevention With Riboflavin: A Randomized Controlled Trial | Schoenen J, Jacquy J, Lenaerts M. | 1998 | Neurology 50(2): 466-470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