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CC0000"/>
          <w:sz w:val="56"/>
          <w:szCs w:val="56"/>
        </w:rPr>
        <w:t xml:space="preserve">KROWN ACADEMY</w:t>
      </w:r>
    </w:p>
    <w:p>
      <w:pPr>
        <w:spacing w:after="200"/>
        <w:jc w:val="center"/>
      </w:pPr>
      <w:r>
        <w:rPr>
          <w:rFonts w:ascii="Arial" w:cs="Arial" w:eastAsia="Arial" w:hAnsi="Arial"/>
          <w:b/>
          <w:bCs/>
          <w:sz w:val="28"/>
          <w:szCs w:val="28"/>
        </w:rPr>
        <w:t xml:space="preserve">COMPLETE OPERATIONS MANUAL</w:t>
      </w:r>
    </w:p>
    <w:p>
      <w:pPr>
        <w:jc w:val="center"/>
      </w:pPr>
      <w:r>
        <w:rPr>
          <w:rFonts w:ascii="Arial" w:cs="Arial" w:eastAsia="Arial" w:hAnsi="Arial"/>
          <w:color w:val="666666"/>
          <w:sz w:val="22"/>
          <w:szCs w:val="22"/>
        </w:rPr>
        <w:t xml:space="preserve">Curriculum • Schedules • Mentoring • Technology • ESA+ • Grading • Attendance</w:t>
      </w:r>
    </w:p>
    <w:p>
      <w:pPr>
        <w:jc w:val="center"/>
      </w:pPr>
      <w:r>
        <w:rPr>
          <w:rFonts w:ascii="Arial" w:cs="Arial" w:eastAsia="Arial" w:hAnsi="Arial"/>
          <w:color w:val="666666"/>
          <w:sz w:val="22"/>
          <w:szCs w:val="22"/>
        </w:rPr>
        <w:t xml:space="preserve">15 Students • Year 1 Launch • Grades 6–12</w:t>
      </w:r>
    </w:p>
    <w:p>
      <w:pPr>
        <w:spacing w:before="600"/>
      </w:pPr>
    </w:p>
    <w:p>
      <w:pPr>
        <w:jc w:val="center"/>
      </w:pPr>
      <w:r>
        <w:rPr>
          <w:rFonts w:ascii="Arial" w:cs="Arial" w:eastAsia="Arial" w:hAnsi="Arial"/>
          <w:b/>
          <w:bCs/>
          <w:sz w:val="22"/>
          <w:szCs w:val="22"/>
        </w:rPr>
        <w:t xml:space="preserve">Founded by Kendall Nelson</w:t>
      </w:r>
    </w:p>
    <w:p>
      <w:pPr>
        <w:jc w:val="center"/>
      </w:pPr>
      <w:r>
        <w:rPr>
          <w:rFonts w:ascii="Arial" w:cs="Arial" w:eastAsia="Arial" w:hAnsi="Arial"/>
          <w:color w:val="666666"/>
          <w:sz w:val="20"/>
          <w:szCs w:val="20"/>
        </w:rPr>
        <w:t xml:space="preserve">B.A. Sociology | B.A. Psychology | Former At-Risk Youth</w:t>
      </w:r>
    </w:p>
    <w:p>
      <w:pPr>
        <w:jc w:val="center"/>
      </w:pPr>
      <w:r>
        <w:rPr>
          <w:rFonts w:ascii="Arial" w:cs="Arial" w:eastAsia="Arial" w:hAnsi="Arial"/>
          <w:color w:val="666666"/>
          <w:sz w:val="20"/>
          <w:szCs w:val="20"/>
        </w:rPr>
        <w:t xml:space="preserve">Championship Wrestling Coach | Co-Owner, K-Vegas Elite Wrestling Club</w:t>
      </w:r>
    </w:p>
    <w:p>
      <w:pPr>
        <w:spacing w:before="400"/>
        <w:jc w:val="center"/>
      </w:pPr>
      <w:r>
        <w:rPr>
          <w:rFonts w:ascii="Arial" w:cs="Arial" w:eastAsia="Arial" w:hAnsi="Arial"/>
          <w:color w:val="CC0000"/>
          <w:sz w:val="20"/>
          <w:szCs w:val="20"/>
        </w:rPr>
        <w:t xml:space="preserve">"Bring Me Metal, I’ll Make You a Hammer."</w:t>
      </w:r>
    </w:p>
    <w:p>
      <w:r>
        <w:br w:type="page"/>
      </w:r>
    </w:p>
    <w:p>
      <w:pPr>
        <w:pStyle w:val="Heading1"/>
      </w:pPr>
      <w:r>
        <w:t xml:space="preserve">SECTION 1: CURRICULUM — THE ACADEMIC PILLAR</w:t>
      </w:r>
    </w:p>
    <w:p>
      <w:pPr>
        <w:spacing w:after="140"/>
      </w:pPr>
      <w:r>
        <w:rPr>
          <w:rFonts w:ascii="Arial" w:cs="Arial" w:eastAsia="Arial" w:hAnsi="Arial"/>
          <w:sz w:val="22"/>
          <w:szCs w:val="22"/>
        </w:rPr>
        <w:t xml:space="preserve">Krown Academy delivers a rigorous, individualized, college-preparatory academic program through a three-layer instructional model. Every King and Queen works at their own pace, at their own level, with teacher support and daily assessment.</w:t>
      </w:r>
    </w:p>
    <w:p>
      <w:pPr>
        <w:pStyle w:val="Heading2"/>
      </w:pPr>
      <w:r>
        <w:t xml:space="preserve">1.1 The Three-Layer Instructional Model</w:t>
      </w:r>
    </w:p>
    <w:p>
      <w:pPr>
        <w:spacing w:after="140"/>
      </w:pPr>
      <w:r>
        <w:rPr>
          <w:rFonts w:ascii="Arial" w:cs="Arial" w:eastAsia="Arial" w:hAnsi="Arial"/>
          <w:b/>
          <w:bCs/>
          <w:sz w:val="22"/>
          <w:szCs w:val="22"/>
        </w:rPr>
        <w:t xml:space="preserve">Layer 1: Acellus Digital Curriculum (Primary Delivery)</w:t>
      </w:r>
    </w:p>
    <w:p>
      <w:pPr>
        <w:spacing w:after="140"/>
      </w:pPr>
      <w:r>
        <w:rPr>
          <w:rFonts w:ascii="Arial" w:cs="Arial" w:eastAsia="Arial" w:hAnsi="Arial"/>
          <w:sz w:val="22"/>
          <w:szCs w:val="22"/>
        </w:rPr>
        <w:t xml:space="preserve">Acellus is our core curriculum delivery platform. It provides video-based, self-paced instruction in every core subject across grades 6–12. Acellus is accredited and aligned with national standards including Common Core and state frameworks.</w:t>
      </w:r>
    </w:p>
    <w:p>
      <w:pPr>
        <w:spacing w:after="140"/>
      </w:pPr>
      <w:r>
        <w:rPr>
          <w:rFonts w:ascii="Arial" w:cs="Arial" w:eastAsia="Arial" w:hAnsi="Arial"/>
          <w:sz w:val="22"/>
          <w:szCs w:val="22"/>
        </w:rPr>
        <w:t xml:space="preserve">Why Acellus: It allows me to serve grades 6–12 in a single classroom because each student works at their own level. A 7th grader struggling in pre-algebra and a 10th grader in Algebra 2 sit side by side, each watching their own lesson, completing their own exercises. I circulate, assist, and provide direct instruction where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Subject</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Grades 6–8 Courses</w:t>
            </w:r>
          </w:p>
        </w:tc>
        <w:tc>
          <w:tcPr>
            <w:tcW w:type="dxa" w:w="3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Grades 9–12 Courses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Mathematics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Pre-Algebra, Algebra Foundations, Geometry Intro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Algebra I, Geometry, Algebra II, Pre-Calculus, AP Calculus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English Language Arts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ELA 6, ELA 7, ELA 8 (reading, writing, grammar)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English I–IV, AP English Language, AP English Literature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Science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Earth Science, Life Science, Physical Science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Biology, Chemistry, Physics, Environmental Science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Social Studies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World History, US History (survey), Civics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World History, US History, Government, Economics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Electives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Health, Digital Literacy, Art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Personal Finance, Psychology, Sociology, Spanish I–II, Computer Science</w:t>
            </w:r>
          </w:p>
        </w:tc>
      </w:tr>
    </w:tbl>
    <w:p>
      <w:pPr>
        <w:spacing w:after="140"/>
      </w:pPr>
      <w:r>
        <w:rPr>
          <w:rFonts w:ascii="Arial" w:cs="Arial" w:eastAsia="Arial" w:hAnsi="Arial"/>
          <w:sz w:val="22"/>
          <w:szCs w:val="22"/>
        </w:rPr>
        <w:t xml:space="preserve">Acellus tracks: lessons completed, quiz scores, time on task, mastery percentage, and re-teaching triggers. When a student scores below 70% on a concept, Acellus automatically re-teaches with a different approach before allowing them to proceed. This built-in remediation reduces the number of students who need my direct intervention.</w:t>
      </w:r>
    </w:p>
    <w:p>
      <w:pPr>
        <w:spacing w:after="140"/>
      </w:pPr>
      <w:r>
        <w:rPr>
          <w:rFonts w:ascii="Arial" w:cs="Arial" w:eastAsia="Arial" w:hAnsi="Arial"/>
          <w:b/>
          <w:bCs/>
          <w:sz w:val="22"/>
          <w:szCs w:val="22"/>
        </w:rPr>
        <w:t xml:space="preserve">Layer 2: Ticket Owl’d The Door (Daily Assessment)</w:t>
      </w:r>
    </w:p>
    <w:p>
      <w:pPr>
        <w:spacing w:after="140"/>
      </w:pPr>
      <w:r>
        <w:rPr>
          <w:rFonts w:ascii="Arial" w:cs="Arial" w:eastAsia="Arial" w:hAnsi="Arial"/>
          <w:sz w:val="22"/>
          <w:szCs w:val="22"/>
        </w:rPr>
        <w:t xml:space="preserve">Ticket Owl’d The Door (TOTD) is my AI-powered exit ticket and formative assessment platform. I built it myself. Every day, at the end of each academic block, students complete a TOTD exit ticket. The AI generates questions aligned to what each student studied that day on Acellus, assesses mastery at the appropriate DOK level, and gives me instant data on who understood the lesson and who needs reteaching tomorrow.</w:t>
      </w:r>
    </w:p>
    <w:p>
      <w:pPr>
        <w:spacing w:after="140"/>
      </w:pPr>
      <w:r>
        <w:rPr>
          <w:rFonts w:ascii="Arial" w:cs="Arial" w:eastAsia="Arial" w:hAnsi="Arial"/>
          <w:sz w:val="22"/>
          <w:szCs w:val="22"/>
        </w:rPr>
        <w:t xml:space="preserve">TOTD serves three functions: (1) it gives me real-time data on every student every day, (2) it holds students accountable — they can’t just click through Acellus without learning, and (3) it creates a documented assessment trail for report cards, parent conferences, and NCSEAA compliance.</w:t>
      </w:r>
    </w:p>
    <w:p>
      <w:pPr>
        <w:spacing w:after="140"/>
      </w:pPr>
      <w:r>
        <w:rPr>
          <w:rFonts w:ascii="Arial" w:cs="Arial" w:eastAsia="Arial" w:hAnsi="Arial"/>
          <w:b/>
          <w:bCs/>
          <w:sz w:val="22"/>
          <w:szCs w:val="22"/>
        </w:rPr>
        <w:t xml:space="preserve">Layer 3: Teacher-Led Direct Instruction (Targeted Intervention)</w:t>
      </w:r>
    </w:p>
    <w:p>
      <w:pPr>
        <w:spacing w:after="140"/>
      </w:pPr>
      <w:r>
        <w:rPr>
          <w:rFonts w:ascii="Arial" w:cs="Arial" w:eastAsia="Arial" w:hAnsi="Arial"/>
          <w:sz w:val="22"/>
          <w:szCs w:val="22"/>
        </w:rPr>
        <w:t xml:space="preserve">I am not a passive monitor. While Acellus delivers content and TOTD assesses mastery, I provide direct instruction to individuals and small groups throughout the day. This includes: mini-lessons when TOTD data shows a concept was widely missed, small-group pullouts for students struggling with the same skill, one-on-one tutoring during academic blocks, Socratic discussions and project-based learning to deepen understanding beyond what a screen can teach, and hands-on activities — especially in math and science.</w:t>
      </w:r>
    </w:p>
    <w:p>
      <w:pPr>
        <w:spacing w:after="140"/>
      </w:pPr>
      <w:r>
        <w:rPr>
          <w:rFonts w:ascii="Arial" w:cs="Arial" w:eastAsia="Arial" w:hAnsi="Arial"/>
          <w:sz w:val="22"/>
          <w:szCs w:val="22"/>
        </w:rPr>
        <w:t xml:space="preserve">The goal: Acellus delivers 60% of instruction, I deliver 30% through direct teaching, and TOTD captures the remaining 10% through daily assessment. This ratio shifts as needed — some students need more direct instruction, others thrive on self-paced work.</w:t>
      </w:r>
    </w:p>
    <w:p>
      <w:pPr>
        <w:pStyle w:val="Heading2"/>
      </w:pPr>
      <w:r>
        <w:t xml:space="preserve">1.2 Grading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Grade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Percentage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GPA Points</w:t>
            </w:r>
          </w:p>
        </w:tc>
        <w:tc>
          <w:tcPr>
            <w:tcW w:type="dxa" w:w="3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Athletic Eligibility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90–100%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Eligible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80–89%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Eligible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70–79%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Eligible (minimum)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60–69%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Not eligible — academic probation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Below 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Not eligible — academic probation</w:t>
            </w:r>
          </w:p>
        </w:tc>
      </w:tr>
    </w:tbl>
    <w:p>
      <w:pPr>
        <w:spacing w:after="140"/>
      </w:pPr>
      <w:r>
        <w:rPr>
          <w:rFonts w:ascii="Arial" w:cs="Arial" w:eastAsia="Arial" w:hAnsi="Arial"/>
          <w:sz w:val="22"/>
          <w:szCs w:val="22"/>
        </w:rPr>
        <w:t xml:space="preserve">Grading components: Acellus course progress and quiz scores (40%), TOTD daily exit tickets (20%), teacher-assessed work including projects, essays, and presentations (25%), and participation and effort (15%). Report cards are issued quarterly. Parent conferences are held at minimum twice per year, with additional conferences for any student below a C average.</w:t>
      </w:r>
    </w:p>
    <w:p>
      <w:pPr>
        <w:pStyle w:val="Heading2"/>
      </w:pPr>
      <w:r>
        <w:t xml:space="preserve">1.3 Graduation Requirements (Grades 9–12)</w:t>
      </w:r>
    </w:p>
    <w:p>
      <w:pPr>
        <w:spacing w:after="140"/>
      </w:pPr>
      <w:r>
        <w:rPr>
          <w:rFonts w:ascii="Arial" w:cs="Arial" w:eastAsia="Arial" w:hAnsi="Arial"/>
          <w:sz w:val="22"/>
          <w:szCs w:val="22"/>
        </w:rPr>
        <w:t xml:space="preserve">Krown Academy awards a high school diploma upon completion of the following minimum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Subject</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Credits Required</w:t>
            </w:r>
          </w:p>
        </w:tc>
        <w:tc>
          <w:tcPr>
            <w:tcW w:type="dxa" w:w="4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English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English I, II, III, IV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Mathematics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Algebra I through Pre-Calculus (or higher)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Science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Biology + 2 additional lab sciences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Social Studies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World History, US History, Government/Economics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Health/PE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Fulfilled through Wrestling/PE program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Electives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 choice from Acellus catalog + mentoring credit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Community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40 hours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Documented through mentoring program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18 credits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 credit = 1 year-long course or 2 semester courses</w:t>
            </w:r>
          </w:p>
        </w:tc>
      </w:tr>
    </w:tbl>
    <w:p>
      <w:pPr>
        <w:pStyle w:val="Heading2"/>
      </w:pPr>
      <w:r>
        <w:t xml:space="preserve">1.4 Standardized Testing</w:t>
      </w:r>
    </w:p>
    <w:p>
      <w:pPr>
        <w:spacing w:after="140"/>
      </w:pPr>
      <w:r>
        <w:rPr>
          <w:rFonts w:ascii="Arial" w:cs="Arial" w:eastAsia="Arial" w:hAnsi="Arial"/>
          <w:sz w:val="22"/>
          <w:szCs w:val="22"/>
        </w:rPr>
        <w:t xml:space="preserve">NC law and NCSEAA require annual standardized testing. Krown Academy administers the Iowa Test of Basic Skills (ITBS) or equivalent nationally normed test to all students annually in the spring. Testing is administered in grades 3, 6, 9, and 11 as required, but I test ALL grades to track growth. Results are maintained on file for one year and available for NCSEAA and DNPE inspection.</w:t>
      </w:r>
    </w:p>
    <w:p>
      <w:r>
        <w:br w:type="page"/>
      </w:r>
    </w:p>
    <w:p>
      <w:pPr>
        <w:pStyle w:val="Heading1"/>
      </w:pPr>
      <w:r>
        <w:t xml:space="preserve">SECTION 2: DAILY SCHEDULE — MINUTE BY MINUTE</w:t>
      </w:r>
    </w:p>
    <w:p>
      <w:pPr>
        <w:spacing w:after="140"/>
      </w:pPr>
      <w:r>
        <w:rPr>
          <w:rFonts w:ascii="Arial" w:cs="Arial" w:eastAsia="Arial" w:hAnsi="Arial"/>
          <w:sz w:val="22"/>
          <w:szCs w:val="22"/>
        </w:rPr>
        <w:t xml:space="preserve">All 15 students share one classroom space. The schedule is designed for a single-teacher, multi-grade environment using Acellus for differentiation. Wrestling/PE may use a gym, outdoor space, or mat room depending on the facility.</w:t>
      </w:r>
    </w:p>
    <w:p>
      <w:pPr>
        <w:pStyle w:val="Heading2"/>
      </w:pPr>
      <w:r>
        <w:t xml:space="preserve">2.1 Master Daily Schedule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860"/>
        <w:gridCol w:w="1200"/>
      </w:tblGrid>
      <w:tr>
        <w:tc>
          <w:tcPr>
            <w:tcW w:type="dxa" w:w="13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Time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Block</w:t>
            </w:r>
          </w:p>
        </w:tc>
        <w:tc>
          <w:tcPr>
            <w:tcW w:type="dxa" w:w="3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What Happens</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Duration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7:45–8:00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Arrival &amp; Setup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Students arrive, charge Chromebooks, settle 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 min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8:00–8:25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Morning Mindset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Team huddle, goal-setting, mentor check-in, daily affirmation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25 min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8:25–9:55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Academic Block 1: Math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Acellus math lesson → I circulate and teach → TOTD exit ticket at 9:45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90 min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9:55–10:10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Break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Snack, movement, restroom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 min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10:10–11:40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Academic Block 2: ELA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Acellus ELA lesson → I circulate and teach → TOTD exit ticket at 11:30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90 min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11:40–12:15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Lunch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Eat together — this is community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35 min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12:15–1:30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Wrestling / PE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Wrestling training OR structured PE / S&amp;C (I coach)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75 min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1:30–1:50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Cool Down / Sports Psychology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Journaling, visualization, debrief, hydration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 min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1:50–2:50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Academic Block 3: Science or History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Acellus + teacher-led projects → TOTD exit ticket at 2:40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60 min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2:50–3:00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Daily Debrief / Dismissal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Reflection: what did you learn? Tomorrow’s goals. Pack 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 min</w:t>
            </w:r>
          </w:p>
        </w:tc>
      </w:tr>
    </w:tbl>
    <w:p>
      <w:pPr>
        <w:pStyle w:val="Heading2"/>
      </w:pPr>
      <w:r>
        <w:t xml:space="preserve">2.2 How a Typical Academic Block Works (90 Minutes)</w:t>
      </w:r>
    </w:p>
    <w:p>
      <w:pPr>
        <w:spacing w:after="140"/>
      </w:pPr>
      <w:r>
        <w:rPr>
          <w:rFonts w:ascii="Arial" w:cs="Arial" w:eastAsia="Arial" w:hAnsi="Arial"/>
          <w:sz w:val="22"/>
          <w:szCs w:val="22"/>
        </w:rPr>
        <w:t xml:space="preserve">0:00–0:10 — I open with a mini-lesson. If TOTD data from yesterday shows 5 students missed the same concept, I teach it directly to the group. The other students begin Acellus independently.</w:t>
      </w:r>
    </w:p>
    <w:p>
      <w:pPr>
        <w:spacing w:after="140"/>
      </w:pPr>
      <w:r>
        <w:rPr>
          <w:rFonts w:ascii="Arial" w:cs="Arial" w:eastAsia="Arial" w:hAnsi="Arial"/>
          <w:sz w:val="22"/>
          <w:szCs w:val="22"/>
        </w:rPr>
        <w:t xml:space="preserve">0:10–0:65 — Students work on Acellus at their own pace. I circulate continuously. I check screens, answer questions, pull students for 1-on-1 help, run small groups. This is the core of differentiated instruction. A 6th grader and a 10th grader sit three feet apart learning completely different content.</w:t>
      </w:r>
    </w:p>
    <w:p>
      <w:pPr>
        <w:spacing w:after="140"/>
      </w:pPr>
      <w:r>
        <w:rPr>
          <w:rFonts w:ascii="Arial" w:cs="Arial" w:eastAsia="Arial" w:hAnsi="Arial"/>
          <w:sz w:val="22"/>
          <w:szCs w:val="22"/>
        </w:rPr>
        <w:t xml:space="preserve">0:65–0:80 — I call the group for a brief closing discussion or activity. This might be a real-world connection, a vocabulary review, a think-pair-share, or a quick problem-solving challenge.</w:t>
      </w:r>
    </w:p>
    <w:p>
      <w:pPr>
        <w:spacing w:after="140"/>
      </w:pPr>
      <w:r>
        <w:rPr>
          <w:rFonts w:ascii="Arial" w:cs="Arial" w:eastAsia="Arial" w:hAnsi="Arial"/>
          <w:sz w:val="22"/>
          <w:szCs w:val="22"/>
        </w:rPr>
        <w:t xml:space="preserve">0:80–0:90 — TOTD exit ticket. Every student completes a 5–10 question assessment on their Chromebook. The AI generates questions based on what each student studied. I see results instantly and use them to plan tomorrow’s mini-lesson.</w:t>
      </w:r>
    </w:p>
    <w:p>
      <w:pPr>
        <w:pStyle w:val="Heading2"/>
      </w:pPr>
      <w:r>
        <w:t xml:space="preserve">2.3 Weekly Schedule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Day</w:t>
            </w:r>
          </w:p>
        </w:tc>
        <w:tc>
          <w:tcPr>
            <w:tcW w:type="dxa" w:w="7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Special Activities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Monday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Full standard schedule. Weekly goal-setting during Morning Mindset.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Tuesday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Standard schedule. 1-on-1 mentor meetings during lunch/breaks (5 students).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Wednesday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Standard schedule. 1-on-1 mentor meetings (5 students). Group mentoring during Cool Down.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Thursday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Standard schedule. 1-on-1 mentor meetings (5 students). Test prep or project time in Block 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Friday</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Shortened academics. Extended wrestling/PE. Community circle during Morning Mindset. Weekly reflection and journaling.</w:t>
            </w:r>
          </w:p>
        </w:tc>
      </w:tr>
    </w:tbl>
    <w:p>
      <w:r>
        <w:br w:type="page"/>
      </w:r>
    </w:p>
    <w:p>
      <w:pPr>
        <w:pStyle w:val="Heading1"/>
      </w:pPr>
      <w:r>
        <w:t xml:space="preserve">SECTION 3: THE MENTORING SYSTEM — THE HEART OF KROWN ACADEMY</w:t>
      </w:r>
    </w:p>
    <w:p>
      <w:pPr>
        <w:spacing w:after="140"/>
      </w:pPr>
      <w:r>
        <w:rPr>
          <w:rFonts w:ascii="Arial" w:cs="Arial" w:eastAsia="Arial" w:hAnsi="Arial"/>
          <w:sz w:val="22"/>
          <w:szCs w:val="22"/>
        </w:rPr>
        <w:t xml:space="preserve">I designed this program from my degrees in Sociology and Psychology and my own experience as an at-risk youth. This is not a checkbox program. This is why Krown Academy exists.</w:t>
      </w:r>
    </w:p>
    <w:p>
      <w:pPr>
        <w:pStyle w:val="Heading2"/>
      </w:pPr>
      <w:r>
        <w:t xml:space="preserve">3.1 The Mentoring Philosophy</w:t>
      </w:r>
    </w:p>
    <w:p>
      <w:pPr>
        <w:spacing w:after="140"/>
      </w:pPr>
      <w:r>
        <w:rPr>
          <w:rFonts w:ascii="Arial" w:cs="Arial" w:eastAsia="Arial" w:hAnsi="Arial"/>
          <w:sz w:val="22"/>
          <w:szCs w:val="22"/>
        </w:rPr>
        <w:t xml:space="preserve">Research in adolescent developmental psychology identifies five protective factors for at-risk youth: (1) a consistent caring adult relationship, (2) high expectations paired with support, (3) opportunities for meaningful participation, (4) development of social-emotional skills, and (5) a sense of belonging. My mentoring program addresses all five — daily.</w:t>
      </w:r>
    </w:p>
    <w:p>
      <w:pPr>
        <w:spacing w:after="140"/>
      </w:pPr>
      <w:r>
        <w:rPr>
          <w:rFonts w:ascii="Arial" w:cs="Arial" w:eastAsia="Arial" w:hAnsi="Arial"/>
          <w:sz w:val="22"/>
          <w:szCs w:val="22"/>
        </w:rPr>
        <w:t xml:space="preserve">Every King and Queen at Krown Academy has ONE primary mentor — me. At 15 students, I know every child deeply. I know their family situation, their triggers, their dreams, their fears, their strengths. This isn’t a caseload — it’s a relationship.</w:t>
      </w:r>
    </w:p>
    <w:p>
      <w:pPr>
        <w:pStyle w:val="Heading2"/>
      </w:pPr>
      <w:r>
        <w:t xml:space="preserve">3.2 Daily Mentoring Touchpoints</w:t>
      </w:r>
    </w:p>
    <w:p>
      <w:pPr>
        <w:spacing w:after="140"/>
      </w:pPr>
      <w:r>
        <w:rPr>
          <w:rFonts w:ascii="Arial" w:cs="Arial" w:eastAsia="Arial" w:hAnsi="Arial"/>
          <w:b/>
          <w:bCs/>
          <w:sz w:val="22"/>
          <w:szCs w:val="22"/>
        </w:rPr>
        <w:t xml:space="preserve">Morning Mindset (8:00–8:25 daily)</w:t>
      </w:r>
    </w:p>
    <w:p>
      <w:pPr>
        <w:spacing w:after="140"/>
      </w:pPr>
      <w:r>
        <w:rPr>
          <w:rFonts w:ascii="Arial" w:cs="Arial" w:eastAsia="Arial" w:hAnsi="Arial"/>
          <w:sz w:val="22"/>
          <w:szCs w:val="22"/>
        </w:rPr>
        <w:t xml:space="preserve">This is how every day begins. The entire school gathers. We stand in a circle. The structure:</w:t>
      </w:r>
    </w:p>
    <w:p>
      <w:pPr>
        <w:spacing w:after="140"/>
      </w:pPr>
      <w:r>
        <w:rPr>
          <w:rFonts w:ascii="Arial" w:cs="Arial" w:eastAsia="Arial" w:hAnsi="Arial"/>
          <w:sz w:val="22"/>
          <w:szCs w:val="22"/>
        </w:rPr>
        <w:t xml:space="preserve">Minutes 1–5: Affirmation. I open with a statement the group repeats. Examples: “I am a King. I am capable. I will earn my crown today.” “I am a Queen. My effort determines my outcome. Nobody outworks me.” These affirmations are written by me and rotate weekly. Over the year, students write their own.</w:t>
      </w:r>
    </w:p>
    <w:p>
      <w:pPr>
        <w:spacing w:after="140"/>
      </w:pPr>
      <w:r>
        <w:rPr>
          <w:rFonts w:ascii="Arial" w:cs="Arial" w:eastAsia="Arial" w:hAnsi="Arial"/>
          <w:sz w:val="22"/>
          <w:szCs w:val="22"/>
        </w:rPr>
        <w:t xml:space="preserve">Minutes 5–10: Gratitude or win share. Each student shares one thing they’re grateful for or one win from yesterday. This builds vulnerability and community. Early in the year, some students will resist. By November, they’ll fight for their turn.</w:t>
      </w:r>
    </w:p>
    <w:p>
      <w:pPr>
        <w:spacing w:after="140"/>
      </w:pPr>
      <w:r>
        <w:rPr>
          <w:rFonts w:ascii="Arial" w:cs="Arial" w:eastAsia="Arial" w:hAnsi="Arial"/>
          <w:sz w:val="22"/>
          <w:szCs w:val="22"/>
        </w:rPr>
        <w:t xml:space="preserve">Minutes 10–20: Daily goal-setting. Each student states one academic goal and one personal goal for the day. I write them on the board. At dismissal, we revisit them. Accountability without shame.</w:t>
      </w:r>
    </w:p>
    <w:p>
      <w:pPr>
        <w:spacing w:after="140"/>
      </w:pPr>
      <w:r>
        <w:rPr>
          <w:rFonts w:ascii="Arial" w:cs="Arial" w:eastAsia="Arial" w:hAnsi="Arial"/>
          <w:sz w:val="22"/>
          <w:szCs w:val="22"/>
        </w:rPr>
        <w:t xml:space="preserve">Minutes 20–25: Motivational content. A short video (2–3 min), a quote, a story from my life, or a passage from a book. Topics rotate: resilience, identity, purpose, discipline, failure, growth mindset, conflict resolution.</w:t>
      </w:r>
    </w:p>
    <w:p>
      <w:pPr>
        <w:spacing w:after="140"/>
      </w:pPr>
      <w:r>
        <w:rPr>
          <w:rFonts w:ascii="Arial" w:cs="Arial" w:eastAsia="Arial" w:hAnsi="Arial"/>
          <w:b/>
          <w:bCs/>
          <w:sz w:val="22"/>
          <w:szCs w:val="22"/>
        </w:rPr>
        <w:t xml:space="preserve">Sports Psychology / Journaling (1:30–1:50 daily)</w:t>
      </w:r>
    </w:p>
    <w:p>
      <w:pPr>
        <w:spacing w:after="140"/>
      </w:pPr>
      <w:r>
        <w:rPr>
          <w:rFonts w:ascii="Arial" w:cs="Arial" w:eastAsia="Arial" w:hAnsi="Arial"/>
          <w:sz w:val="22"/>
          <w:szCs w:val="22"/>
        </w:rPr>
        <w:t xml:space="preserve">After wrestling/PE, when the body is tired and the mind is open. This is when real growth happens.</w:t>
      </w:r>
    </w:p>
    <w:p>
      <w:pPr>
        <w:spacing w:after="140"/>
      </w:pPr>
      <w:r>
        <w:rPr>
          <w:rFonts w:ascii="Arial" w:cs="Arial" w:eastAsia="Arial" w:hAnsi="Arial"/>
          <w:sz w:val="22"/>
          <w:szCs w:val="22"/>
        </w:rPr>
        <w:t xml:space="preserve">Students journal for 10 minutes using structured prompts. Prompts rotate through categories: self-reflection (“What challenged me today and how did I respond?”), goal-tracking (“Rate your effort today 1–10. What would make it a 10?”), identity (“Describe the person you want to be in 5 years.”), emotional regulation (“What emotion was strongest today? What triggered it? How did you handle it?”).</w:t>
      </w:r>
    </w:p>
    <w:p>
      <w:pPr>
        <w:spacing w:after="140"/>
      </w:pPr>
      <w:r>
        <w:rPr>
          <w:rFonts w:ascii="Arial" w:cs="Arial" w:eastAsia="Arial" w:hAnsi="Arial"/>
          <w:sz w:val="22"/>
          <w:szCs w:val="22"/>
        </w:rPr>
        <w:t xml:space="preserve">After journaling, I lead a 5–10 minute guided debrief. This might be visualization (eyes closed, imagining a successful match or test), breathing exercises, or a group discussion about the day’s athletic lesson applied to life.</w:t>
      </w:r>
    </w:p>
    <w:p>
      <w:pPr>
        <w:spacing w:after="140"/>
      </w:pPr>
      <w:r>
        <w:rPr>
          <w:rFonts w:ascii="Arial" w:cs="Arial" w:eastAsia="Arial" w:hAnsi="Arial"/>
          <w:b/>
          <w:bCs/>
          <w:sz w:val="22"/>
          <w:szCs w:val="22"/>
        </w:rPr>
        <w:t xml:space="preserve">Daily Debrief (2:50–3:00)</w:t>
      </w:r>
    </w:p>
    <w:p>
      <w:pPr>
        <w:spacing w:after="140"/>
      </w:pPr>
      <w:r>
        <w:rPr>
          <w:rFonts w:ascii="Arial" w:cs="Arial" w:eastAsia="Arial" w:hAnsi="Arial"/>
          <w:sz w:val="22"/>
          <w:szCs w:val="22"/>
        </w:rPr>
        <w:t xml:space="preserve">The last 10 minutes of every day. We return to the goals set during Morning Mindset. Did you accomplish your academic goal? Your personal goal? What’s your plan for tonight? What do you need help with tomorrow? This closes the loop and builds the habit of reflection.</w:t>
      </w:r>
    </w:p>
    <w:p>
      <w:pPr>
        <w:pStyle w:val="Heading2"/>
      </w:pPr>
      <w:r>
        <w:t xml:space="preserve">3.3 Weekly 1-on-1 Mentor Meetings</w:t>
      </w:r>
    </w:p>
    <w:p>
      <w:pPr>
        <w:spacing w:after="140"/>
      </w:pPr>
      <w:r>
        <w:rPr>
          <w:rFonts w:ascii="Arial" w:cs="Arial" w:eastAsia="Arial" w:hAnsi="Arial"/>
          <w:sz w:val="22"/>
          <w:szCs w:val="22"/>
        </w:rPr>
        <w:t xml:space="preserve">Every student meets with me individually for 15–20 minutes each week. At 15 students, I schedule 5 per day on Tuesday/Wednesday/Thursday during lunch or breaks.</w:t>
      </w:r>
    </w:p>
    <w:p>
      <w:pPr>
        <w:spacing w:after="140"/>
      </w:pPr>
      <w:r>
        <w:rPr>
          <w:rFonts w:ascii="Arial" w:cs="Arial" w:eastAsia="Arial" w:hAnsi="Arial"/>
          <w:b/>
          <w:bCs/>
          <w:sz w:val="22"/>
          <w:szCs w:val="22"/>
        </w:rPr>
        <w:t xml:space="preserve">Meeting Structure:</w:t>
      </w:r>
    </w:p>
    <w:p>
      <w:pPr>
        <w:spacing w:after="140"/>
      </w:pPr>
      <w:r>
        <w:rPr>
          <w:rFonts w:ascii="Arial" w:cs="Arial" w:eastAsia="Arial" w:hAnsi="Arial"/>
          <w:sz w:val="22"/>
          <w:szCs w:val="22"/>
        </w:rPr>
        <w:t xml:space="preserve">Minutes 1–3: Check-in. “How are you doing? Not academically — how are YOU?”</w:t>
      </w:r>
    </w:p>
    <w:p>
      <w:pPr>
        <w:spacing w:after="140"/>
      </w:pPr>
      <w:r>
        <w:rPr>
          <w:rFonts w:ascii="Arial" w:cs="Arial" w:eastAsia="Arial" w:hAnsi="Arial"/>
          <w:sz w:val="22"/>
          <w:szCs w:val="22"/>
        </w:rPr>
        <w:t xml:space="preserve">Minutes 3–8: Academic review. I pull up their Acellus progress and TOTD scores. We celebrate growth and identify struggles. I ask: “What’s the hardest thing you’re working on right now?”</w:t>
      </w:r>
    </w:p>
    <w:p>
      <w:pPr>
        <w:spacing w:after="140"/>
      </w:pPr>
      <w:r>
        <w:rPr>
          <w:rFonts w:ascii="Arial" w:cs="Arial" w:eastAsia="Arial" w:hAnsi="Arial"/>
          <w:sz w:val="22"/>
          <w:szCs w:val="22"/>
        </w:rPr>
        <w:t xml:space="preserve">Minutes 8–13: Personal development. This is where the Sociology and Psychology training matters. I might explore: family stress, peer relationships, self-image, anger, motivation, fear of failure, or identity. I use motivational interviewing techniques — I don’t lecture, I ask questions that help the student discover their own answers.</w:t>
      </w:r>
    </w:p>
    <w:p>
      <w:pPr>
        <w:spacing w:after="140"/>
      </w:pPr>
      <w:r>
        <w:rPr>
          <w:rFonts w:ascii="Arial" w:cs="Arial" w:eastAsia="Arial" w:hAnsi="Arial"/>
          <w:sz w:val="22"/>
          <w:szCs w:val="22"/>
        </w:rPr>
        <w:t xml:space="preserve">Minutes 13–18: Goal-setting for the week. One academic goal, one personal goal, one challenge to push beyond their comfort zone.</w:t>
      </w:r>
    </w:p>
    <w:p>
      <w:pPr>
        <w:spacing w:after="140"/>
      </w:pPr>
      <w:r>
        <w:rPr>
          <w:rFonts w:ascii="Arial" w:cs="Arial" w:eastAsia="Arial" w:hAnsi="Arial"/>
          <w:sz w:val="22"/>
          <w:szCs w:val="22"/>
        </w:rPr>
        <w:t xml:space="preserve">Minutes 18–20: Closing affirmation. I tell each student something specific I see in them. Not generic praise — specific, evidence-based recognition: “I watched you help Marcus with that math problem without being asked. That’s leadership.”</w:t>
      </w:r>
    </w:p>
    <w:p>
      <w:pPr>
        <w:pStyle w:val="Heading2"/>
      </w:pPr>
      <w:r>
        <w:t xml:space="preserve">3.4 Monthly Group Mentoring Sessions</w:t>
      </w:r>
    </w:p>
    <w:p>
      <w:pPr>
        <w:spacing w:after="140"/>
      </w:pPr>
      <w:r>
        <w:rPr>
          <w:rFonts w:ascii="Arial" w:cs="Arial" w:eastAsia="Arial" w:hAnsi="Arial"/>
          <w:sz w:val="22"/>
          <w:szCs w:val="22"/>
        </w:rPr>
        <w:t xml:space="preserve">One Friday per month, Academic Block 3 is replaced with a 60-minute group mentoring session on a life-skills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c>
          <w:tcPr>
            <w:tcW w:type="dxa" w:w="13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Month</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Topic</w:t>
            </w:r>
          </w:p>
        </w:tc>
        <w:tc>
          <w:tcPr>
            <w:tcW w:type="dxa" w:w="54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Activities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September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Identity &amp; belonging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Who am I? Shield exercise (draw 4 quadrants: strengths, goals, fears, values). Share.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October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Anger &amp; emotional regulation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Triggers worksheet. Role-play scenarios. Breathing techniques. “The 5-second rule.”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November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Gratitude &amp; perspective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Gratitude letters (write to someone who impacted you). Share or send.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December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Goal-setting &amp; vision boards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Create 2027 vision boards. Present to the group. Display in classroom.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January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Financial literacy (age-appropriate)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Budgeting game. Cost of living exercise. Savings goals.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February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Conflict resolution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Restorative circles practice. Role-play peer conflicts. Mediation skills.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College &amp; career exploration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Research 3 careers. What education is needed? What does the daily work look like?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April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Leadership &amp; service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Plan and execute a community service project as a team.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Reflection &amp; celebration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Year-in-review presentations. Each student shares their biggest growth moment.</w:t>
            </w:r>
          </w:p>
        </w:tc>
      </w:tr>
    </w:tbl>
    <w:p>
      <w:pPr>
        <w:pStyle w:val="Heading2"/>
      </w:pPr>
      <w:r>
        <w:t xml:space="preserve">3.5 Quarterly Family Mentoring Sessions</w:t>
      </w:r>
    </w:p>
    <w:p>
      <w:pPr>
        <w:spacing w:after="140"/>
      </w:pPr>
      <w:r>
        <w:rPr>
          <w:rFonts w:ascii="Arial" w:cs="Arial" w:eastAsia="Arial" w:hAnsi="Arial"/>
          <w:sz w:val="22"/>
          <w:szCs w:val="22"/>
        </w:rPr>
        <w:t xml:space="preserve">Once per quarter, I hold a 60-minute family mentoring session where parents and students attend together. We set goals as a family, I share the student’s growth data, and we discuss how the parent can support the mentoring work at home. These sessions build trust between me and the families and create alignment between home and school.</w:t>
      </w:r>
    </w:p>
    <w:p>
      <w:pPr>
        <w:pStyle w:val="Heading2"/>
      </w:pPr>
      <w:r>
        <w:t xml:space="preserve">3.6 Documentation &amp; Tracking</w:t>
      </w:r>
    </w:p>
    <w:p>
      <w:pPr>
        <w:spacing w:after="140"/>
      </w:pPr>
      <w:r>
        <w:rPr>
          <w:rFonts w:ascii="Arial" w:cs="Arial" w:eastAsia="Arial" w:hAnsi="Arial"/>
          <w:sz w:val="22"/>
          <w:szCs w:val="22"/>
        </w:rPr>
        <w:t xml:space="preserve">I maintain a confidential mentoring log for each student. After each 1-on-1 meeting, I record: date, topics discussed, student’s emotional state, goals set, and any concerns. These logs inform my instruction, my discipline approach, and my communication with parents. They are stored securely and are confidential except in mandatory reporting situations.</w:t>
      </w:r>
    </w:p>
    <w:p>
      <w:r>
        <w:br w:type="page"/>
      </w:r>
    </w:p>
    <w:p>
      <w:pPr>
        <w:pStyle w:val="Heading1"/>
      </w:pPr>
      <w:r>
        <w:t xml:space="preserve">SECTION 4: TECHNOLOGY ECOSYSTEM</w:t>
      </w:r>
    </w:p>
    <w:p>
      <w:pPr>
        <w:pStyle w:val="Heading2"/>
      </w:pPr>
      <w:r>
        <w:t xml:space="preserve">4.1 The 1:1 Chromebook Program</w:t>
      </w:r>
    </w:p>
    <w:p>
      <w:pPr>
        <w:spacing w:after="140"/>
      </w:pPr>
      <w:r>
        <w:rPr>
          <w:rFonts w:ascii="Arial" w:cs="Arial" w:eastAsia="Arial" w:hAnsi="Arial"/>
          <w:sz w:val="22"/>
          <w:szCs w:val="22"/>
        </w:rPr>
        <w:t xml:space="preserve">Every student receives a school-issued Chromebook. They use it in school and take it home. All academic work — Acellus lessons, TOTD assessments, research, writing — runs on this device. Each Chromebook is enrolled in Google Workspace for Education (free for schools) with content filtering and device management via Google Admin Console.</w:t>
      </w:r>
    </w:p>
    <w:p>
      <w:pPr>
        <w:spacing w:after="140"/>
      </w:pPr>
      <w:r>
        <w:rPr>
          <w:rFonts w:ascii="Arial" w:cs="Arial" w:eastAsia="Arial" w:hAnsi="Arial"/>
          <w:sz w:val="22"/>
          <w:szCs w:val="22"/>
        </w:rPr>
        <w:t xml:space="preserve">Device management: I use Google Admin Console to push apps, set content filters, restrict websites during school hours, and remotely lock or wipe lost devices. Chrome OS updates automatically. Students cannot install unauthorized apps.</w:t>
      </w:r>
    </w:p>
    <w:p>
      <w:pPr>
        <w:pStyle w:val="Heading2"/>
      </w:pPr>
      <w:r>
        <w:t xml:space="preserve">4.2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96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Software</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Purpose</w:t>
            </w:r>
          </w:p>
        </w:tc>
        <w:tc>
          <w:tcPr>
            <w:tcW w:type="dxa" w:w="1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Cost</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Acellus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Core curriculum delivery (all subjects, all grades)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$150/student/year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$2,250 for 15 students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Ticket Owl’d The Door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Daily exit tickets, AI-powered assessment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My platform — no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Google Workspace for Education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Email, Docs, Classroom, Drive, Admin Console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Free for K-12 schools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Google Admin Console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Chromebook device management and content filtering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Included with Workspace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GoGuardian (optional Y2+)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Advanced content filtering and classroom monitoring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$5/device/year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Not needed Y1 at 15 students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PowerSchool / Gradelink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 Information System (grading, attendance, transcripts)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See below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Section 4.3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QuickBooks Online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Financial management, invoicing, OS tracking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$30/month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Essential for nonprofit compliance</w:t>
            </w:r>
          </w:p>
        </w:tc>
      </w:tr>
    </w:tbl>
    <w:p>
      <w:pPr>
        <w:pStyle w:val="Heading2"/>
      </w:pPr>
      <w:r>
        <w:t xml:space="preserve">4.3 School Grading &amp; Attendance Software</w:t>
      </w:r>
    </w:p>
    <w:p>
      <w:pPr>
        <w:spacing w:after="140"/>
      </w:pPr>
      <w:r>
        <w:rPr>
          <w:rFonts w:ascii="Arial" w:cs="Arial" w:eastAsia="Arial" w:hAnsi="Arial"/>
          <w:sz w:val="22"/>
          <w:szCs w:val="22"/>
        </w:rPr>
        <w:t xml:space="preserve">I need a Student Information System (SIS) that handles grading, attendance, report cards, and transcripts. For a 15-student school, here are the three best options:</w:t>
      </w:r>
    </w:p>
    <w:p>
      <w:pPr>
        <w:spacing w:after="140"/>
      </w:pPr>
      <w:r>
        <w:rPr>
          <w:rFonts w:ascii="Arial" w:cs="Arial" w:eastAsia="Arial" w:hAnsi="Arial"/>
          <w:b/>
          <w:bCs/>
          <w:sz w:val="22"/>
          <w:szCs w:val="22"/>
        </w:rPr>
        <w:t xml:space="preserve">Option A: Gradelink ($80/month for up to 25 students) — RECOMMENDED</w:t>
      </w:r>
    </w:p>
    <w:p>
      <w:pPr>
        <w:spacing w:after="140"/>
      </w:pPr>
      <w:r>
        <w:rPr>
          <w:rFonts w:ascii="Arial" w:cs="Arial" w:eastAsia="Arial" w:hAnsi="Arial"/>
          <w:sz w:val="22"/>
          <w:szCs w:val="22"/>
        </w:rPr>
        <w:t xml:space="preserve">Purpose-built for small private schools. Handles: daily attendance with DNPE-compliant reporting, grade book with customizable grading scales, report cards (printable and parent-accessible online), transcript generation for college applications, parent portal (parents see grades and attendance in real-time), NCSEAA enrollment verification support. Cost: $960/year. This is the best value for a 15-student school. No per-student fee — flat rate.</w:t>
      </w:r>
    </w:p>
    <w:p>
      <w:pPr>
        <w:spacing w:after="140"/>
      </w:pPr>
      <w:r>
        <w:rPr>
          <w:rFonts w:ascii="Arial" w:cs="Arial" w:eastAsia="Arial" w:hAnsi="Arial"/>
          <w:b/>
          <w:bCs/>
          <w:sz w:val="22"/>
          <w:szCs w:val="22"/>
        </w:rPr>
        <w:t xml:space="preserve">Option B: PowerSchool ($2–$5/student/month)</w:t>
      </w:r>
    </w:p>
    <w:p>
      <w:pPr>
        <w:spacing w:after="140"/>
      </w:pPr>
      <w:r>
        <w:rPr>
          <w:rFonts w:ascii="Arial" w:cs="Arial" w:eastAsia="Arial" w:hAnsi="Arial"/>
          <w:sz w:val="22"/>
          <w:szCs w:val="22"/>
        </w:rPr>
        <w:t xml:space="preserve">Industry standard SIS used by thousands of private schools. More features than Gradelink but more expensive and more complex to set up. Better choice at 40+ students. Cost: ~$360–$900/year for 15 students.</w:t>
      </w:r>
    </w:p>
    <w:p>
      <w:pPr>
        <w:spacing w:after="140"/>
      </w:pPr>
      <w:r>
        <w:rPr>
          <w:rFonts w:ascii="Arial" w:cs="Arial" w:eastAsia="Arial" w:hAnsi="Arial"/>
          <w:b/>
          <w:bCs/>
          <w:sz w:val="22"/>
          <w:szCs w:val="22"/>
        </w:rPr>
        <w:t xml:space="preserve">Option C: Google Classroom + Manual Tracking (Free)</w:t>
      </w:r>
    </w:p>
    <w:p>
      <w:pPr>
        <w:spacing w:after="140"/>
      </w:pPr>
      <w:r>
        <w:rPr>
          <w:rFonts w:ascii="Arial" w:cs="Arial" w:eastAsia="Arial" w:hAnsi="Arial"/>
          <w:sz w:val="22"/>
          <w:szCs w:val="22"/>
        </w:rPr>
        <w:t xml:space="preserve">Google Classroom can handle basic grade tracking and assignment management. Attendance would be tracked manually in a Google Sheet or printed log. Transcripts would be created manually in Google Docs. This works but is time-intensive and doesn’t scale. Acceptable for Year 1 if budget is extremely tight.</w:t>
      </w:r>
    </w:p>
    <w:p>
      <w:pPr>
        <w:spacing w:after="140"/>
      </w:pPr>
      <w:r>
        <w:rPr>
          <w:rFonts w:ascii="Arial" w:cs="Arial" w:eastAsia="Arial" w:hAnsi="Arial"/>
          <w:sz w:val="22"/>
          <w:szCs w:val="22"/>
        </w:rPr>
        <w:t xml:space="preserve">My recommendation: Start with Gradelink at $80/month. It gives you professional report cards, a parent portal, and DNPE-compliant attendance tracking from Day 1. Parents expect this, and it makes you look like a real school because you ARE a real school.</w:t>
      </w:r>
    </w:p>
    <w:p>
      <w:pPr>
        <w:pStyle w:val="Heading2"/>
      </w:pPr>
      <w:r>
        <w:t xml:space="preserve">4.4 Attendance Tracking (DNPE Compliance)</w:t>
      </w:r>
    </w:p>
    <w:p>
      <w:pPr>
        <w:spacing w:after="140"/>
      </w:pPr>
      <w:r>
        <w:rPr>
          <w:rFonts w:ascii="Arial" w:cs="Arial" w:eastAsia="Arial" w:hAnsi="Arial"/>
          <w:sz w:val="22"/>
          <w:szCs w:val="22"/>
        </w:rPr>
        <w:t xml:space="preserve">NC requires private schools to operate for at least 9 calendar months and maintain attendance records. Through Gradelink (or manual log), I record daily attendance for every student: Present, Absent, Tardy, Excused. Records are maintained for the current year plus one year prior and are available for DNPE inspection. The daily schedule (8:00 AM – 3:00 PM, 7 hours/day) exceeds the typical 6.5-hour minimum instructional day.</w:t>
      </w:r>
    </w:p>
    <w:p>
      <w:r>
        <w:br w:type="page"/>
      </w:r>
    </w:p>
    <w:p>
      <w:pPr>
        <w:pStyle w:val="Heading1"/>
      </w:pPr>
      <w:r>
        <w:t xml:space="preserve">SECTION 5: ESA+ IMPLEMENTATION — HOW IT ACTUALLY WORKS</w:t>
      </w:r>
    </w:p>
    <w:p>
      <w:pPr>
        <w:pStyle w:val="Heading2"/>
      </w:pPr>
      <w:r>
        <w:t xml:space="preserve">5.1 What ESA+ Is</w:t>
      </w:r>
    </w:p>
    <w:p>
      <w:pPr>
        <w:spacing w:after="140"/>
      </w:pPr>
      <w:r>
        <w:rPr>
          <w:rFonts w:ascii="Arial" w:cs="Arial" w:eastAsia="Arial" w:hAnsi="Arial"/>
          <w:sz w:val="22"/>
          <w:szCs w:val="22"/>
        </w:rPr>
        <w:t xml:space="preserve">The NC Education Student Account (ESA+) is a separate scholarship for students with documented disabilities. It provides $9,000–$17,000 per year deposited into a ClassWallet debit account controlled by the parent. This is ON TOP of the Opportunity Scholarship. The OS pays tuition ($7,468). The ESA+ pays for additional educational services.</w:t>
      </w:r>
    </w:p>
    <w:p>
      <w:pPr>
        <w:pStyle w:val="Heading2"/>
      </w:pPr>
      <w:r>
        <w:t xml:space="preserve">5.2 Who Qualifies</w:t>
      </w:r>
    </w:p>
    <w:p>
      <w:pPr>
        <w:spacing w:after="140"/>
      </w:pPr>
      <w:r>
        <w:rPr>
          <w:rFonts w:ascii="Arial" w:cs="Arial" w:eastAsia="Arial" w:hAnsi="Arial"/>
          <w:sz w:val="22"/>
          <w:szCs w:val="22"/>
        </w:rPr>
        <w:t xml:space="preserve">Students who have an Eligibility Determination from a NC public school within the last 3 years documenting one or more of the following: specific learning disability, speech/language impairment, other health impairment (including ADHD), autism spectrum disorder, emotional/behavioral disability, intellectual disability, developmental delay, hearing impairment, visual impairment, orthopedic impairment, traumatic brain injury, or multiple disabilities.</w:t>
      </w:r>
    </w:p>
    <w:p>
      <w:pPr>
        <w:spacing w:after="140"/>
      </w:pPr>
      <w:r>
        <w:rPr>
          <w:rFonts w:ascii="Arial" w:cs="Arial" w:eastAsia="Arial" w:hAnsi="Arial"/>
          <w:sz w:val="22"/>
          <w:szCs w:val="22"/>
        </w:rPr>
        <w:t xml:space="preserve">Important: the student does NOT need a current IEP. They need the Eligibility Determination document from the public school system. Many parents have this document and don’t realize it qualifies them for ESA+.</w:t>
      </w:r>
    </w:p>
    <w:p>
      <w:pPr>
        <w:pStyle w:val="Heading2"/>
      </w:pPr>
      <w:r>
        <w:t xml:space="preserve">5.3 How I Use ESA+ at Krown Academy</w:t>
      </w:r>
    </w:p>
    <w:p>
      <w:pPr>
        <w:spacing w:after="140"/>
      </w:pPr>
      <w:r>
        <w:rPr>
          <w:rFonts w:ascii="Arial" w:cs="Arial" w:eastAsia="Arial" w:hAnsi="Arial"/>
          <w:sz w:val="22"/>
          <w:szCs w:val="22"/>
        </w:rPr>
        <w:t xml:space="preserve">I do NOT charge more tuition. The OS covers tuition. ESA+ funds are used by the parent to purchase enhanced services from Krown Academy through their ClassWallet debit card. I provide the services, the parent pays with ClassWallet, and the money flows from the state to Krown Academy.</w:t>
      </w:r>
    </w:p>
    <w:p>
      <w:pPr>
        <w:spacing w:after="140"/>
      </w:pPr>
      <w:r>
        <w:rPr>
          <w:rFonts w:ascii="Arial" w:cs="Arial" w:eastAsia="Arial" w:hAnsi="Arial"/>
          <w:b/>
          <w:bCs/>
          <w:sz w:val="22"/>
          <w:szCs w:val="22"/>
        </w:rPr>
        <w:t xml:space="preserve">Services I Offer to ESA+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Service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Rate</w:t>
            </w:r>
          </w:p>
        </w:tc>
        <w:tc>
          <w:tcPr>
            <w:tcW w:type="dxa" w:w="34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Annual Potential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1-on-1 tutoring (any subject)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$50/hour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$2,000–$4,000/student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Small group tutoring (2–4 students)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$30/student/hour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$1,200–$2,400/student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Strength &amp; conditioning program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$150/month</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$1,500/student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Private wrestling coaching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$60/hour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$1,200–$2,400/student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Sports psychology sessions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$100/month</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$1,000/student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Speech therapy (contracted licensed SLP)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$80–$120/session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$3,000–$4,000/student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Behavioral counseling (contracted)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$75–$100/session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$2,800–$3,600/student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Educational technology (premium software)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$200–$350/year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$200–$350/student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Leadership development program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$150/semester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$300/student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Summer wrestling camp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$800/summer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$800/student</w:t>
            </w:r>
          </w:p>
        </w:tc>
      </w:tr>
    </w:tbl>
    <w:p>
      <w:pPr>
        <w:pStyle w:val="Heading2"/>
      </w:pPr>
      <w:r>
        <w:t xml:space="preserve">5.4 ESA+ Revenue Potential</w:t>
      </w:r>
    </w:p>
    <w:p>
      <w:pPr>
        <w:spacing w:after="140"/>
      </w:pPr>
      <w:r>
        <w:rPr>
          <w:rFonts w:ascii="Arial" w:cs="Arial" w:eastAsia="Arial" w:hAnsi="Arial"/>
          <w:sz w:val="22"/>
          <w:szCs w:val="22"/>
        </w:rPr>
        <w:t xml:space="preserve">If 3 of my 15 students qualify for ESA+ and each family purchases $5,000 in enhanced services, that’s $15,000 in additional revenue beyond OS tuition. This is the difference between surviving and thriving.</w:t>
      </w:r>
    </w:p>
    <w:p>
      <w:pPr>
        <w:spacing w:after="140"/>
      </w:pPr>
      <w:r>
        <w:rPr>
          <w:rFonts w:ascii="Arial" w:cs="Arial" w:eastAsia="Arial" w:hAnsi="Arial"/>
          <w:sz w:val="22"/>
          <w:szCs w:val="22"/>
        </w:rPr>
        <w:t xml:space="preserve">My job: during enrollment, I ask every family if their child has ever been evaluated for special education services. If they have an Eligibility Determination, I walk them through the ESA+ application. I identify qualifying families BEFORE school starts so the funding is in place by fall.</w:t>
      </w:r>
    </w:p>
    <w:p>
      <w:pPr>
        <w:pStyle w:val="Heading2"/>
      </w:pPr>
      <w:r>
        <w:t xml:space="preserve">5.5 ESA+ Compliance</w:t>
      </w:r>
    </w:p>
    <w:p>
      <w:pPr>
        <w:spacing w:after="140"/>
      </w:pPr>
      <w:r>
        <w:rPr>
          <w:rFonts w:ascii="Arial" w:cs="Arial" w:eastAsia="Arial" w:hAnsi="Arial"/>
          <w:sz w:val="22"/>
          <w:szCs w:val="22"/>
        </w:rPr>
        <w:t xml:space="preserve">I maintain documentation of every service provided: date, duration, description, provider name. ClassWallet transactions create an automatic paper trail. NCSEAA may audit ESA+ spending, so I keep records for 3 years. I only offer services that are on the approved expense list. I never pressure a family to spend their ESA+ at Krown Academy — the funds belong to the family, and they can use them at any approved provider.</w:t>
      </w:r>
    </w:p>
    <w:p>
      <w:r>
        <w:br w:type="page"/>
      </w:r>
    </w:p>
    <w:p>
      <w:pPr>
        <w:pStyle w:val="Heading1"/>
      </w:pPr>
      <w:r>
        <w:t xml:space="preserve">SECTION 6: WRESTLING &amp; PE — THE ATHLETIC PILLAR</w:t>
      </w:r>
    </w:p>
    <w:p>
      <w:pPr>
        <w:pStyle w:val="Heading2"/>
      </w:pPr>
      <w:r>
        <w:t xml:space="preserve">6.1 Year 1 Athletic Structure</w:t>
      </w:r>
    </w:p>
    <w:p>
      <w:pPr>
        <w:spacing w:after="140"/>
      </w:pPr>
      <w:r>
        <w:rPr>
          <w:rFonts w:ascii="Arial" w:cs="Arial" w:eastAsia="Arial" w:hAnsi="Arial"/>
          <w:sz w:val="22"/>
          <w:szCs w:val="22"/>
        </w:rPr>
        <w:t xml:space="preserve">At 15 students, athletics is simple: I coach wrestling and run PE myself. No additional staff needed.</w:t>
      </w:r>
    </w:p>
    <w:p>
      <w:pPr>
        <w:spacing w:after="140"/>
      </w:pPr>
      <w:r>
        <w:rPr>
          <w:rFonts w:ascii="Arial" w:cs="Arial" w:eastAsia="Arial" w:hAnsi="Arial"/>
          <w:sz w:val="22"/>
          <w:szCs w:val="22"/>
        </w:rPr>
        <w:t xml:space="preserve">Students choose: Wrestling (competitive track) or PE / Functional Fitness (non-competitive). Both happen during the 12:15–1:30 block. Both build discipline, fitness, and mental toughness. Wrestling students train for competition; PE students develop general athleticism through bodyweight training, conditioning, agility work, and sport fundamentals.</w:t>
      </w:r>
    </w:p>
    <w:p>
      <w:pPr>
        <w:pStyle w:val="Heading2"/>
      </w:pPr>
      <w:r>
        <w:t xml:space="preserve">6.2 Wrestling Practice Structure (75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Time</w:t>
            </w:r>
          </w:p>
        </w:tc>
        <w:tc>
          <w:tcPr>
            <w:tcW w:type="dxa" w:w="4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Activity</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0:00–0:10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Warm-up: jogging, dynamic stretching, wrestling-specific movement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Injury prevention, blood flow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0:10–0:20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Technique instruction: I teach and demonstrate 1–2 moves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Skill building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0:20–0:40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Drilling: students partner up and rep the technique at increasing intensity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Muscle memory, repetition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0:40–0:55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Live wrestling: controlled rounds (3 min on, 1 min rest)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Competition simulation, toughness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0:55–1:05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Conditioning: sprints, bear crawls, rope climbs, bodyweight circuits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Cardiovascular endurance, grit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1:05–1:15</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Cool down: static stretching, breathing, hydration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Recovery</w:t>
            </w:r>
          </w:p>
        </w:tc>
      </w:tr>
    </w:tbl>
    <w:p>
      <w:pPr>
        <w:pStyle w:val="Heading2"/>
      </w:pPr>
      <w:r>
        <w:t xml:space="preserve">6.3 Competitive Calendar (Year 1)</w:t>
      </w:r>
    </w:p>
    <w:p>
      <w:pPr>
        <w:spacing w:after="140"/>
      </w:pPr>
      <w:r>
        <w:rPr>
          <w:rFonts w:ascii="Arial" w:cs="Arial" w:eastAsia="Arial" w:hAnsi="Arial"/>
          <w:sz w:val="22"/>
          <w:szCs w:val="22"/>
        </w:rPr>
        <w:t xml:space="preserve">Year 1 is about building the program and getting competition experience. I’m not trying to win a state championship — I’m building wrestlers and building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00"/>
        <w:gridCol w:w="2360"/>
      </w:tblGrid>
      <w:tr>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When</w:t>
            </w:r>
          </w:p>
        </w:tc>
        <w:tc>
          <w:tcPr>
            <w:tcW w:type="dxa" w:w="3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Event</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Cost</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Oct–Nov</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Local youth/open tournaments (2–3)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$20–40/wrestler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Low-pressure first competition experience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Dec–Jan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NC Folkstyle events / dual meets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$25–50/event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Schedule matches with local programs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Feb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USA Wrestling NC State Championships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$50–75/wrestler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First major competition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Mar–Apr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Prep Nationals — Pennsylvania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$800–1,200 total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Annual trip. Built into budget. Non-negotiable.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Jun–Jul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USA Wrestling summer events (optional)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Varies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For committed wrestlers</w:t>
            </w:r>
          </w:p>
        </w:tc>
      </w:tr>
    </w:tbl>
    <w:p>
      <w:pPr>
        <w:pStyle w:val="Heading2"/>
      </w:pPr>
      <w:r>
        <w:t xml:space="preserve">6.4 PE / Functional Fitness (Non-Wrestlers)</w:t>
      </w:r>
    </w:p>
    <w:p>
      <w:pPr>
        <w:spacing w:after="140"/>
      </w:pPr>
      <w:r>
        <w:rPr>
          <w:rFonts w:ascii="Arial" w:cs="Arial" w:eastAsia="Arial" w:hAnsi="Arial"/>
          <w:sz w:val="22"/>
          <w:szCs w:val="22"/>
        </w:rPr>
        <w:t xml:space="preserve">Students who do not wrestle participate in structured PE during the same time block. This is not recess — it’s programmed training.</w:t>
      </w:r>
    </w:p>
    <w:p>
      <w:pPr>
        <w:spacing w:after="140"/>
      </w:pPr>
      <w:r>
        <w:rPr>
          <w:rFonts w:ascii="Arial" w:cs="Arial" w:eastAsia="Arial" w:hAnsi="Arial"/>
          <w:sz w:val="22"/>
          <w:szCs w:val="22"/>
        </w:rPr>
        <w:t xml:space="preserve">Program: bodyweight strength training (push-ups, pull-ups, squats, lunges, planks), cardiovascular conditioning (running, jump rope, agility ladders), flexibility and mobility work, sport fundamentals (basketball, football, track basics — preparing for future sport additions), and team-building challenges (relay races, obstacle courses, partner exercises).</w:t>
      </w:r>
    </w:p>
    <w:p>
      <w:r>
        <w:br w:type="page"/>
      </w:r>
    </w:p>
    <w:p>
      <w:pPr>
        <w:pStyle w:val="Heading1"/>
      </w:pPr>
      <w:r>
        <w:t xml:space="preserve">SECTION 7: FACILITY REQUIREMENTS — 15-STUDENT CONFIGURATION</w:t>
      </w:r>
    </w:p>
    <w:p>
      <w:pPr>
        <w:pStyle w:val="Heading2"/>
      </w:pPr>
      <w:r>
        <w:t xml:space="preserve">7.1 What You Actually Need</w:t>
      </w:r>
    </w:p>
    <w:p>
      <w:pPr>
        <w:spacing w:after="140"/>
      </w:pPr>
      <w:r>
        <w:rPr>
          <w:rFonts w:ascii="Arial" w:cs="Arial" w:eastAsia="Arial" w:hAnsi="Arial"/>
          <w:sz w:val="22"/>
          <w:szCs w:val="22"/>
        </w:rPr>
        <w:t xml:space="preserve">For 15 students and one teacher, the physical space needs are modest: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600"/>
        <w:gridCol w:w="24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Space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Minimum Size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Purpose</w:t>
            </w:r>
          </w:p>
        </w:tc>
        <w:tc>
          <w:tcPr>
            <w:tcW w:type="dxa" w:w="24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Classroom / academic space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600–800 sq 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Desks, Chromebooks, instruction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One room is sufficient for multi-grade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Wrestling / PE space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800–1,200 sq 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Mats, conditioning, PE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Can be a gym, large room, or covered outdoor area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Office / storage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100–200 sq 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Records, equipment storage, my desk</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Can be a corner of the classroom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Restrooms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 access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be ADA-accessible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Total building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1,500–2,200 sq 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Everything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Equivalent to a small church classroom wing</w:t>
            </w:r>
          </w:p>
        </w:tc>
      </w:tr>
    </w:tbl>
    <w:p>
      <w:pPr>
        <w:pStyle w:val="Heading2"/>
      </w:pPr>
      <w:r>
        <w:t xml:space="preserve">7.2 Target Rental Budget</w:t>
      </w:r>
    </w:p>
    <w:p>
      <w:pPr>
        <w:spacing w:after="140"/>
      </w:pPr>
      <w:r>
        <w:rPr>
          <w:rFonts w:ascii="Arial" w:cs="Arial" w:eastAsia="Arial" w:hAnsi="Arial"/>
          <w:sz w:val="22"/>
          <w:szCs w:val="22"/>
        </w:rPr>
        <w:t xml:space="preserve">At 15 students generating $116K in revenue, the building should cost no more than $1,500/month ($18,000/year = 15% of revenue). Ideal options:</w:t>
      </w:r>
    </w:p>
    <w:p>
      <w:pPr>
        <w:spacing w:after="140"/>
      </w:pPr>
      <w:r>
        <w:rPr>
          <w:rFonts w:ascii="Arial" w:cs="Arial" w:eastAsia="Arial" w:hAnsi="Arial"/>
          <w:sz w:val="22"/>
          <w:szCs w:val="22"/>
        </w:rPr>
        <w:t xml:space="preserve">Church classroom: $500–1,500/month. Many churches have classrooms and fellowship halls that sit empty Monday–Friday. Utilities may be included. This is the best Year 1 option.</w:t>
      </w:r>
    </w:p>
    <w:p>
      <w:pPr>
        <w:spacing w:after="140"/>
      </w:pPr>
      <w:r>
        <w:rPr>
          <w:rFonts w:ascii="Arial" w:cs="Arial" w:eastAsia="Arial" w:hAnsi="Arial"/>
          <w:sz w:val="22"/>
          <w:szCs w:val="22"/>
        </w:rPr>
        <w:t xml:space="preserve">Small commercial suite: $1,000–2,000/month. A former dance studio, daycare, retail space, or office suite. Negotiate 2–3 months free buildout on a 2-year lease.</w:t>
      </w:r>
    </w:p>
    <w:p>
      <w:pPr>
        <w:spacing w:after="140"/>
      </w:pPr>
      <w:r>
        <w:rPr>
          <w:rFonts w:ascii="Arial" w:cs="Arial" w:eastAsia="Arial" w:hAnsi="Arial"/>
          <w:sz w:val="22"/>
          <w:szCs w:val="22"/>
        </w:rPr>
        <w:t xml:space="preserve">Community center room: $500–1,000/month. Some municipalities rent rooms to nonprofits at reduced rates. Check with Winston-Salem Recreation Department.</w:t>
      </w:r>
    </w:p>
    <w:p>
      <w:pPr>
        <w:pStyle w:val="Heading2"/>
      </w:pPr>
      <w:r>
        <w:t xml:space="preserve">7.3 Facility Setup Checklist</w:t>
      </w:r>
    </w:p>
    <w:p>
      <w:pPr>
        <w:spacing w:after="140"/>
      </w:pPr>
      <w:r>
        <w:rPr>
          <w:rFonts w:ascii="Arial" w:cs="Arial" w:eastAsia="Arial" w:hAnsi="Arial"/>
          <w:sz w:val="22"/>
          <w:szCs w:val="22"/>
        </w:rPr>
        <w:t xml:space="preserve">Academic area: 15 desks or tables with chairs, power strips for Chromebook charging (need 15 outlets), whiteboard or projector, printer, teacher desk/station, bookshelf for supplemental materials, posted daily schedule, emergency procedures, and discipline policy.</w:t>
      </w:r>
    </w:p>
    <w:p>
      <w:pPr>
        <w:spacing w:after="140"/>
      </w:pPr>
      <w:r>
        <w:rPr>
          <w:rFonts w:ascii="Arial" w:cs="Arial" w:eastAsia="Arial" w:hAnsi="Arial"/>
          <w:sz w:val="22"/>
          <w:szCs w:val="22"/>
        </w:rPr>
        <w:t xml:space="preserve">Wrestling area: wrestling mats (minimum 20’ x 20’ competition area), wall padding if hard walls, first aid kit, AED access (can be shared with host facility), water/hydration station, equipment storage for headgear, knee pads, singlets.</w:t>
      </w:r>
    </w:p>
    <w:p>
      <w:r>
        <w:br w:type="page"/>
      </w:r>
    </w:p>
    <w:p>
      <w:pPr>
        <w:pStyle w:val="Heading1"/>
      </w:pPr>
      <w:r>
        <w:t xml:space="preserve">SECTION 8: REGULATORY COMPLIANCE CHECKLIST</w:t>
      </w:r>
    </w:p>
    <w:p>
      <w:pPr>
        <w:pStyle w:val="Heading2"/>
      </w:pPr>
      <w:r>
        <w:t xml:space="preserve">8.1 DNPE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Requirement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Status</w:t>
            </w:r>
          </w:p>
        </w:tc>
        <w:tc>
          <w:tcPr>
            <w:tcW w:type="dxa" w:w="5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Notice of Intent filed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Pending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File 30–60 days before opening. Need building address + fire/sanitation inspection.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Fire inspection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Pending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Contact local fire marshal. Inspection of actual school facility.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Sanitation inspection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Pending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Contact county health department.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9-month school year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Built 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Aug/Sep through May/Jun = 9+ months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Regular schedule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Built 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8:00 AM – 3:00 PM, Monday–Friday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Standardized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Built 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Iowa Test or equivalent, administered annually in spring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Attendance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Built 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Gradelink SIS tracks daily attendance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Immunization records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Built 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Collected at enrollment via Immunization Record form</w:t>
            </w:r>
          </w:p>
        </w:tc>
      </w:tr>
    </w:tbl>
    <w:p>
      <w:pPr>
        <w:pStyle w:val="Heading2"/>
      </w:pPr>
      <w:r>
        <w:t xml:space="preserve">8.2 NCSEAA Requirements (Opportunity Scholarship)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Requirement</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Status</w:t>
            </w:r>
          </w:p>
        </w:tc>
        <w:tc>
          <w:tcPr>
            <w:tcW w:type="dxa" w:w="56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DNPE registration complete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Prerequisite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be done before NCSEAA signup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Register as Direct Payment School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Pending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k12.ncseaa.edu — submit signup request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Background check (HDMA)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Pending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Kendall Nelson orders national criminal background check sent to NCSEAA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 enrollment by Oct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Timeline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Students must be enrolled and attending by October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Certification &amp; Endorsement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Timeline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Confirm tuition amounts in NCSEAA portal Aug–Oct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Annual enrollment verification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Annual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Update roster in NCSEAA portal each fall</w:t>
            </w:r>
          </w:p>
        </w:tc>
      </w:tr>
    </w:tbl>
    <w:p>
      <w:pPr>
        <w:pStyle w:val="Heading2"/>
      </w:pPr>
      <w:r>
        <w:t xml:space="preserve">8.3 Safety &amp;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Item</w:t>
            </w:r>
          </w:p>
        </w:tc>
        <w:tc>
          <w:tcPr>
            <w:tcW w:type="dxa" w:w="3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Coverage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6"/>
                <w:szCs w:val="16"/>
              </w:rPr>
              <w:t xml:space="preserve">Estimated 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General liability insurance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$1M per occurrence / $2M aggregate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$1,200–$1,500/year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Athletic/accident insurance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Wrestling and PE supplemental coverage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$400–$600/year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Background checks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All staff and regular volunteers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$50 each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CPR/First Aid certification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Kendall Nelson (and any future staff)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$50–75 per person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Concussion training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Required for coaching wrestling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Free online via CDC HEADS 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AED access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Must have access (can share with host facility)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 if host facility has one, $1,500 to purchase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Emergency action plan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Written plan posted in every room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6"/>
                <w:szCs w:val="16"/>
              </w:rPr>
              <w:t xml:space="preserve">$0 — I create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Krown Academy | KVegas Elite Inc | Kendall Nelson | 336-500-4765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0000"/>
        <w:sz w:val="14"/>
        <w:szCs w:val="14"/>
      </w:rPr>
      <w:t xml:space="preserve">Krown Academy — Complete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C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2026-03-23T03:46:00.014Z</dcterms:created>
  <dcterms:modified xsi:type="dcterms:W3CDTF">2026-03-23T03:46:00.016Z</dcterms:modified>
</cp:coreProperties>
</file>

<file path=docProps/custom.xml><?xml version="1.0" encoding="utf-8"?>
<Properties xmlns="http://schemas.openxmlformats.org/officeDocument/2006/custom-properties" xmlns:vt="http://schemas.openxmlformats.org/officeDocument/2006/docPropsVTypes"/>
</file>