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CC0000"/>
          <w:sz w:val="56"/>
          <w:szCs w:val="56"/>
        </w:rPr>
        <w:t xml:space="preserve">KROWN ACADEMY</w:t>
      </w:r>
    </w:p>
    <w:p>
      <w:pPr>
        <w:spacing w:after="100"/>
        <w:jc w:val="center"/>
      </w:pPr>
      <w:r>
        <w:rPr>
          <w:rFonts w:ascii="Arial" w:cs="Arial" w:eastAsia="Arial" w:hAnsi="Arial"/>
          <w:b/>
          <w:bCs/>
          <w:sz w:val="28"/>
          <w:szCs w:val="28"/>
        </w:rPr>
        <w:t xml:space="preserve">5-YEAR BUSINESS PLAN</w:t>
      </w:r>
    </w:p>
    <w:p>
      <w:pPr>
        <w:jc w:val="center"/>
      </w:pPr>
      <w:r>
        <w:rPr>
          <w:rFonts w:ascii="Arial" w:cs="Arial" w:eastAsia="Arial" w:hAnsi="Arial"/>
          <w:color w:val="666666"/>
          <w:sz w:val="22"/>
          <w:szCs w:val="22"/>
        </w:rPr>
        <w:t xml:space="preserve">A Private School for At-Risk Youth &amp; Student-Athletes</w:t>
      </w:r>
    </w:p>
    <w:p>
      <w:pPr>
        <w:jc w:val="center"/>
      </w:pPr>
      <w:r>
        <w:rPr>
          <w:rFonts w:ascii="Arial" w:cs="Arial" w:eastAsia="Arial" w:hAnsi="Arial"/>
          <w:color w:val="666666"/>
          <w:sz w:val="22"/>
          <w:szCs w:val="22"/>
        </w:rPr>
        <w:t xml:space="preserve">Grades 6–12 | Winston-Salem / Kernersville, NC</w:t>
      </w:r>
    </w:p>
    <w:p>
      <w:pPr>
        <w:jc w:val="center"/>
      </w:pPr>
      <w:r>
        <w:rPr>
          <w:rFonts w:ascii="Arial" w:cs="Arial" w:eastAsia="Arial" w:hAnsi="Arial"/>
          <w:color w:val="666666"/>
          <w:sz w:val="22"/>
          <w:szCs w:val="22"/>
        </w:rPr>
        <w:t xml:space="preserve">Athletics | Academics | Mentoring</w:t>
      </w:r>
    </w:p>
    <w:p>
      <w:pPr>
        <w:spacing w:before="600"/>
      </w:pPr>
    </w:p>
    <w:p>
      <w:pPr>
        <w:jc w:val="center"/>
      </w:pPr>
      <w:r>
        <w:rPr>
          <w:rFonts w:ascii="Arial" w:cs="Arial" w:eastAsia="Arial" w:hAnsi="Arial"/>
          <w:b/>
          <w:bCs/>
          <w:sz w:val="22"/>
          <w:szCs w:val="22"/>
        </w:rPr>
        <w:t xml:space="preserve">Prepared by Kendall Nelson, Founder</w:t>
      </w:r>
    </w:p>
    <w:p>
      <w:pPr>
        <w:jc w:val="center"/>
      </w:pPr>
      <w:r>
        <w:rPr>
          <w:rFonts w:ascii="Arial" w:cs="Arial" w:eastAsia="Arial" w:hAnsi="Arial"/>
          <w:color w:val="666666"/>
          <w:sz w:val="20"/>
          <w:szCs w:val="20"/>
        </w:rPr>
        <w:t xml:space="preserve">KVegas Elite Inc (EIN: 33-4622985) | KD THRILL LLC (EIN: 86-3367612)</w:t>
      </w:r>
    </w:p>
    <w:p>
      <w:pPr>
        <w:jc w:val="center"/>
      </w:pPr>
      <w:r>
        <w:rPr>
          <w:rFonts w:ascii="Arial" w:cs="Arial" w:eastAsia="Arial" w:hAnsi="Arial"/>
          <w:color w:val="666666"/>
          <w:sz w:val="20"/>
          <w:szCs w:val="20"/>
        </w:rPr>
        <w:t xml:space="preserve">336-500-4765 | krownacademynelson@gmail.com</w:t>
      </w:r>
    </w:p>
    <w:p>
      <w:pPr>
        <w:spacing w:before="400"/>
        <w:jc w:val="center"/>
      </w:pPr>
      <w:r>
        <w:rPr>
          <w:rFonts w:ascii="Arial" w:cs="Arial" w:eastAsia="Arial" w:hAnsi="Arial"/>
          <w:color w:val="999999"/>
          <w:sz w:val="18"/>
          <w:szCs w:val="18"/>
        </w:rPr>
        <w:t xml:space="preserve">Confidential — For grant applications, lending institutions, and strategic partners</w:t>
      </w:r>
    </w:p>
    <w:p>
      <w:r>
        <w:br w:type="page"/>
      </w:r>
    </w:p>
    <w:p>
      <w:pPr>
        <w:pStyle w:val="Heading1"/>
      </w:pPr>
      <w:r>
        <w:t xml:space="preserve">EXECUTIVE SUMMARY</w:t>
      </w:r>
    </w:p>
    <w:p>
      <w:pPr>
        <w:spacing w:after="140"/>
      </w:pPr>
      <w:r>
        <w:rPr>
          <w:rFonts w:ascii="Arial" w:cs="Arial" w:eastAsia="Arial" w:hAnsi="Arial"/>
          <w:sz w:val="22"/>
          <w:szCs w:val="22"/>
        </w:rPr>
        <w:t xml:space="preserve">Krown Academy is a private school for at-risk youth and student-athletes in grades 6–12, operating as a program of KVegas Elite Inc, an active 501(c)(3) nonprofit. Founded by Kendall Nelson — a championship wrestling coach with degrees in Sociology and Psychology who was himself an at-risk youth — Krown Academy integrates rigorous academics, championship-level athletics, and intentional daily mentoring into a single transformative experience.</w:t>
      </w:r>
    </w:p>
    <w:p>
      <w:pPr>
        <w:spacing w:after="140"/>
      </w:pPr>
      <w:r>
        <w:rPr>
          <w:rFonts w:ascii="Arial" w:cs="Arial" w:eastAsia="Arial" w:hAnsi="Arial"/>
          <w:sz w:val="22"/>
          <w:szCs w:val="22"/>
        </w:rPr>
        <w:t xml:space="preserve">The school launches with 15 students in Year 1, growing to 75 students by Year 5. Tuition of $7,468 per student is fully covered by the NC Opportunity Scholarship for low-income families, meaning families pay $0 out of pocket. The school requires no loans — all operations are funded by scholarship revenue, ESA+ enhanced services, and grant funding through the existing 501(c)(3).</w:t>
      </w:r>
    </w:p>
    <w:p>
      <w:pPr>
        <w:spacing w:after="140"/>
      </w:pPr>
      <w:r>
        <w:rPr>
          <w:rFonts w:ascii="Arial" w:cs="Arial" w:eastAsia="Arial" w:hAnsi="Arial"/>
          <w:b/>
          <w:bCs/>
          <w:sz w:val="22"/>
          <w:szCs w:val="22"/>
        </w:rPr>
        <w:t xml:space="preserve">Key Financial Projections: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Metric</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1</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2</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3</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4</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$116,520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$206,700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$343,720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$483,740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$672,600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Expenses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$83,750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$172,600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$324,350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$393,800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$432,000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Net Income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$32,770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$34,100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$19,370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$89,940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$240,600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Cumulative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$32,770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$66,870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$86,240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$176,180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$416,780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Building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Church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Upgrade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$8.5K/mo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Own?</w:t>
            </w:r>
          </w:p>
        </w:tc>
      </w:tr>
    </w:tbl>
    <w:p>
      <w:pPr>
        <w:spacing w:after="140"/>
      </w:pPr>
      <w:r>
        <w:rPr>
          <w:rFonts w:ascii="Arial" w:cs="Arial" w:eastAsia="Arial" w:hAnsi="Arial"/>
          <w:b/>
          <w:bCs/>
          <w:sz w:val="22"/>
          <w:szCs w:val="22"/>
        </w:rPr>
        <w:t xml:space="preserve">Why Krown Academy Will Succeed:</w:t>
      </w:r>
    </w:p>
    <w:p>
      <w:pPr>
        <w:spacing w:after="140"/>
      </w:pPr>
      <w:r>
        <w:rPr>
          <w:rFonts w:ascii="Arial" w:cs="Arial" w:eastAsia="Arial" w:hAnsi="Arial"/>
          <w:sz w:val="22"/>
          <w:szCs w:val="22"/>
        </w:rPr>
        <w:t xml:space="preserve">Proven demand: NC’s Opportunity Scholarship program has 104,599 students enrolled and $600 million budgeted for 2026–27, with universal eligibility. Proven model: Acellus digital curriculum serves thousands of private schools nationwide with demonstrated outcomes. Proven founder: Kendall Nelson brings championship coaching credentials, advanced degrees in the social sciences directly relevant to at-risk youth work, and the lived experience that gives him irreplaceable credibility with the population he serves.</w:t>
      </w:r>
    </w:p>
    <w:p>
      <w:r>
        <w:br w:type="page"/>
      </w:r>
    </w:p>
    <w:p>
      <w:pPr>
        <w:pStyle w:val="Heading1"/>
      </w:pPr>
      <w:r>
        <w:t xml:space="preserve">THE FOUNDER</w:t>
      </w:r>
    </w:p>
    <w:p>
      <w:pPr>
        <w:spacing w:after="140"/>
      </w:pPr>
      <w:r>
        <w:rPr>
          <w:rFonts w:ascii="Arial" w:cs="Arial" w:eastAsia="Arial" w:hAnsi="Arial"/>
          <w:sz w:val="22"/>
          <w:szCs w:val="22"/>
        </w:rPr>
        <w:t xml:space="preserve">Kendall Nelson is uniquely qualified to build Krown Academy because he has lived what his students are living.</w:t>
      </w:r>
    </w:p>
    <w:p>
      <w:pPr>
        <w:spacing w:after="140"/>
      </w:pPr>
      <w:r>
        <w:rPr>
          <w:rFonts w:ascii="Arial" w:cs="Arial" w:eastAsia="Arial" w:hAnsi="Arial"/>
          <w:b/>
          <w:bCs/>
          <w:sz w:val="22"/>
          <w:szCs w:val="22"/>
        </w:rPr>
        <w:t xml:space="preserve">Education:</w:t>
      </w:r>
    </w:p>
    <w:p>
      <w:pPr>
        <w:spacing w:after="140"/>
      </w:pPr>
      <w:r>
        <w:rPr>
          <w:rFonts w:ascii="Arial" w:cs="Arial" w:eastAsia="Arial" w:hAnsi="Arial"/>
          <w:sz w:val="22"/>
          <w:szCs w:val="22"/>
        </w:rPr>
        <w:t xml:space="preserve">B.A. Sociology — provides the framework for understanding the systemic forces (poverty, family instability, community violence) that create at-risk youth. B.A. Psychology — provides the clinical understanding of adolescent development, trauma, motivation, and behavioral intervention that informs the mentoring program.</w:t>
      </w:r>
    </w:p>
    <w:p>
      <w:pPr>
        <w:spacing w:after="140"/>
      </w:pPr>
      <w:r>
        <w:rPr>
          <w:rFonts w:ascii="Arial" w:cs="Arial" w:eastAsia="Arial" w:hAnsi="Arial"/>
          <w:b/>
          <w:bCs/>
          <w:sz w:val="22"/>
          <w:szCs w:val="22"/>
        </w:rPr>
        <w:t xml:space="preserve">Athletics:</w:t>
      </w:r>
    </w:p>
    <w:p>
      <w:pPr>
        <w:spacing w:after="140"/>
      </w:pPr>
      <w:r>
        <w:rPr>
          <w:rFonts w:ascii="Arial" w:cs="Arial" w:eastAsia="Arial" w:hAnsi="Arial"/>
          <w:sz w:val="22"/>
          <w:szCs w:val="22"/>
        </w:rPr>
        <w:t xml:space="preserve">Championship wrestling coach. Co-owner, K-Vegas Elite Wrestling Club, Kernersville, NC. Extensive experience developing young wrestlers into disciplined competitors and recruiting them into collegiate programs.</w:t>
      </w:r>
    </w:p>
    <w:p>
      <w:pPr>
        <w:spacing w:after="140"/>
      </w:pPr>
      <w:r>
        <w:rPr>
          <w:rFonts w:ascii="Arial" w:cs="Arial" w:eastAsia="Arial" w:hAnsi="Arial"/>
          <w:b/>
          <w:bCs/>
          <w:sz w:val="22"/>
          <w:szCs w:val="22"/>
        </w:rPr>
        <w:t xml:space="preserve">Personal:</w:t>
      </w:r>
    </w:p>
    <w:p>
      <w:pPr>
        <w:spacing w:after="140"/>
      </w:pPr>
      <w:r>
        <w:rPr>
          <w:rFonts w:ascii="Arial" w:cs="Arial" w:eastAsia="Arial" w:hAnsi="Arial"/>
          <w:sz w:val="22"/>
          <w:szCs w:val="22"/>
        </w:rPr>
        <w:t xml:space="preserve">Former at-risk youth. Kendall knows firsthand what it means to need structure, mentoring, and an adult who believes in you. This is not an academic exercise — it’s a calling.</w:t>
      </w:r>
    </w:p>
    <w:p>
      <w:pPr>
        <w:spacing w:after="140"/>
      </w:pPr>
      <w:r>
        <w:rPr>
          <w:rFonts w:ascii="Arial" w:cs="Arial" w:eastAsia="Arial" w:hAnsi="Arial"/>
          <w:b/>
          <w:bCs/>
          <w:sz w:val="22"/>
          <w:szCs w:val="22"/>
        </w:rPr>
        <w:t xml:space="preserve">Professional:</w:t>
      </w:r>
    </w:p>
    <w:p>
      <w:pPr>
        <w:spacing w:after="140"/>
      </w:pPr>
      <w:r>
        <w:rPr>
          <w:rFonts w:ascii="Arial" w:cs="Arial" w:eastAsia="Arial" w:hAnsi="Arial"/>
          <w:sz w:val="22"/>
          <w:szCs w:val="22"/>
        </w:rPr>
        <w:t xml:space="preserve">Current math teacher at Winston-Salem Forsyth County Schools. Developer of Ticket Owl’d The Door, an AI-powered educational assessment platform. Experienced in building educational technology, managing athletic programs, and working with at-risk populations.</w:t>
      </w:r>
    </w:p>
    <w:p>
      <w:r>
        <w:br w:type="page"/>
      </w:r>
    </w:p>
    <w:p>
      <w:pPr>
        <w:pStyle w:val="Heading1"/>
      </w:pPr>
      <w:r>
        <w:t xml:space="preserve">ORGANIZATIONAL STRUCTURE</w:t>
      </w:r>
    </w:p>
    <w:p>
      <w:pPr>
        <w:pStyle w:val="Heading2"/>
      </w:pPr>
      <w:r>
        <w:t xml:space="preserve">Dual Entity Model</w:t>
      </w:r>
    </w:p>
    <w:p>
      <w:pPr>
        <w:spacing w:after="140"/>
      </w:pPr>
      <w:r>
        <w:rPr>
          <w:rFonts w:ascii="Arial" w:cs="Arial" w:eastAsia="Arial" w:hAnsi="Arial"/>
          <w:sz w:val="22"/>
          <w:szCs w:val="22"/>
        </w:rPr>
        <w:t xml:space="preserve">Krown Academy operates through two entities that serve distinct purposes:</w:t>
      </w:r>
    </w:p>
    <w:p>
      <w:pPr>
        <w:spacing w:after="140"/>
      </w:pPr>
      <w:r>
        <w:rPr>
          <w:rFonts w:ascii="Arial" w:cs="Arial" w:eastAsia="Arial" w:hAnsi="Arial"/>
          <w:b/>
          <w:bCs/>
          <w:sz w:val="22"/>
          <w:szCs w:val="22"/>
        </w:rPr>
        <w:t xml:space="preserve">KVegas Elite Inc (EIN: 33-4622985) — 501(c)(3) Nonprofit</w:t>
      </w:r>
    </w:p>
    <w:p>
      <w:pPr>
        <w:spacing w:after="140"/>
      </w:pPr>
      <w:r>
        <w:rPr>
          <w:rFonts w:ascii="Arial" w:cs="Arial" w:eastAsia="Arial" w:hAnsi="Arial"/>
          <w:sz w:val="22"/>
          <w:szCs w:val="22"/>
        </w:rPr>
        <w:t xml:space="preserve">Role: Krown Academy operates as a program of this existing nonprofit. All scholarship revenue, grant funding, donations, and tax-deductible contributions flow through KVegas Elite. The Board of Directors provides governance. This entity signs the facility lease, employs staff (or contracts with KD THRILL LLC), and is the registered entity with DNPE and NCSEAA. Advantage: immediate grant eligibility, donor tax deductions, and institutional credibility without the 6–12 month wait for a new 501(c)(3) application.</w:t>
      </w:r>
    </w:p>
    <w:p>
      <w:pPr>
        <w:spacing w:after="140"/>
      </w:pPr>
      <w:r>
        <w:rPr>
          <w:rFonts w:ascii="Arial" w:cs="Arial" w:eastAsia="Arial" w:hAnsi="Arial"/>
          <w:b/>
          <w:bCs/>
          <w:sz w:val="22"/>
          <w:szCs w:val="22"/>
        </w:rPr>
        <w:t xml:space="preserve">KD THRILL LLC (EIN: 86-3367612) — Management Company</w:t>
      </w:r>
    </w:p>
    <w:p>
      <w:pPr>
        <w:spacing w:after="140"/>
      </w:pPr>
      <w:r>
        <w:rPr>
          <w:rFonts w:ascii="Arial" w:cs="Arial" w:eastAsia="Arial" w:hAnsi="Arial"/>
          <w:sz w:val="22"/>
          <w:szCs w:val="22"/>
        </w:rPr>
        <w:t xml:space="preserve">Role: Kendall Nelson’s LLC provides management services to Krown Academy under a Management Services Agreement. Kendall’s salary is paid through this entity. Advantage: separates personal liability, provides operational flexibility, and creates a clean structure where the nonprofit governs and the LLC executes.</w:t>
      </w:r>
    </w:p>
    <w:p>
      <w:pPr>
        <w:pStyle w:val="Heading2"/>
      </w:pPr>
      <w:r>
        <w:t xml:space="preserve">Board of Directors</w:t>
      </w:r>
    </w:p>
    <w:p>
      <w:pPr>
        <w:spacing w:after="140"/>
      </w:pPr>
      <w:r>
        <w:rPr>
          <w:rFonts w:ascii="Arial" w:cs="Arial" w:eastAsia="Arial" w:hAnsi="Arial"/>
          <w:sz w:val="22"/>
          <w:szCs w:val="22"/>
        </w:rPr>
        <w:t xml:space="preserve">The KVegas Elite Inc Board of Directors oversees Krown Academy. Board responsibilities include: approving annual budgets, hiring/termination of the Director, facility decisions, and ensuring mission alignment. The Board does not manage day-to-day operations — that authority belongs to Kendall Nelson as Director.</w:t>
      </w:r>
    </w:p>
    <w:p>
      <w:r>
        <w:br w:type="page"/>
      </w:r>
    </w:p>
    <w:p>
      <w:pPr>
        <w:pStyle w:val="Heading1"/>
      </w:pPr>
      <w:r>
        <w:t xml:space="preserve">MARKET ANALYSIS</w:t>
      </w:r>
    </w:p>
    <w:p>
      <w:pPr>
        <w:pStyle w:val="Heading2"/>
      </w:pPr>
      <w:r>
        <w:t xml:space="preserve">The Problem</w:t>
      </w:r>
    </w:p>
    <w:p>
      <w:pPr>
        <w:spacing w:after="140"/>
      </w:pPr>
      <w:r>
        <w:rPr>
          <w:rFonts w:ascii="Arial" w:cs="Arial" w:eastAsia="Arial" w:hAnsi="Arial"/>
          <w:sz w:val="22"/>
          <w:szCs w:val="22"/>
        </w:rPr>
        <w:t xml:space="preserve">At-risk youth in the Winston-Salem / Kernersville area face compounding challenges: underfunded public schools with 25–30+ students per classroom, limited athletic opportunities outside of expensive travel programs, no structured mentoring outside of overworked school counselors, and an achievement gap that widens every year. These students need structure, relationships, and a reason to show up every day. Traditional schools provide none of these at the intensity required.</w:t>
      </w:r>
    </w:p>
    <w:p>
      <w:pPr>
        <w:pStyle w:val="Heading2"/>
      </w:pPr>
      <w:r>
        <w:t xml:space="preserve">The Market Opportunity</w:t>
      </w:r>
    </w:p>
    <w:p>
      <w:pPr>
        <w:spacing w:after="140"/>
      </w:pPr>
      <w:r>
        <w:rPr>
          <w:rFonts w:ascii="Arial" w:cs="Arial" w:eastAsia="Arial" w:hAnsi="Arial"/>
          <w:sz w:val="22"/>
          <w:szCs w:val="22"/>
        </w:rPr>
        <w:t xml:space="preserve">NC’s Opportunity Scholarship program has fundamentally changed the economics of private education for low-income families. With $600 million budgeted for 2026–27 and universal eligibility regardless of income, every NC family can now access private schooling. The program has 104,599 students enrolled and is growing rapidly. This creates massive demand for new private school options — especially in underserved communities where few private schools exist.</w:t>
      </w:r>
    </w:p>
    <w:p>
      <w:pPr>
        <w:spacing w:after="140"/>
      </w:pPr>
      <w:r>
        <w:rPr>
          <w:rFonts w:ascii="Arial" w:cs="Arial" w:eastAsia="Arial" w:hAnsi="Arial"/>
          <w:sz w:val="22"/>
          <w:szCs w:val="22"/>
        </w:rPr>
        <w:t xml:space="preserve">Forsyth County (Winston-Salem) has a population of 382,000 with 53,000+ K–12 students. The county’s at-risk youth population is significant: 53% of WSFCS students qualify for free/reduced lunch, graduation rates for Black male students lag the county average by 10+ points, and youth sports participation drops dramatically after middle school for low-income students. Krown Academy directly addresses this population.</w:t>
      </w:r>
    </w:p>
    <w:p>
      <w:pPr>
        <w:pStyle w:val="Heading2"/>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School</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Tuition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Differentiator</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Krown Academy 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Winston-Salem private schools (average)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$8,000–$18,000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Traditional academics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Lower cost, athletics focus, at-risk specialization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Homeschool co-ops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$2,000–$5,000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Flexibility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Structured athletics, mentoring, OS-funded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Charter schools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 (public)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Free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Smaller class size, wrestling, mentoring depth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Public schools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Default option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15:1 ratio vs 25:1+, daily mentoring, competitive athletics</w:t>
            </w:r>
          </w:p>
        </w:tc>
      </w:tr>
    </w:tbl>
    <w:p>
      <w:pPr>
        <w:spacing w:after="140"/>
      </w:pPr>
      <w:r>
        <w:rPr>
          <w:rFonts w:ascii="Arial" w:cs="Arial" w:eastAsia="Arial" w:hAnsi="Arial"/>
          <w:sz w:val="22"/>
          <w:szCs w:val="22"/>
        </w:rPr>
        <w:t xml:space="preserve">Krown Academy’s unique position: no other school in the Winston-Salem / Kernersville area combines self-paced digital academics, championship-level wrestling, and daily structured mentoring designed by someone with relevant academic credentials AND lived experience as an at-risk youth. This combination does not exist in the market.</w:t>
      </w:r>
    </w:p>
    <w:p>
      <w:r>
        <w:br w:type="page"/>
      </w:r>
    </w:p>
    <w:p>
      <w:pPr>
        <w:pStyle w:val="Heading1"/>
      </w:pPr>
      <w:r>
        <w:t xml:space="preserve">YEAR-BY-YEAR STRATEGIC PLAN</w:t>
      </w:r>
    </w:p>
    <w:p>
      <w:pPr>
        <w:pStyle w:val="Heading2"/>
      </w:pPr>
      <w:r>
        <w:t xml:space="preserve">YEAR 1: LAUNCH — 15 Students</w:t>
      </w:r>
    </w:p>
    <w:p>
      <w:pPr>
        <w:spacing w:after="140"/>
      </w:pPr>
      <w:r>
        <w:rPr>
          <w:rFonts w:ascii="Arial" w:cs="Arial" w:eastAsia="Arial" w:hAnsi="Arial"/>
          <w:b/>
          <w:bCs/>
          <w:sz w:val="22"/>
          <w:szCs w:val="22"/>
        </w:rPr>
        <w:t xml:space="preserve">Theme: Prove the concept. Build the foundation.</w:t>
      </w:r>
    </w:p>
    <w:p>
      <w:pPr>
        <w:spacing w:after="140"/>
      </w:pPr>
      <w:r>
        <w:rPr>
          <w:rFonts w:ascii="Arial" w:cs="Arial" w:eastAsia="Arial" w:hAnsi="Arial"/>
          <w:sz w:val="22"/>
          <w:szCs w:val="22"/>
        </w:rPr>
        <w:t xml:space="preserve">Students: 15 (all Tier 1–2 Opportunity Scholarship). Staff: 1 (Kendall Nelson — Director, teacher, coach, mentor). Building: church classroom or small commercial space at $1,000–$1,500/month. Revenue: $116,520. Expenses: $83,750. Net income: $32,770.</w:t>
      </w:r>
    </w:p>
    <w:p>
      <w:pPr>
        <w:spacing w:after="140"/>
      </w:pPr>
      <w:r>
        <w:rPr>
          <w:rFonts w:ascii="Arial" w:cs="Arial" w:eastAsia="Arial" w:hAnsi="Arial"/>
          <w:b/>
          <w:bCs/>
          <w:sz w:val="22"/>
          <w:szCs w:val="22"/>
        </w:rPr>
        <w:t xml:space="preserve">Academic Goals:</w:t>
      </w:r>
    </w:p>
    <w:p>
      <w:pPr>
        <w:spacing w:after="140"/>
      </w:pPr>
      <w:r>
        <w:rPr>
          <w:rFonts w:ascii="Arial" w:cs="Arial" w:eastAsia="Arial" w:hAnsi="Arial"/>
          <w:sz w:val="22"/>
          <w:szCs w:val="22"/>
        </w:rPr>
        <w:t xml:space="preserve">100% of students complete at least one full Acellus course per subject. Average TOTD exit ticket scores above 70% by spring. All students take standardized test in spring with baseline data established.</w:t>
      </w:r>
    </w:p>
    <w:p>
      <w:pPr>
        <w:spacing w:after="140"/>
      </w:pPr>
      <w:r>
        <w:rPr>
          <w:rFonts w:ascii="Arial" w:cs="Arial" w:eastAsia="Arial" w:hAnsi="Arial"/>
          <w:b/>
          <w:bCs/>
          <w:sz w:val="22"/>
          <w:szCs w:val="22"/>
        </w:rPr>
        <w:t xml:space="preserve">Athletic Goals:</w:t>
      </w:r>
    </w:p>
    <w:p>
      <w:pPr>
        <w:spacing w:after="140"/>
      </w:pPr>
      <w:r>
        <w:rPr>
          <w:rFonts w:ascii="Arial" w:cs="Arial" w:eastAsia="Arial" w:hAnsi="Arial"/>
          <w:sz w:val="22"/>
          <w:szCs w:val="22"/>
        </w:rPr>
        <w:t xml:space="preserve">Build wrestling team of 8–15 wrestlers. Compete in 4–6 local/regional tournaments. First trip to Prep Nationals in Pennsylvania. Register with USA Wrestling.</w:t>
      </w:r>
    </w:p>
    <w:p>
      <w:pPr>
        <w:spacing w:after="140"/>
      </w:pPr>
      <w:r>
        <w:rPr>
          <w:rFonts w:ascii="Arial" w:cs="Arial" w:eastAsia="Arial" w:hAnsi="Arial"/>
          <w:b/>
          <w:bCs/>
          <w:sz w:val="22"/>
          <w:szCs w:val="22"/>
        </w:rPr>
        <w:t xml:space="preserve">Mentoring Goals:</w:t>
      </w:r>
    </w:p>
    <w:p>
      <w:pPr>
        <w:spacing w:after="140"/>
      </w:pPr>
      <w:r>
        <w:rPr>
          <w:rFonts w:ascii="Arial" w:cs="Arial" w:eastAsia="Arial" w:hAnsi="Arial"/>
          <w:sz w:val="22"/>
          <w:szCs w:val="22"/>
        </w:rPr>
        <w:t xml:space="preserve">100% of students complete weekly 1-on-1 meetings. Establish mentoring logs for all students. Conduct 4 quarterly family mentoring sessions. Complete all 9 monthly group mentoring topics.</w:t>
      </w:r>
    </w:p>
    <w:p>
      <w:pPr>
        <w:spacing w:after="140"/>
      </w:pPr>
      <w:r>
        <w:rPr>
          <w:rFonts w:ascii="Arial" w:cs="Arial" w:eastAsia="Arial" w:hAnsi="Arial"/>
          <w:b/>
          <w:bCs/>
          <w:sz w:val="22"/>
          <w:szCs w:val="22"/>
        </w:rPr>
        <w:t xml:space="preserve">Operational Goals:</w:t>
      </w:r>
    </w:p>
    <w:p>
      <w:pPr>
        <w:spacing w:after="140"/>
      </w:pPr>
      <w:r>
        <w:rPr>
          <w:rFonts w:ascii="Arial" w:cs="Arial" w:eastAsia="Arial" w:hAnsi="Arial"/>
          <w:sz w:val="22"/>
          <w:szCs w:val="22"/>
        </w:rPr>
        <w:t xml:space="preserve">DNPE registration complete. NCSEAA Direct Payment School registration complete. Gradelink SIS operational. All enrollment documents collected. Fire and sanitation inspection passed. Insurance in place.</w:t>
      </w:r>
    </w:p>
    <w:p>
      <w:r>
        <w:br w:type="page"/>
      </w:r>
    </w:p>
    <w:p>
      <w:pPr>
        <w:pStyle w:val="Heading2"/>
      </w:pPr>
      <w:r>
        <w:t xml:space="preserve">YEAR 2: GROW — 25 Students</w:t>
      </w:r>
    </w:p>
    <w:p>
      <w:pPr>
        <w:spacing w:after="140"/>
      </w:pPr>
      <w:r>
        <w:rPr>
          <w:rFonts w:ascii="Arial" w:cs="Arial" w:eastAsia="Arial" w:hAnsi="Arial"/>
          <w:b/>
          <w:bCs/>
          <w:sz w:val="22"/>
          <w:szCs w:val="22"/>
        </w:rPr>
        <w:t xml:space="preserve">Theme: Scale the model. Hire your first teacher.</w:t>
      </w:r>
    </w:p>
    <w:p>
      <w:pPr>
        <w:spacing w:after="140"/>
      </w:pPr>
      <w:r>
        <w:rPr>
          <w:rFonts w:ascii="Arial" w:cs="Arial" w:eastAsia="Arial" w:hAnsi="Arial"/>
          <w:sz w:val="22"/>
          <w:szCs w:val="22"/>
        </w:rPr>
        <w:t xml:space="preserve">Students: 25 (+10). Staff: 2 (Kendall + Teacher #1 / assistant coach). Building: upgrade to larger space if needed ($2,500–$3,500/month). Revenue: $206,700. Expenses: $172,600. Net income: $34,100.</w:t>
      </w:r>
    </w:p>
    <w:p>
      <w:pPr>
        <w:spacing w:after="140"/>
      </w:pPr>
      <w:r>
        <w:rPr>
          <w:rFonts w:ascii="Arial" w:cs="Arial" w:eastAsia="Arial" w:hAnsi="Arial"/>
          <w:b/>
          <w:bCs/>
          <w:sz w:val="22"/>
          <w:szCs w:val="22"/>
        </w:rPr>
        <w:t xml:space="preserve">Key Milestones:</w:t>
      </w:r>
    </w:p>
    <w:p>
      <w:pPr>
        <w:spacing w:after="140"/>
      </w:pPr>
      <w:r>
        <w:rPr>
          <w:rFonts w:ascii="Arial" w:cs="Arial" w:eastAsia="Arial" w:hAnsi="Arial"/>
          <w:sz w:val="22"/>
          <w:szCs w:val="22"/>
        </w:rPr>
        <w:t xml:space="preserve">Hire first teacher-coach ($40K). This person teaches, coaches, and mentors alongside me. They handle one academic block independently while I handle the other. Students now have two trusted adult relationships.</w:t>
      </w:r>
    </w:p>
    <w:p>
      <w:pPr>
        <w:spacing w:after="140"/>
      </w:pPr>
      <w:r>
        <w:rPr>
          <w:rFonts w:ascii="Arial" w:cs="Arial" w:eastAsia="Arial" w:hAnsi="Arial"/>
          <w:sz w:val="22"/>
          <w:szCs w:val="22"/>
        </w:rPr>
        <w:t xml:space="preserve">Year 1 success stories become recruitment marketing. The 15 families from Year 1 bring 10+ new families through word of mouth. Open house events with wrestling demonstrations.</w:t>
      </w:r>
    </w:p>
    <w:p>
      <w:pPr>
        <w:spacing w:after="140"/>
      </w:pPr>
      <w:r>
        <w:rPr>
          <w:rFonts w:ascii="Arial" w:cs="Arial" w:eastAsia="Arial" w:hAnsi="Arial"/>
          <w:sz w:val="22"/>
          <w:szCs w:val="22"/>
        </w:rPr>
        <w:t xml:space="preserve">Begin ESA+ enhanced services revenue. Identify qualifying families and offer tutoring, S&amp;C, and therapy services. Target: $10,000 in ESA+ revenue.</w:t>
      </w:r>
    </w:p>
    <w:p>
      <w:pPr>
        <w:spacing w:after="140"/>
      </w:pPr>
      <w:r>
        <w:rPr>
          <w:rFonts w:ascii="Arial" w:cs="Arial" w:eastAsia="Arial" w:hAnsi="Arial"/>
          <w:sz w:val="22"/>
          <w:szCs w:val="22"/>
        </w:rPr>
        <w:t xml:space="preserve">Begin accreditation process with Cognia (SACS CASI) or ACSI. This is a 1–2 year process that starts with a self-study. Required for future NCISAA membership.</w:t>
      </w:r>
    </w:p>
    <w:p>
      <w:pPr>
        <w:spacing w:after="140"/>
      </w:pPr>
      <w:r>
        <w:rPr>
          <w:rFonts w:ascii="Arial" w:cs="Arial" w:eastAsia="Arial" w:hAnsi="Arial"/>
          <w:sz w:val="22"/>
          <w:szCs w:val="22"/>
        </w:rPr>
        <w:t xml:space="preserve">Apply for first round of grants: NC Amateur Sports, Winston-Salem Foundation, Dick’s Sporting Goods Sports Matter, Good Sports equipment donations.</w:t>
      </w:r>
    </w:p>
    <w:p>
      <w:r>
        <w:br w:type="page"/>
      </w:r>
    </w:p>
    <w:p>
      <w:pPr>
        <w:pStyle w:val="Heading2"/>
      </w:pPr>
      <w:r>
        <w:t xml:space="preserve">YEAR 3: ESTABLISH — 40 Students</w:t>
      </w:r>
    </w:p>
    <w:p>
      <w:pPr>
        <w:spacing w:after="140"/>
      </w:pPr>
      <w:r>
        <w:rPr>
          <w:rFonts w:ascii="Arial" w:cs="Arial" w:eastAsia="Arial" w:hAnsi="Arial"/>
          <w:b/>
          <w:bCs/>
          <w:sz w:val="22"/>
          <w:szCs w:val="22"/>
        </w:rPr>
        <w:t xml:space="preserve">Theme: Full operation. Move into the permanent building.</w:t>
      </w:r>
    </w:p>
    <w:p>
      <w:pPr>
        <w:spacing w:after="140"/>
      </w:pPr>
      <w:r>
        <w:rPr>
          <w:rFonts w:ascii="Arial" w:cs="Arial" w:eastAsia="Arial" w:hAnsi="Arial"/>
          <w:sz w:val="22"/>
          <w:szCs w:val="22"/>
        </w:rPr>
        <w:t xml:space="preserve">Students: 40 (+15). Staff: 4 (Kendall, 2 teachers, 1 sports trainer). Building: $8,500/month commercial facility with classrooms and gym space. Revenue: $343,720. Expenses: $324,350. Net income: $19,370.</w:t>
      </w:r>
    </w:p>
    <w:p>
      <w:pPr>
        <w:spacing w:after="140"/>
      </w:pPr>
      <w:r>
        <w:rPr>
          <w:rFonts w:ascii="Arial" w:cs="Arial" w:eastAsia="Arial" w:hAnsi="Arial"/>
          <w:b/>
          <w:bCs/>
          <w:sz w:val="22"/>
          <w:szCs w:val="22"/>
        </w:rPr>
        <w:t xml:space="preserve">Key Milestones:</w:t>
      </w:r>
    </w:p>
    <w:p>
      <w:pPr>
        <w:spacing w:after="140"/>
      </w:pPr>
      <w:r>
        <w:rPr>
          <w:rFonts w:ascii="Arial" w:cs="Arial" w:eastAsia="Arial" w:hAnsi="Arial"/>
          <w:sz w:val="22"/>
          <w:szCs w:val="22"/>
        </w:rPr>
        <w:t xml:space="preserve">Move into the full-size $8,500/month building. This space accommodates 40+ students with dedicated classroom areas, a wrestling room, and office space. Lease under KVegas Elite Inc.</w:t>
      </w:r>
    </w:p>
    <w:p>
      <w:pPr>
        <w:spacing w:after="140"/>
      </w:pPr>
      <w:r>
        <w:rPr>
          <w:rFonts w:ascii="Arial" w:cs="Arial" w:eastAsia="Arial" w:hAnsi="Arial"/>
          <w:sz w:val="22"/>
          <w:szCs w:val="22"/>
        </w:rPr>
        <w:t xml:space="preserve">Hire Teacher #2 and Sports Trainer. Two teachers plus Kendall allows true differentiated instruction across grade bands. The sports trainer runs S&amp;C, manages PE for non-wrestlers, and handles injury prevention.</w:t>
      </w:r>
    </w:p>
    <w:p>
      <w:pPr>
        <w:spacing w:after="140"/>
      </w:pPr>
      <w:r>
        <w:rPr>
          <w:rFonts w:ascii="Arial" w:cs="Arial" w:eastAsia="Arial" w:hAnsi="Arial"/>
          <w:sz w:val="22"/>
          <w:szCs w:val="22"/>
        </w:rPr>
        <w:t xml:space="preserve">Year 3 is the tightest year financially ($19K net) because expenses jump with the building and staff while enrollment is still catching up. This is by design — the investment in space and people positions the school for rapid growth in Years 4–5.</w:t>
      </w:r>
    </w:p>
    <w:p>
      <w:pPr>
        <w:spacing w:after="140"/>
      </w:pPr>
      <w:r>
        <w:rPr>
          <w:rFonts w:ascii="Arial" w:cs="Arial" w:eastAsia="Arial" w:hAnsi="Arial"/>
          <w:sz w:val="22"/>
          <w:szCs w:val="22"/>
        </w:rPr>
        <w:t xml:space="preserve">Complete accreditation (or be in candidate status). Begin conversations with NCISAA about future membership.</w:t>
      </w:r>
    </w:p>
    <w:p>
      <w:pPr>
        <w:spacing w:after="140"/>
      </w:pPr>
      <w:r>
        <w:rPr>
          <w:rFonts w:ascii="Arial" w:cs="Arial" w:eastAsia="Arial" w:hAnsi="Arial"/>
          <w:sz w:val="22"/>
          <w:szCs w:val="22"/>
        </w:rPr>
        <w:t xml:space="preserve">Establish college recruiting pipeline. First high school seniors prepare for graduation. Assist with college applications, SAT/ACT prep (through Acellus), and athletic recruiting materials.</w:t>
      </w:r>
    </w:p>
    <w:p>
      <w:pPr>
        <w:spacing w:after="140"/>
      </w:pPr>
      <w:r>
        <w:rPr>
          <w:rFonts w:ascii="Arial" w:cs="Arial" w:eastAsia="Arial" w:hAnsi="Arial"/>
          <w:sz w:val="22"/>
          <w:szCs w:val="22"/>
        </w:rPr>
        <w:t xml:space="preserve">Launch Prep Nationals as an annual signature event. By Year 3, this trip is well-established and a major recruiting tool: “Your child will compete at a national level.”</w:t>
      </w:r>
    </w:p>
    <w:p>
      <w:r>
        <w:br w:type="page"/>
      </w:r>
    </w:p>
    <w:p>
      <w:pPr>
        <w:pStyle w:val="Heading2"/>
      </w:pPr>
      <w:r>
        <w:t xml:space="preserve">YEAR 4: ACCELERATE — 55 Students</w:t>
      </w:r>
    </w:p>
    <w:p>
      <w:pPr>
        <w:spacing w:after="140"/>
      </w:pPr>
      <w:r>
        <w:rPr>
          <w:rFonts w:ascii="Arial" w:cs="Arial" w:eastAsia="Arial" w:hAnsi="Arial"/>
          <w:b/>
          <w:bCs/>
          <w:sz w:val="22"/>
          <w:szCs w:val="22"/>
        </w:rPr>
        <w:t xml:space="preserve">Theme: Build the brand. Expand athletics.</w:t>
      </w:r>
    </w:p>
    <w:p>
      <w:pPr>
        <w:spacing w:after="140"/>
      </w:pPr>
      <w:r>
        <w:rPr>
          <w:rFonts w:ascii="Arial" w:cs="Arial" w:eastAsia="Arial" w:hAnsi="Arial"/>
          <w:sz w:val="22"/>
          <w:szCs w:val="22"/>
        </w:rPr>
        <w:t xml:space="preserve">Students: 55 (+15). Staff: 5 (Kendall, 2 teachers, sports trainer, coaching stipends expanding). Building: same $8,500/month facility (capacity up to 60–70). Revenue: $483,740. Expenses: $393,800. Net income: $89,940.</w:t>
      </w:r>
    </w:p>
    <w:p>
      <w:pPr>
        <w:spacing w:after="140"/>
      </w:pPr>
      <w:r>
        <w:rPr>
          <w:rFonts w:ascii="Arial" w:cs="Arial" w:eastAsia="Arial" w:hAnsi="Arial"/>
          <w:b/>
          <w:bCs/>
          <w:sz w:val="22"/>
          <w:szCs w:val="22"/>
        </w:rPr>
        <w:t xml:space="preserve">Key Milestones:</w:t>
      </w:r>
    </w:p>
    <w:p>
      <w:pPr>
        <w:spacing w:after="140"/>
      </w:pPr>
      <w:r>
        <w:rPr>
          <w:rFonts w:ascii="Arial" w:cs="Arial" w:eastAsia="Arial" w:hAnsi="Arial"/>
          <w:sz w:val="22"/>
          <w:szCs w:val="22"/>
        </w:rPr>
        <w:t xml:space="preserve">Enrollment approaching NCISAA threshold (need 75 in grades 7+). If 55 students are mostly grades 7–12, consider applying for NCISAA provisional membership.</w:t>
      </w:r>
    </w:p>
    <w:p>
      <w:pPr>
        <w:spacing w:after="140"/>
      </w:pPr>
      <w:r>
        <w:rPr>
          <w:rFonts w:ascii="Arial" w:cs="Arial" w:eastAsia="Arial" w:hAnsi="Arial"/>
          <w:sz w:val="22"/>
          <w:szCs w:val="22"/>
        </w:rPr>
        <w:t xml:space="preserve">Add second sport: basketball or track &amp; field. This requires coaching staff (stipend-based) and potentially additional facility access (rent gym time for basketball, use a local track).</w:t>
      </w:r>
    </w:p>
    <w:p>
      <w:pPr>
        <w:spacing w:after="140"/>
      </w:pPr>
      <w:r>
        <w:rPr>
          <w:rFonts w:ascii="Arial" w:cs="Arial" w:eastAsia="Arial" w:hAnsi="Arial"/>
          <w:sz w:val="22"/>
          <w:szCs w:val="22"/>
        </w:rPr>
        <w:t xml:space="preserve">Girls’ athletics: begin fielding girls’ teams. NCISAA requires one sport per gender per season. Start with girls’ volleyball (fall), girls’ basketball (winter), and girls’ track (spring).</w:t>
      </w:r>
    </w:p>
    <w:p>
      <w:pPr>
        <w:spacing w:after="140"/>
      </w:pPr>
      <w:r>
        <w:rPr>
          <w:rFonts w:ascii="Arial" w:cs="Arial" w:eastAsia="Arial" w:hAnsi="Arial"/>
          <w:sz w:val="22"/>
          <w:szCs w:val="22"/>
        </w:rPr>
        <w:t xml:space="preserve">$89,940 net income creates significant reserves. Begin saving for building purchase fund. Explore USDA Community Facilities grant for permanent facility.</w:t>
      </w:r>
    </w:p>
    <w:p>
      <w:pPr>
        <w:spacing w:after="140"/>
      </w:pPr>
      <w:r>
        <w:rPr>
          <w:rFonts w:ascii="Arial" w:cs="Arial" w:eastAsia="Arial" w:hAnsi="Arial"/>
          <w:sz w:val="22"/>
          <w:szCs w:val="22"/>
        </w:rPr>
        <w:t xml:space="preserve">First graduating class (or close to it). These graduates are the proof of concept. Their college acceptances, athletic scholarships, and life outcomes ARE the marketing.</w:t>
      </w:r>
    </w:p>
    <w:p>
      <w:r>
        <w:br w:type="page"/>
      </w:r>
    </w:p>
    <w:p>
      <w:pPr>
        <w:pStyle w:val="Heading2"/>
      </w:pPr>
      <w:r>
        <w:t xml:space="preserve">YEAR 5: CHAMPIONSHIP — 75 Students</w:t>
      </w:r>
    </w:p>
    <w:p>
      <w:pPr>
        <w:spacing w:after="140"/>
      </w:pPr>
      <w:r>
        <w:rPr>
          <w:rFonts w:ascii="Arial" w:cs="Arial" w:eastAsia="Arial" w:hAnsi="Arial"/>
          <w:b/>
          <w:bCs/>
          <w:sz w:val="22"/>
          <w:szCs w:val="22"/>
        </w:rPr>
        <w:t xml:space="preserve">Theme: NCISAA membership. Championship contender. Community institution.</w:t>
      </w:r>
    </w:p>
    <w:p>
      <w:pPr>
        <w:spacing w:after="140"/>
      </w:pPr>
      <w:r>
        <w:rPr>
          <w:rFonts w:ascii="Arial" w:cs="Arial" w:eastAsia="Arial" w:hAnsi="Arial"/>
          <w:sz w:val="22"/>
          <w:szCs w:val="22"/>
        </w:rPr>
        <w:t xml:space="preserve">Students: 75 (+20). Staff: 6+ (Kendall, 3 teachers, sports trainer, assistant coach, admin support). Building: $8,500/month facility or transition to owned building. Revenue: $672,600. Expenses: $432,000. Net income: $240,600. Cumulative net: $416,780.</w:t>
      </w:r>
    </w:p>
    <w:p>
      <w:pPr>
        <w:spacing w:after="140"/>
      </w:pPr>
      <w:r>
        <w:rPr>
          <w:rFonts w:ascii="Arial" w:cs="Arial" w:eastAsia="Arial" w:hAnsi="Arial"/>
          <w:b/>
          <w:bCs/>
          <w:sz w:val="22"/>
          <w:szCs w:val="22"/>
        </w:rPr>
        <w:t xml:space="preserve">Key Milestones:</w:t>
      </w:r>
    </w:p>
    <w:p>
      <w:pPr>
        <w:spacing w:after="140"/>
      </w:pPr>
      <w:r>
        <w:rPr>
          <w:rFonts w:ascii="Arial" w:cs="Arial" w:eastAsia="Arial" w:hAnsi="Arial"/>
          <w:sz w:val="22"/>
          <w:szCs w:val="22"/>
        </w:rPr>
        <w:t xml:space="preserve">NCISAA membership achieved (75 students in grades 7+). Apply for provisional membership. Compete in NCISAA regular season. Cannot compete in state playoffs for 2 years (provisional), but the exposure and legitimacy transform recruiting.</w:t>
      </w:r>
    </w:p>
    <w:p>
      <w:pPr>
        <w:spacing w:after="140"/>
      </w:pPr>
      <w:r>
        <w:rPr>
          <w:rFonts w:ascii="Arial" w:cs="Arial" w:eastAsia="Arial" w:hAnsi="Arial"/>
          <w:sz w:val="22"/>
          <w:szCs w:val="22"/>
        </w:rPr>
        <w:t xml:space="preserve">Full athletic program: wrestling (boys/girls), basketball, track &amp; field. Potentially football (flag or 8-man to start). Each season has at least one team per gender.</w:t>
      </w:r>
    </w:p>
    <w:p>
      <w:pPr>
        <w:spacing w:after="140"/>
      </w:pPr>
      <w:r>
        <w:rPr>
          <w:rFonts w:ascii="Arial" w:cs="Arial" w:eastAsia="Arial" w:hAnsi="Arial"/>
          <w:sz w:val="22"/>
          <w:szCs w:val="22"/>
        </w:rPr>
        <w:t xml:space="preserve">Building ownership: with $416K in cumulative reserves and a proven revenue stream, explore USDA Community Facilities grant/loan combination or commercial mortgage. Monthly mortgage payment may be lower than $8,500 rent, and Krown Academy builds equity.</w:t>
      </w:r>
    </w:p>
    <w:p>
      <w:pPr>
        <w:spacing w:after="140"/>
      </w:pPr>
      <w:r>
        <w:rPr>
          <w:rFonts w:ascii="Arial" w:cs="Arial" w:eastAsia="Arial" w:hAnsi="Arial"/>
          <w:sz w:val="22"/>
          <w:szCs w:val="22"/>
        </w:rPr>
        <w:t xml:space="preserve">Accreditation complete. Krown Academy is now an accredited private school, NCISAA member, and established institution in the Winston-Salem / Kernersville community.</w:t>
      </w:r>
    </w:p>
    <w:p>
      <w:pPr>
        <w:spacing w:after="140"/>
      </w:pPr>
      <w:r>
        <w:rPr>
          <w:rFonts w:ascii="Arial" w:cs="Arial" w:eastAsia="Arial" w:hAnsi="Arial"/>
          <w:sz w:val="22"/>
          <w:szCs w:val="22"/>
        </w:rPr>
        <w:t xml:space="preserve">Multiple graduating classes with documented outcomes: college acceptance rates, wrestling records, standardized test growth, and alumni success stories.</w:t>
      </w:r>
    </w:p>
    <w:p>
      <w:r>
        <w:br w:type="page"/>
      </w:r>
    </w:p>
    <w:p>
      <w:pPr>
        <w:pStyle w:val="Heading1"/>
      </w:pPr>
      <w:r>
        <w:t xml:space="preserve">FINANCIAL PLAN</w:t>
      </w:r>
    </w:p>
    <w:p>
      <w:pPr>
        <w:pStyle w:val="Heading2"/>
      </w:pPr>
      <w:r>
        <w:t xml:space="preserve">Revenue Model</w:t>
      </w:r>
    </w:p>
    <w:p>
      <w:pPr>
        <w:spacing w:after="140"/>
      </w:pPr>
      <w:r>
        <w:rPr>
          <w:rFonts w:ascii="Arial" w:cs="Arial" w:eastAsia="Arial" w:hAnsi="Arial"/>
          <w:sz w:val="22"/>
          <w:szCs w:val="22"/>
        </w:rPr>
        <w:t xml:space="preserve">Krown Academy’s revenue comes from three sources, in order of magnitude:</w:t>
      </w:r>
    </w:p>
    <w:p>
      <w:pPr>
        <w:spacing w:after="140"/>
      </w:pPr>
      <w:r>
        <w:rPr>
          <w:rFonts w:ascii="Arial" w:cs="Arial" w:eastAsia="Arial" w:hAnsi="Arial"/>
          <w:b/>
          <w:bCs/>
          <w:sz w:val="22"/>
          <w:szCs w:val="22"/>
        </w:rPr>
        <w:t xml:space="preserve">1. NC Opportunity Scholarships (85–90% of revenue)</w:t>
      </w:r>
    </w:p>
    <w:p>
      <w:pPr>
        <w:spacing w:after="140"/>
      </w:pPr>
      <w:r>
        <w:rPr>
          <w:rFonts w:ascii="Arial" w:cs="Arial" w:eastAsia="Arial" w:hAnsi="Arial"/>
          <w:sz w:val="22"/>
          <w:szCs w:val="22"/>
        </w:rPr>
        <w:t xml:space="preserve">Every enrolled student’s family applies for OS. Tier 1–2 (low-income) families receive $7,468+ per student, which covers 100% of tuition. Tier 3–4 families receive $3,458–$4,612. At 78% low-income and 22% higher-income, blended revenue per student is approximately $6,600–$7,468. Payments are made directly from NCSEAA to Krown Academy in two semester installments.</w:t>
      </w:r>
    </w:p>
    <w:p>
      <w:pPr>
        <w:spacing w:after="140"/>
      </w:pPr>
      <w:r>
        <w:rPr>
          <w:rFonts w:ascii="Arial" w:cs="Arial" w:eastAsia="Arial" w:hAnsi="Arial"/>
          <w:b/>
          <w:bCs/>
          <w:sz w:val="22"/>
          <w:szCs w:val="22"/>
        </w:rPr>
        <w:t xml:space="preserve">2. ESA+ Enhanced Services (5–15% of revenue by Year 3+)</w:t>
      </w:r>
    </w:p>
    <w:p>
      <w:pPr>
        <w:spacing w:after="140"/>
      </w:pPr>
      <w:r>
        <w:rPr>
          <w:rFonts w:ascii="Arial" w:cs="Arial" w:eastAsia="Arial" w:hAnsi="Arial"/>
          <w:sz w:val="22"/>
          <w:szCs w:val="22"/>
        </w:rPr>
        <w:t xml:space="preserve">Students with documented disabilities qualify for $9,000–$17,000 in ESA+ funding deposited into a parent-controlled ClassWallet account. Parents purchase enhanced services (tutoring, therapy, S&amp;C, technology) from Krown Academy using these funds. This revenue is additive — it does not replace OS tuition.</w:t>
      </w:r>
    </w:p>
    <w:p>
      <w:pPr>
        <w:spacing w:after="140"/>
      </w:pPr>
      <w:r>
        <w:rPr>
          <w:rFonts w:ascii="Arial" w:cs="Arial" w:eastAsia="Arial" w:hAnsi="Arial"/>
          <w:b/>
          <w:bCs/>
          <w:sz w:val="22"/>
          <w:szCs w:val="22"/>
        </w:rPr>
        <w:t xml:space="preserve">3. Grants and Fundraising (5–10% of revenue)</w:t>
      </w:r>
    </w:p>
    <w:p>
      <w:pPr>
        <w:spacing w:after="140"/>
      </w:pPr>
      <w:r>
        <w:rPr>
          <w:rFonts w:ascii="Arial" w:cs="Arial" w:eastAsia="Arial" w:hAnsi="Arial"/>
          <w:sz w:val="22"/>
          <w:szCs w:val="22"/>
        </w:rPr>
        <w:t xml:space="preserve">KVegas Elite Inc (501(c)(3)) is eligible for foundation grants, government grants, corporate sponsorships, and tax-deductible donations. Athletic fundraising includes tournament sponsorships, gear drives, and community events.</w:t>
      </w:r>
    </w:p>
    <w:p>
      <w:pPr>
        <w:pStyle w:val="Heading2"/>
      </w:pPr>
      <w:r>
        <w:t xml:space="preserve">5-Year Revenue Projections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Source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1</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2</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3</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4</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OS Tuition (Tier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$112,020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$168,075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$268,920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$350,400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$485,175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OS Tuition (Tier 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$14,660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$21,990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$29,320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$36,650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ESA+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Grants / Fundraising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$13,965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$27,810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$64,020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$90,775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TOTAL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$116,520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$206,700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$343,720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$483,740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$672,600</w:t>
            </w:r>
          </w:p>
        </w:tc>
      </w:tr>
    </w:tbl>
    <w:p>
      <w:pPr>
        <w:pStyle w:val="Heading2"/>
      </w:pPr>
      <w:r>
        <w:t xml:space="preserve">5-Year Expense Projections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Category</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1</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2</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3</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4</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Personnel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$46,000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$105,800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$166,750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$223,100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$243,800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Facility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$40,800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$109,200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$109,200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$109,200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Curriculum &amp; Tech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$7,650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$18,100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$22,500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$27,000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Athletics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$18,700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$35,000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Operations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$11,600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$17,000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TOTAL EXPENSES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$83,750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$172,600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$324,350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$393,800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$432,000</w:t>
            </w:r>
          </w:p>
        </w:tc>
      </w:tr>
    </w:tbl>
    <w:p>
      <w:pPr>
        <w:pStyle w:val="Heading2"/>
      </w:pPr>
      <w:r>
        <w:t xml:space="preserve">Profitability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Metric</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1</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2</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3</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4</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Net Income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$32,770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$34,100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$19,370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$89,940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$240,600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Operating Margin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Cumulative Net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$32,770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$66,870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$86,240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$176,180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$416,780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Revenue/Student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$7,768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$8,268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$8,593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$8,795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$8,968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Expense/Student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$5,583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$6,904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$8,109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$7,160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$5,760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Breakeven Students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58</w:t>
            </w:r>
          </w:p>
        </w:tc>
      </w:tr>
    </w:tbl>
    <w:p>
      <w:pPr>
        <w:spacing w:after="140"/>
      </w:pPr>
      <w:r>
        <w:rPr>
          <w:rFonts w:ascii="Arial" w:cs="Arial" w:eastAsia="Arial" w:hAnsi="Arial"/>
          <w:sz w:val="22"/>
          <w:szCs w:val="22"/>
        </w:rPr>
        <w:t xml:space="preserve">Year 3 is intentionally the tightest year (6% margin) because the building and staffing investments occur before enrollment catches up. This is a planned growth investment, not a sign of distress. By Year 4, margins expand significantly as enrollment grows into the fixed cost structure.</w:t>
      </w:r>
    </w:p>
    <w:p>
      <w:r>
        <w:br w:type="page"/>
      </w:r>
    </w:p>
    <w:p>
      <w:pPr>
        <w:pStyle w:val="Heading1"/>
      </w:pPr>
      <w:r>
        <w:t xml:space="preserve">STARTUP COSTS (UNDER $10,000)</w:t>
      </w:r>
    </w:p>
    <w:p>
      <w:pPr>
        <w:spacing w:after="140"/>
      </w:pPr>
      <w:r>
        <w:rPr>
          <w:rFonts w:ascii="Arial" w:cs="Arial" w:eastAsia="Arial" w:hAnsi="Arial"/>
          <w:sz w:val="22"/>
          <w:szCs w:val="22"/>
        </w:rPr>
        <w:t xml:space="preserve">Krown Academy launches with minimal upfront capital. The school takes no loans. Major capital expenses (Chromebooks, Acellus licenses) are paid from the first OS disbursement in October/November.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Item</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Cost</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NCISAA application fee (future, not Year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 Year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Budgeted for Year 4–5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General liability insurance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$1,200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Required before opening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Athletic insurance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Wrestling coverage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Background check (Kendall)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Required by NCSEAA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Fire inspection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Required for NOI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Website + domain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Firebase hosted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Marketing materials (flyers,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Red/black brand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Wrestling mats (used)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FB Marketplace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Wrestling gear (headgear, basics)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Minimum startup set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First aid kit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Required for athletics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Classroom supplies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Paper, markers, printer basics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Krown Academy shirts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Staff + students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Gradelink SIS (first 2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Get running before OS arrives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Contingency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Whatever remains from $6,000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TOTAL PRE-OS STARTUP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Remainder covered by first OS disbursement</w:t>
            </w:r>
          </w:p>
        </w:tc>
      </w:tr>
    </w:tbl>
    <w:p>
      <w:pPr>
        <w:spacing w:after="140"/>
      </w:pPr>
      <w:r>
        <w:rPr>
          <w:rFonts w:ascii="Arial" w:cs="Arial" w:eastAsia="Arial" w:hAnsi="Arial"/>
          <w:sz w:val="22"/>
          <w:szCs w:val="22"/>
        </w:rPr>
        <w:t xml:space="preserve">Costs funded from first OS disbursement (October): Chromebooks ($3,400), Acellus annual license ($2,250), standardized tests ($225), Gradelink remainder ($800), and additional supplies.</w:t>
      </w:r>
    </w:p>
    <w:p>
      <w:r>
        <w:br w:type="page"/>
      </w:r>
    </w:p>
    <w:p>
      <w:pPr>
        <w:pStyle w:val="Heading1"/>
      </w:pPr>
      <w:r>
        <w:t xml:space="preserve">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56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Risk</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Likelihood</w:t>
            </w:r>
          </w:p>
        </w:tc>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Impact</w:t>
            </w:r>
          </w:p>
        </w:tc>
        <w:tc>
          <w:tcPr>
            <w:tcW w:type="dxa" w:w="5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OS funding not awarded to all 15 students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Apply IMMEDIATELY. Tier 1–2 families get priority. $600M budgeted. 15 students is a small ask.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Building falls through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Multiple options: churches, commercial, community centers. Start calling NOW. Need only 1,500–2,200 sq 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Enrollment below 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Low-Med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Start with 10–12 if needed. Breakeven is 11 students. KVegas Elite network provides built-in families.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 behavioral issues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Restorative discipline policy. Daily mentoring catches issues early. Small school = no child is invisible.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Acellus technical issues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Low</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Chromebooks are simple. Google Workspace handles management. I’m a tech developer — I can troubleshoot.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Teacher retention (Y2+)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Dual-role positions attract mission-driven educators. Competitive salary for small school. Culture is the differentiator.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NCISAA enrollment threshold not met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Low</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NCISAA is a Year 4–5 goal. Year 1–3 competition through USA Wrestling and open events is robust.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NC legislature reduces OS funding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Very 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Very 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Bipartisan support. Program at $600M+. 64% public approval. Legislature has repeatedly expanded, not cut.</w:t>
            </w:r>
          </w:p>
        </w:tc>
      </w:tr>
    </w:tbl>
    <w:p>
      <w:r>
        <w:br w:type="page"/>
      </w:r>
    </w:p>
    <w:p>
      <w:pPr>
        <w:pStyle w:val="Heading1"/>
      </w:pPr>
      <w:r>
        <w:t xml:space="preserve">SOCIAL IMPACT &amp; MISSION ALIGNMENT</w:t>
      </w:r>
    </w:p>
    <w:p>
      <w:pPr>
        <w:spacing w:after="140"/>
      </w:pPr>
      <w:r>
        <w:rPr>
          <w:rFonts w:ascii="Arial" w:cs="Arial" w:eastAsia="Arial" w:hAnsi="Arial"/>
          <w:sz w:val="22"/>
          <w:szCs w:val="22"/>
        </w:rPr>
        <w:t xml:space="preserve">Krown Academy exists to prove that at-risk youth can thrive when they have structure, relationships, and high expectations. Every metric below will be tracked and reported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Impact Area</w:t>
            </w:r>
          </w:p>
        </w:tc>
        <w:tc>
          <w:tcPr>
            <w:tcW w:type="dxa" w:w="3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1 Target</w:t>
            </w:r>
          </w:p>
        </w:tc>
        <w:tc>
          <w:tcPr>
            <w:tcW w:type="dxa" w:w="3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Year 5 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Students served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Attendance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&gt;90%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&gt;95%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Students at or above grade level (standardized test)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Athletic participation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Students with weekly mentor meetings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Students competing at national events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8–10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High school graduates (once applicable)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 of seniors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College/trade/military placement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&gt;80% of graduates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Families paying $0 out of pocket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90%+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Community service hours completed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3,000+</w:t>
            </w:r>
          </w:p>
        </w:tc>
      </w:tr>
    </w:tbl>
    <w:p>
      <w:pPr>
        <w:spacing w:before="300"/>
      </w:pPr>
      <w:r>
        <w:rPr>
          <w:rFonts w:ascii="Arial" w:cs="Arial" w:eastAsia="Arial" w:hAnsi="Arial"/>
          <w:sz w:val="22"/>
          <w:szCs w:val="22"/>
        </w:rPr>
        <w:t xml:space="preserve">The ultimate measure of Krown Academy’s success is not test scores or championship trophies — it’s whether my Kings and Queens become adults who are productive, confident, and capable of building good lives. The pessimist complains about the wind. The optimist expects it to change. At Krown Academy, we adjust the sails.</w:t>
      </w:r>
    </w:p>
    <w:p>
      <w:pPr>
        <w:spacing w:after="140"/>
      </w:pPr>
      <w:r>
        <w:rPr>
          <w:rFonts w:ascii="Arial" w:cs="Arial" w:eastAsia="Arial" w:hAnsi="Arial"/>
          <w:b/>
          <w:bCs/>
          <w:color w:val="CC0000"/>
          <w:sz w:val="22"/>
          <w:szCs w:val="22"/>
        </w:rPr>
        <w:t xml:space="preserve">Bring me metal. I’ll make you a hammer.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(501(c)(3)) | Confidential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5-Year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2026-03-23T03:48:43.445Z</dcterms:created>
  <dcterms:modified xsi:type="dcterms:W3CDTF">2026-03-23T03:48:43.447Z</dcterms:modified>
</cp:coreProperties>
</file>

<file path=docProps/custom.xml><?xml version="1.0" encoding="utf-8"?>
<Properties xmlns="http://schemas.openxmlformats.org/officeDocument/2006/custom-properties" xmlns:vt="http://schemas.openxmlformats.org/officeDocument/2006/docPropsVTypes"/>
</file>