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E290A" w14:textId="1ED6B596" w:rsidR="00400B73" w:rsidRDefault="006E112A" w:rsidP="006E112A">
      <w:pPr>
        <w:jc w:val="center"/>
        <w:rPr>
          <w:rFonts w:ascii="Times New Roman" w:hAnsi="Times New Roman" w:cs="Times New Roman"/>
          <w:b/>
          <w:bCs/>
        </w:rPr>
      </w:pPr>
      <w:r>
        <w:rPr>
          <w:rFonts w:ascii="Times New Roman" w:hAnsi="Times New Roman" w:cs="Times New Roman"/>
          <w:b/>
          <w:bCs/>
        </w:rPr>
        <w:t>Does Socioeconomic Status Predict ACT Scores in the U</w:t>
      </w:r>
      <w:r w:rsidR="0085305B">
        <w:rPr>
          <w:rFonts w:ascii="Times New Roman" w:hAnsi="Times New Roman" w:cs="Times New Roman"/>
          <w:b/>
          <w:bCs/>
        </w:rPr>
        <w:t xml:space="preserve">nited </w:t>
      </w:r>
      <w:r>
        <w:rPr>
          <w:rFonts w:ascii="Times New Roman" w:hAnsi="Times New Roman" w:cs="Times New Roman"/>
          <w:b/>
          <w:bCs/>
        </w:rPr>
        <w:t>S</w:t>
      </w:r>
      <w:r w:rsidR="0085305B">
        <w:rPr>
          <w:rFonts w:ascii="Times New Roman" w:hAnsi="Times New Roman" w:cs="Times New Roman"/>
          <w:b/>
          <w:bCs/>
        </w:rPr>
        <w:t>tates</w:t>
      </w:r>
      <w:r>
        <w:rPr>
          <w:rFonts w:ascii="Times New Roman" w:hAnsi="Times New Roman" w:cs="Times New Roman"/>
          <w:b/>
          <w:bCs/>
        </w:rPr>
        <w:t xml:space="preserve">? An </w:t>
      </w:r>
      <w:r w:rsidR="008163D9">
        <w:rPr>
          <w:rFonts w:ascii="Times New Roman" w:hAnsi="Times New Roman" w:cs="Times New Roman"/>
          <w:b/>
          <w:bCs/>
        </w:rPr>
        <w:t>A</w:t>
      </w:r>
      <w:r>
        <w:rPr>
          <w:rFonts w:ascii="Times New Roman" w:hAnsi="Times New Roman" w:cs="Times New Roman"/>
          <w:b/>
          <w:bCs/>
        </w:rPr>
        <w:t>nalysis of</w:t>
      </w:r>
      <w:r w:rsidR="00164385">
        <w:rPr>
          <w:rFonts w:ascii="Times New Roman" w:hAnsi="Times New Roman" w:cs="Times New Roman"/>
          <w:b/>
          <w:bCs/>
        </w:rPr>
        <w:t xml:space="preserve"> </w:t>
      </w:r>
      <w:r w:rsidR="008163D9">
        <w:rPr>
          <w:rFonts w:ascii="Times New Roman" w:hAnsi="Times New Roman" w:cs="Times New Roman"/>
          <w:b/>
          <w:bCs/>
        </w:rPr>
        <w:t>K</w:t>
      </w:r>
      <w:r w:rsidR="00164385">
        <w:rPr>
          <w:rFonts w:ascii="Times New Roman" w:hAnsi="Times New Roman" w:cs="Times New Roman"/>
          <w:b/>
          <w:bCs/>
        </w:rPr>
        <w:t xml:space="preserve">ey </w:t>
      </w:r>
      <w:r w:rsidR="008163D9">
        <w:rPr>
          <w:rFonts w:ascii="Times New Roman" w:hAnsi="Times New Roman" w:cs="Times New Roman"/>
          <w:b/>
          <w:bCs/>
        </w:rPr>
        <w:t>S</w:t>
      </w:r>
      <w:r w:rsidR="00164385">
        <w:rPr>
          <w:rFonts w:ascii="Times New Roman" w:hAnsi="Times New Roman" w:cs="Times New Roman"/>
          <w:b/>
          <w:bCs/>
        </w:rPr>
        <w:t xml:space="preserve">ocioeconomic </w:t>
      </w:r>
      <w:r w:rsidR="008163D9">
        <w:rPr>
          <w:rFonts w:ascii="Times New Roman" w:hAnsi="Times New Roman" w:cs="Times New Roman"/>
          <w:b/>
          <w:bCs/>
        </w:rPr>
        <w:t>I</w:t>
      </w:r>
      <w:r w:rsidR="00164385">
        <w:rPr>
          <w:rFonts w:ascii="Times New Roman" w:hAnsi="Times New Roman" w:cs="Times New Roman"/>
          <w:b/>
          <w:bCs/>
        </w:rPr>
        <w:t xml:space="preserve">ndicators and </w:t>
      </w:r>
      <w:r w:rsidR="008163D9">
        <w:rPr>
          <w:rFonts w:ascii="Times New Roman" w:hAnsi="Times New Roman" w:cs="Times New Roman"/>
          <w:b/>
          <w:bCs/>
        </w:rPr>
        <w:t>T</w:t>
      </w:r>
      <w:r w:rsidR="00164385">
        <w:rPr>
          <w:rFonts w:ascii="Times New Roman" w:hAnsi="Times New Roman" w:cs="Times New Roman"/>
          <w:b/>
          <w:bCs/>
        </w:rPr>
        <w:t xml:space="preserve">heir </w:t>
      </w:r>
      <w:r w:rsidR="008163D9">
        <w:rPr>
          <w:rFonts w:ascii="Times New Roman" w:hAnsi="Times New Roman" w:cs="Times New Roman"/>
          <w:b/>
          <w:bCs/>
        </w:rPr>
        <w:t>R</w:t>
      </w:r>
      <w:r w:rsidR="00164385">
        <w:rPr>
          <w:rFonts w:ascii="Times New Roman" w:hAnsi="Times New Roman" w:cs="Times New Roman"/>
          <w:b/>
          <w:bCs/>
        </w:rPr>
        <w:t xml:space="preserve">elationship with ACT </w:t>
      </w:r>
      <w:r w:rsidR="008163D9">
        <w:rPr>
          <w:rFonts w:ascii="Times New Roman" w:hAnsi="Times New Roman" w:cs="Times New Roman"/>
          <w:b/>
          <w:bCs/>
        </w:rPr>
        <w:t>S</w:t>
      </w:r>
      <w:r w:rsidR="00164385">
        <w:rPr>
          <w:rFonts w:ascii="Times New Roman" w:hAnsi="Times New Roman" w:cs="Times New Roman"/>
          <w:b/>
          <w:bCs/>
        </w:rPr>
        <w:t>cores</w:t>
      </w:r>
    </w:p>
    <w:p w14:paraId="0C09E392" w14:textId="57F0F99D" w:rsidR="00164385" w:rsidRDefault="00164385" w:rsidP="006E112A">
      <w:pPr>
        <w:jc w:val="center"/>
        <w:rPr>
          <w:rFonts w:ascii="Times New Roman" w:hAnsi="Times New Roman" w:cs="Times New Roman"/>
        </w:rPr>
      </w:pPr>
      <w:r>
        <w:rPr>
          <w:rFonts w:ascii="Times New Roman" w:hAnsi="Times New Roman" w:cs="Times New Roman"/>
        </w:rPr>
        <w:t>Kyle DeRosia, PhD, CSCS</w:t>
      </w:r>
    </w:p>
    <w:p w14:paraId="1C2E9BB3" w14:textId="77777777" w:rsidR="00164385" w:rsidRDefault="00164385" w:rsidP="00164385">
      <w:pPr>
        <w:rPr>
          <w:rFonts w:ascii="Times New Roman" w:hAnsi="Times New Roman" w:cs="Times New Roman"/>
        </w:rPr>
      </w:pPr>
    </w:p>
    <w:p w14:paraId="071E283E" w14:textId="4BCACCD7" w:rsidR="00164385" w:rsidRDefault="00164385" w:rsidP="00164385">
      <w:pPr>
        <w:rPr>
          <w:rFonts w:ascii="Times New Roman" w:hAnsi="Times New Roman" w:cs="Times New Roman"/>
          <w:b/>
          <w:bCs/>
        </w:rPr>
      </w:pPr>
      <w:r>
        <w:rPr>
          <w:rFonts w:ascii="Times New Roman" w:hAnsi="Times New Roman" w:cs="Times New Roman"/>
          <w:b/>
          <w:bCs/>
        </w:rPr>
        <w:t>ABSTRACT</w:t>
      </w:r>
    </w:p>
    <w:p w14:paraId="3DC8DCD0" w14:textId="6DC0FE22" w:rsidR="00164385" w:rsidRDefault="007C3CBB" w:rsidP="00164385">
      <w:pPr>
        <w:rPr>
          <w:rFonts w:ascii="Times New Roman" w:hAnsi="Times New Roman" w:cs="Times New Roman"/>
        </w:rPr>
      </w:pPr>
      <w:r>
        <w:rPr>
          <w:rFonts w:ascii="Times New Roman" w:hAnsi="Times New Roman" w:cs="Times New Roman"/>
        </w:rPr>
        <w:t>INTRODUCTION</w:t>
      </w:r>
      <w:r w:rsidR="00CD7723">
        <w:rPr>
          <w:rFonts w:ascii="Times New Roman" w:hAnsi="Times New Roman" w:cs="Times New Roman"/>
        </w:rPr>
        <w:t>:</w:t>
      </w:r>
      <w:r w:rsidR="001368D7">
        <w:rPr>
          <w:rFonts w:ascii="Times New Roman" w:hAnsi="Times New Roman" w:cs="Times New Roman"/>
        </w:rPr>
        <w:t xml:space="preserve"> </w:t>
      </w:r>
      <w:r w:rsidR="004F4AC3">
        <w:rPr>
          <w:rFonts w:ascii="Times New Roman" w:hAnsi="Times New Roman" w:cs="Times New Roman"/>
        </w:rPr>
        <w:t>Insurance status, a proxy for socioeconomic status,</w:t>
      </w:r>
      <w:r w:rsidR="001368D7">
        <w:rPr>
          <w:rFonts w:ascii="Times New Roman" w:hAnsi="Times New Roman" w:cs="Times New Roman"/>
        </w:rPr>
        <w:t xml:space="preserve"> has been shown to influence </w:t>
      </w:r>
      <w:r w:rsidR="00314AB6">
        <w:rPr>
          <w:rFonts w:ascii="Times New Roman" w:hAnsi="Times New Roman" w:cs="Times New Roman"/>
        </w:rPr>
        <w:t>academic achievement scores in students up to eighth grade</w:t>
      </w:r>
      <w:r w:rsidR="007A5A7E">
        <w:rPr>
          <w:rFonts w:ascii="Times New Roman" w:hAnsi="Times New Roman" w:cs="Times New Roman"/>
        </w:rPr>
        <w:t xml:space="preserve"> in Arkansas</w:t>
      </w:r>
      <w:r w:rsidR="004F4AC3">
        <w:rPr>
          <w:rFonts w:ascii="Times New Roman" w:hAnsi="Times New Roman" w:cs="Times New Roman"/>
        </w:rPr>
        <w:t xml:space="preserve">. However, it is unknown if other socioeconomic status indicators are associated with educational outcomes across the US </w:t>
      </w:r>
      <w:r w:rsidR="006D3032">
        <w:rPr>
          <w:rFonts w:ascii="Times New Roman" w:hAnsi="Times New Roman" w:cs="Times New Roman"/>
        </w:rPr>
        <w:t>at higher educational levels.</w:t>
      </w:r>
      <w:r w:rsidR="006363DD">
        <w:rPr>
          <w:rFonts w:ascii="Times New Roman" w:hAnsi="Times New Roman" w:cs="Times New Roman"/>
        </w:rPr>
        <w:t xml:space="preserve"> </w:t>
      </w:r>
      <w:r w:rsidR="00374B3C">
        <w:rPr>
          <w:rFonts w:ascii="Times New Roman" w:hAnsi="Times New Roman" w:cs="Times New Roman"/>
        </w:rPr>
        <w:t>The</w:t>
      </w:r>
      <w:r w:rsidR="006D3032">
        <w:rPr>
          <w:rFonts w:ascii="Times New Roman" w:hAnsi="Times New Roman" w:cs="Times New Roman"/>
        </w:rPr>
        <w:t>refore, the</w:t>
      </w:r>
      <w:r w:rsidR="00374B3C">
        <w:rPr>
          <w:rFonts w:ascii="Times New Roman" w:hAnsi="Times New Roman" w:cs="Times New Roman"/>
        </w:rPr>
        <w:t xml:space="preserve"> purpose of this project was to determine which specific socioeconomic variables predicted</w:t>
      </w:r>
      <w:r w:rsidR="006D3032">
        <w:rPr>
          <w:rFonts w:ascii="Times New Roman" w:hAnsi="Times New Roman" w:cs="Times New Roman"/>
        </w:rPr>
        <w:t xml:space="preserve"> ACT scores</w:t>
      </w:r>
      <w:r w:rsidR="00374B3C">
        <w:rPr>
          <w:rFonts w:ascii="Times New Roman" w:hAnsi="Times New Roman" w:cs="Times New Roman"/>
        </w:rPr>
        <w:t xml:space="preserve">. </w:t>
      </w:r>
      <w:r w:rsidR="00CD7723">
        <w:rPr>
          <w:rFonts w:ascii="Times New Roman" w:hAnsi="Times New Roman" w:cs="Times New Roman"/>
        </w:rPr>
        <w:t xml:space="preserve">METHODS: </w:t>
      </w:r>
      <w:r w:rsidR="00374B3C">
        <w:rPr>
          <w:rFonts w:ascii="Times New Roman" w:hAnsi="Times New Roman" w:cs="Times New Roman"/>
        </w:rPr>
        <w:t>Publicly available data from</w:t>
      </w:r>
      <w:r w:rsidR="00A44B94">
        <w:rPr>
          <w:rFonts w:ascii="Times New Roman" w:hAnsi="Times New Roman" w:cs="Times New Roman"/>
        </w:rPr>
        <w:t xml:space="preserve"> EdGap.org and the National Center for Education Statistics were used </w:t>
      </w:r>
      <w:r w:rsidR="00435FD4">
        <w:rPr>
          <w:rFonts w:ascii="Times New Roman" w:hAnsi="Times New Roman" w:cs="Times New Roman"/>
        </w:rPr>
        <w:t>t</w:t>
      </w:r>
      <w:r w:rsidR="002A245D">
        <w:rPr>
          <w:rFonts w:ascii="Times New Roman" w:hAnsi="Times New Roman" w:cs="Times New Roman"/>
        </w:rPr>
        <w:t xml:space="preserve">o determine if </w:t>
      </w:r>
      <w:r w:rsidR="00F34413">
        <w:rPr>
          <w:rFonts w:ascii="Times New Roman" w:hAnsi="Times New Roman" w:cs="Times New Roman"/>
        </w:rPr>
        <w:t>s</w:t>
      </w:r>
      <w:r w:rsidR="00512CE6">
        <w:rPr>
          <w:rFonts w:ascii="Times New Roman" w:hAnsi="Times New Roman" w:cs="Times New Roman"/>
        </w:rPr>
        <w:t xml:space="preserve">ocioeconomic status </w:t>
      </w:r>
      <w:r w:rsidR="003416EA">
        <w:rPr>
          <w:rFonts w:ascii="Times New Roman" w:hAnsi="Times New Roman" w:cs="Times New Roman"/>
        </w:rPr>
        <w:t>predicted</w:t>
      </w:r>
      <w:r w:rsidR="00721F65">
        <w:rPr>
          <w:rFonts w:ascii="Times New Roman" w:hAnsi="Times New Roman" w:cs="Times New Roman"/>
        </w:rPr>
        <w:t xml:space="preserve"> average ACT scores. Data</w:t>
      </w:r>
      <w:r w:rsidR="009E7A06">
        <w:rPr>
          <w:rFonts w:ascii="Times New Roman" w:hAnsi="Times New Roman" w:cs="Times New Roman"/>
        </w:rPr>
        <w:t xml:space="preserve"> from each source was</w:t>
      </w:r>
      <w:r w:rsidR="008631FE">
        <w:rPr>
          <w:rFonts w:ascii="Times New Roman" w:hAnsi="Times New Roman" w:cs="Times New Roman"/>
        </w:rPr>
        <w:t xml:space="preserve"> joined and</w:t>
      </w:r>
      <w:r w:rsidR="009E7A06">
        <w:rPr>
          <w:rFonts w:ascii="Times New Roman" w:hAnsi="Times New Roman" w:cs="Times New Roman"/>
        </w:rPr>
        <w:t xml:space="preserve"> </w:t>
      </w:r>
      <w:r w:rsidR="00B349EA">
        <w:rPr>
          <w:rFonts w:ascii="Times New Roman" w:hAnsi="Times New Roman" w:cs="Times New Roman"/>
        </w:rPr>
        <w:t>incorrect data was corrected before analysis</w:t>
      </w:r>
      <w:r w:rsidR="0085330F">
        <w:rPr>
          <w:rFonts w:ascii="Times New Roman" w:hAnsi="Times New Roman" w:cs="Times New Roman"/>
        </w:rPr>
        <w:t xml:space="preserve">. </w:t>
      </w:r>
      <w:r w:rsidR="00251849">
        <w:rPr>
          <w:rFonts w:ascii="Times New Roman" w:hAnsi="Times New Roman" w:cs="Times New Roman"/>
        </w:rPr>
        <w:t xml:space="preserve">To determine which socioeconomic </w:t>
      </w:r>
      <w:proofErr w:type="gramStart"/>
      <w:r w:rsidR="00251849">
        <w:rPr>
          <w:rFonts w:ascii="Times New Roman" w:hAnsi="Times New Roman" w:cs="Times New Roman"/>
        </w:rPr>
        <w:t>variables best</w:t>
      </w:r>
      <w:proofErr w:type="gramEnd"/>
      <w:r w:rsidR="00251849">
        <w:rPr>
          <w:rFonts w:ascii="Times New Roman" w:hAnsi="Times New Roman" w:cs="Times New Roman"/>
        </w:rPr>
        <w:t xml:space="preserve"> predicted ACT scores, multiple linear regression analysis was used</w:t>
      </w:r>
      <w:r w:rsidR="006D220C">
        <w:rPr>
          <w:rFonts w:ascii="Times New Roman" w:hAnsi="Times New Roman" w:cs="Times New Roman"/>
        </w:rPr>
        <w:t xml:space="preserve">. </w:t>
      </w:r>
      <w:r w:rsidR="00F70F38">
        <w:rPr>
          <w:rFonts w:ascii="Times New Roman" w:hAnsi="Times New Roman" w:cs="Times New Roman"/>
        </w:rPr>
        <w:t>Different m</w:t>
      </w:r>
      <w:r w:rsidR="00E601F2">
        <w:rPr>
          <w:rFonts w:ascii="Times New Roman" w:hAnsi="Times New Roman" w:cs="Times New Roman"/>
        </w:rPr>
        <w:t xml:space="preserve">ultiple linear regression models were compared using </w:t>
      </w:r>
      <w:r w:rsidR="00F70F38">
        <w:rPr>
          <w:rFonts w:ascii="Times New Roman" w:hAnsi="Times New Roman" w:cs="Times New Roman"/>
        </w:rPr>
        <w:t xml:space="preserve">their respective </w:t>
      </w:r>
      <w:r w:rsidR="00E601F2">
        <w:rPr>
          <w:rFonts w:ascii="Times New Roman" w:hAnsi="Times New Roman" w:cs="Times New Roman"/>
        </w:rPr>
        <w:t>R</w:t>
      </w:r>
      <w:r w:rsidR="00E601F2">
        <w:rPr>
          <w:rFonts w:ascii="Times New Roman" w:hAnsi="Times New Roman" w:cs="Times New Roman"/>
          <w:vertAlign w:val="superscript"/>
        </w:rPr>
        <w:t>2</w:t>
      </w:r>
      <w:r w:rsidR="00E601F2">
        <w:rPr>
          <w:rFonts w:ascii="Times New Roman" w:hAnsi="Times New Roman" w:cs="Times New Roman"/>
        </w:rPr>
        <w:t xml:space="preserve"> values and extra sum-of-squares F tests to determine the</w:t>
      </w:r>
      <w:r w:rsidR="00CD7723">
        <w:rPr>
          <w:rFonts w:ascii="Times New Roman" w:hAnsi="Times New Roman" w:cs="Times New Roman"/>
        </w:rPr>
        <w:t xml:space="preserve"> final model.</w:t>
      </w:r>
      <w:r w:rsidR="006D3032">
        <w:rPr>
          <w:rFonts w:ascii="Times New Roman" w:hAnsi="Times New Roman" w:cs="Times New Roman"/>
        </w:rPr>
        <w:t xml:space="preserve"> RESULTS: </w:t>
      </w:r>
      <w:r w:rsidR="0013444F">
        <w:rPr>
          <w:rFonts w:ascii="Times New Roman" w:hAnsi="Times New Roman" w:cs="Times New Roman"/>
        </w:rPr>
        <w:t xml:space="preserve">The percentage of students eligible for free or reduced-price lunches was the single best predictor of ACT scores, but the addition of </w:t>
      </w:r>
      <w:r w:rsidR="004E0207">
        <w:rPr>
          <w:rFonts w:ascii="Times New Roman" w:hAnsi="Times New Roman" w:cs="Times New Roman"/>
        </w:rPr>
        <w:t>percentage of adults with a college degree improved the predictive power of the model.</w:t>
      </w:r>
      <w:r w:rsidR="00956042">
        <w:rPr>
          <w:rFonts w:ascii="Times New Roman" w:hAnsi="Times New Roman" w:cs="Times New Roman"/>
        </w:rPr>
        <w:t xml:space="preserve"> ACT scores tend to be higher in schools where fewer students are eligible for discounted lunches and where more adults have college degrees. CONCLUSION: </w:t>
      </w:r>
      <w:r w:rsidR="00A13331">
        <w:rPr>
          <w:rFonts w:ascii="Times New Roman" w:hAnsi="Times New Roman" w:cs="Times New Roman"/>
        </w:rPr>
        <w:t>Students in families with higher socioeconomic status tend to score better on the ACT than their lower socioeconomic status counterparts</w:t>
      </w:r>
      <w:r w:rsidR="009962C3">
        <w:rPr>
          <w:rFonts w:ascii="Times New Roman" w:hAnsi="Times New Roman" w:cs="Times New Roman"/>
        </w:rPr>
        <w:t xml:space="preserve">, though not all indicators of socioeconomic status </w:t>
      </w:r>
      <w:r w:rsidR="00614BDC">
        <w:rPr>
          <w:rFonts w:ascii="Times New Roman" w:hAnsi="Times New Roman" w:cs="Times New Roman"/>
        </w:rPr>
        <w:t>were significant predictors of ACT scores.</w:t>
      </w:r>
    </w:p>
    <w:p w14:paraId="7F542462" w14:textId="47770643" w:rsidR="001E2B1E" w:rsidRPr="001E2B1E" w:rsidRDefault="001E2B1E" w:rsidP="00164385">
      <w:pPr>
        <w:rPr>
          <w:rFonts w:ascii="Times New Roman" w:hAnsi="Times New Roman" w:cs="Times New Roman"/>
          <w:b/>
          <w:bCs/>
        </w:rPr>
      </w:pPr>
      <w:r w:rsidRPr="001E2B1E">
        <w:rPr>
          <w:rFonts w:ascii="Times New Roman" w:hAnsi="Times New Roman" w:cs="Times New Roman"/>
          <w:b/>
          <w:bCs/>
        </w:rPr>
        <w:t>INTRODUCTION</w:t>
      </w:r>
    </w:p>
    <w:p w14:paraId="1257B3CC" w14:textId="37CA8A39" w:rsidR="008A4AE4" w:rsidRDefault="00E965D7" w:rsidP="00164385">
      <w:pPr>
        <w:rPr>
          <w:rFonts w:ascii="Times New Roman" w:hAnsi="Times New Roman" w:cs="Times New Roman"/>
        </w:rPr>
      </w:pPr>
      <w:r>
        <w:rPr>
          <w:rFonts w:ascii="Times New Roman" w:hAnsi="Times New Roman" w:cs="Times New Roman"/>
        </w:rPr>
        <w:t xml:space="preserve">Previous literature has </w:t>
      </w:r>
      <w:r w:rsidR="00306DD7">
        <w:rPr>
          <w:rFonts w:ascii="Times New Roman" w:hAnsi="Times New Roman" w:cs="Times New Roman"/>
        </w:rPr>
        <w:t xml:space="preserve">identified links between socioeconomic variables and educational outcomes </w:t>
      </w:r>
      <w:r w:rsidR="00821879">
        <w:rPr>
          <w:rFonts w:ascii="Times New Roman" w:hAnsi="Times New Roman" w:cs="Times New Roman"/>
        </w:rPr>
        <w:fldChar w:fldCharType="begin"/>
      </w:r>
      <w:r w:rsidR="00821879">
        <w:rPr>
          <w:rFonts w:ascii="Times New Roman" w:hAnsi="Times New Roman" w:cs="Times New Roman"/>
        </w:rPr>
        <w:instrText xml:space="preserve"> ADDIN ZOTERO_ITEM CSL_CITATION {"citationID":"Em1eIS0W","properties":{"formattedCitation":"(Burhan et al., 2017; ElHassan et al., 2018)","plainCitation":"(Burhan et al., 2017; ElHassan et al., 2018)","noteIndex":0},"citationItems":[{"id":16,"uris":["http://zotero.org/users/local/6QHecYFP/items/TVV3DEWT"],"itemData":{"id":16,"type":"article-journal","container-title":"Personality and Individual Differences","DOI":"10.1016/j.paid.2016.09.043","ISSN":"01918869","journalAbbreviation":"Personality and Individual Differences","language":"en","page":"95-106","source":"DOI.org (Crossref)","title":"Why are cognitive abilities of children so different across countries? The link between major socioeconomic factors and PISA test scores","title-short":"Why are cognitive abilities of children so different across countries?","volume":"105","author":[{"family":"Burhan","given":"Nik Ahmad Sufian"},{"family":"Yunus","given":"Melor Md."},{"family":"Tovar","given":"María Elena Labastida"},{"family":"Burhan","given":"Nik Mohd Ghazi"}],"issued":{"date-parts":[["2017",1]]}}},{"id":17,"uris":["http://zotero.org/users/local/6QHecYFP/items/958LUTXR"],"itemData":{"id":17,"type":"article-journal","abstract":"Background The relative influence of prematurity vs. maternal social factors (socioeconomic status and education level) on academic performance has rarely been examined.","container-title":"PLOS ONE","DOI":"10.1371/journal.pone.0198083","ISSN":"1932-6203","issue":"5","journalAbbreviation":"PLoS ONE","language":"en","page":"e0198083","source":"DOI.org (Crossref)","title":"The impact of prematurity and maternal socioeconomic status and education level on achievement-test scores up to 8th grade","volume":"13","author":[{"family":"ElHassan","given":"Nahed O."},{"family":"Bai","given":"Shasha"},{"family":"Gibson","given":"Neal"},{"family":"Holland","given":"Greg"},{"family":"Robbins","given":"James M."},{"family":"Kaiser","given":"Jeffrey R."}],"editor":[{"family":"Van Wouwe","given":"Jacobus P."}],"issued":{"date-parts":[["2018",5,31]]}}}],"schema":"https://github.com/citation-style-language/schema/raw/master/csl-citation.json"} </w:instrText>
      </w:r>
      <w:r w:rsidR="00821879">
        <w:rPr>
          <w:rFonts w:ascii="Times New Roman" w:hAnsi="Times New Roman" w:cs="Times New Roman"/>
        </w:rPr>
        <w:fldChar w:fldCharType="separate"/>
      </w:r>
      <w:r w:rsidR="00821879" w:rsidRPr="00821879">
        <w:rPr>
          <w:rFonts w:ascii="Times New Roman" w:hAnsi="Times New Roman" w:cs="Times New Roman"/>
        </w:rPr>
        <w:t>(Burhan et al., 2017; ElHassan et al., 2018)</w:t>
      </w:r>
      <w:r w:rsidR="00821879">
        <w:rPr>
          <w:rFonts w:ascii="Times New Roman" w:hAnsi="Times New Roman" w:cs="Times New Roman"/>
        </w:rPr>
        <w:fldChar w:fldCharType="end"/>
      </w:r>
      <w:r w:rsidR="00667EF7">
        <w:rPr>
          <w:rFonts w:ascii="Times New Roman" w:hAnsi="Times New Roman" w:cs="Times New Roman"/>
        </w:rPr>
        <w:t>.</w:t>
      </w:r>
      <w:r w:rsidR="00306DD7">
        <w:rPr>
          <w:rFonts w:ascii="Times New Roman" w:hAnsi="Times New Roman" w:cs="Times New Roman"/>
        </w:rPr>
        <w:t xml:space="preserve"> </w:t>
      </w:r>
      <w:r w:rsidR="00BA6DE3">
        <w:rPr>
          <w:rFonts w:ascii="Times New Roman" w:hAnsi="Times New Roman" w:cs="Times New Roman"/>
        </w:rPr>
        <w:t xml:space="preserve">However, these studies investigated younger populations and </w:t>
      </w:r>
      <w:r w:rsidR="0020544B">
        <w:rPr>
          <w:rFonts w:ascii="Times New Roman" w:hAnsi="Times New Roman" w:cs="Times New Roman"/>
        </w:rPr>
        <w:t xml:space="preserve">included either global data </w:t>
      </w:r>
      <w:r w:rsidR="0020544B">
        <w:rPr>
          <w:rFonts w:ascii="Times New Roman" w:hAnsi="Times New Roman" w:cs="Times New Roman"/>
        </w:rPr>
        <w:fldChar w:fldCharType="begin"/>
      </w:r>
      <w:r w:rsidR="0020544B">
        <w:rPr>
          <w:rFonts w:ascii="Times New Roman" w:hAnsi="Times New Roman" w:cs="Times New Roman"/>
        </w:rPr>
        <w:instrText xml:space="preserve"> ADDIN ZOTERO_ITEM CSL_CITATION {"citationID":"3Yv5DKMA","properties":{"formattedCitation":"(Burhan et al., 2017)","plainCitation":"(Burhan et al., 2017)","noteIndex":0},"citationItems":[{"id":16,"uris":["http://zotero.org/users/local/6QHecYFP/items/TVV3DEWT"],"itemData":{"id":16,"type":"article-journal","container-title":"Personality and Individual Differences","DOI":"10.1016/j.paid.2016.09.043","ISSN":"01918869","journalAbbreviation":"Personality and Individual Differences","language":"en","page":"95-106","source":"DOI.org (Crossref)","title":"Why are cognitive abilities of children so different across countries? The link between major socioeconomic factors and PISA test scores","title-short":"Why are cognitive abilities of children so different across countries?","volume":"105","author":[{"family":"Burhan","given":"Nik Ahmad Sufian"},{"family":"Yunus","given":"Melor Md."},{"family":"Tovar","given":"María Elena Labastida"},{"family":"Burhan","given":"Nik Mohd Ghazi"}],"issued":{"date-parts":[["2017",1]]}}}],"schema":"https://github.com/citation-style-language/schema/raw/master/csl-citation.json"} </w:instrText>
      </w:r>
      <w:r w:rsidR="0020544B">
        <w:rPr>
          <w:rFonts w:ascii="Times New Roman" w:hAnsi="Times New Roman" w:cs="Times New Roman"/>
        </w:rPr>
        <w:fldChar w:fldCharType="separate"/>
      </w:r>
      <w:r w:rsidR="0020544B" w:rsidRPr="0020544B">
        <w:rPr>
          <w:rFonts w:ascii="Times New Roman" w:hAnsi="Times New Roman" w:cs="Times New Roman"/>
        </w:rPr>
        <w:t>(Burhan et al., 2017)</w:t>
      </w:r>
      <w:r w:rsidR="0020544B">
        <w:rPr>
          <w:rFonts w:ascii="Times New Roman" w:hAnsi="Times New Roman" w:cs="Times New Roman"/>
        </w:rPr>
        <w:fldChar w:fldCharType="end"/>
      </w:r>
      <w:r w:rsidR="0020544B">
        <w:rPr>
          <w:rFonts w:ascii="Times New Roman" w:hAnsi="Times New Roman" w:cs="Times New Roman"/>
        </w:rPr>
        <w:t xml:space="preserve"> or data from only Arkansas </w:t>
      </w:r>
      <w:r w:rsidR="0085305B">
        <w:rPr>
          <w:rFonts w:ascii="Times New Roman" w:hAnsi="Times New Roman" w:cs="Times New Roman"/>
        </w:rPr>
        <w:fldChar w:fldCharType="begin"/>
      </w:r>
      <w:r w:rsidR="0085305B">
        <w:rPr>
          <w:rFonts w:ascii="Times New Roman" w:hAnsi="Times New Roman" w:cs="Times New Roman"/>
        </w:rPr>
        <w:instrText xml:space="preserve"> ADDIN ZOTERO_ITEM CSL_CITATION {"citationID":"vIDJu8bg","properties":{"formattedCitation":"(ElHassan et al., 2018)","plainCitation":"(ElHassan et al., 2018)","noteIndex":0},"citationItems":[{"id":17,"uris":["http://zotero.org/users/local/6QHecYFP/items/958LUTXR"],"itemData":{"id":17,"type":"article-journal","abstract":"Background The relative influence of prematurity vs. maternal social factors (socioeconomic status and education level) on academic performance has rarely been examined.","container-title":"PLOS ONE","DOI":"10.1371/journal.pone.0198083","ISSN":"1932-6203","issue":"5","journalAbbreviation":"PLoS ONE","language":"en","page":"e0198083","source":"DOI.org (Crossref)","title":"The impact of prematurity and maternal socioeconomic status and education level on achievement-test scores up to 8th grade","volume":"13","author":[{"family":"ElHassan","given":"Nahed O."},{"family":"Bai","given":"Shasha"},{"family":"Gibson","given":"Neal"},{"family":"Holland","given":"Greg"},{"family":"Robbins","given":"James M."},{"family":"Kaiser","given":"Jeffrey R."}],"editor":[{"family":"Van Wouwe","given":"Jacobus P."}],"issued":{"date-parts":[["2018",5,31]]}}}],"schema":"https://github.com/citation-style-language/schema/raw/master/csl-citation.json"} </w:instrText>
      </w:r>
      <w:r w:rsidR="0085305B">
        <w:rPr>
          <w:rFonts w:ascii="Times New Roman" w:hAnsi="Times New Roman" w:cs="Times New Roman"/>
        </w:rPr>
        <w:fldChar w:fldCharType="separate"/>
      </w:r>
      <w:r w:rsidR="0085305B" w:rsidRPr="0085305B">
        <w:rPr>
          <w:rFonts w:ascii="Times New Roman" w:hAnsi="Times New Roman" w:cs="Times New Roman"/>
        </w:rPr>
        <w:t>(ElHassan et al., 2018)</w:t>
      </w:r>
      <w:r w:rsidR="0085305B">
        <w:rPr>
          <w:rFonts w:ascii="Times New Roman" w:hAnsi="Times New Roman" w:cs="Times New Roman"/>
        </w:rPr>
        <w:fldChar w:fldCharType="end"/>
      </w:r>
      <w:r w:rsidR="0085305B">
        <w:rPr>
          <w:rFonts w:ascii="Times New Roman" w:hAnsi="Times New Roman" w:cs="Times New Roman"/>
        </w:rPr>
        <w:t xml:space="preserve">. </w:t>
      </w:r>
      <w:r w:rsidR="0093257F">
        <w:rPr>
          <w:rFonts w:ascii="Times New Roman" w:hAnsi="Times New Roman" w:cs="Times New Roman"/>
        </w:rPr>
        <w:t>Additionally</w:t>
      </w:r>
      <w:r w:rsidR="00024A70">
        <w:rPr>
          <w:rFonts w:ascii="Times New Roman" w:hAnsi="Times New Roman" w:cs="Times New Roman"/>
        </w:rPr>
        <w:t xml:space="preserve">, these studies used either </w:t>
      </w:r>
      <w:r w:rsidR="0093257F">
        <w:rPr>
          <w:rFonts w:ascii="Times New Roman" w:hAnsi="Times New Roman" w:cs="Times New Roman"/>
        </w:rPr>
        <w:t xml:space="preserve">insurance status </w:t>
      </w:r>
      <w:r w:rsidR="001E2E3F">
        <w:rPr>
          <w:rFonts w:ascii="Times New Roman" w:hAnsi="Times New Roman" w:cs="Times New Roman"/>
        </w:rPr>
        <w:t>or GDP per capita as proxy measure of socioeconomic status. These variables may not be the best indicators of socioeconomic statu</w:t>
      </w:r>
      <w:r w:rsidR="00010080">
        <w:rPr>
          <w:rFonts w:ascii="Times New Roman" w:hAnsi="Times New Roman" w:cs="Times New Roman"/>
        </w:rPr>
        <w:t xml:space="preserve">s. Insurance status may be related to socioeconomic status, but it is not a direct measure of it. Furthermore, GDP per capita </w:t>
      </w:r>
      <w:r w:rsidR="007117E1">
        <w:rPr>
          <w:rFonts w:ascii="Times New Roman" w:hAnsi="Times New Roman" w:cs="Times New Roman"/>
        </w:rPr>
        <w:t>does not represent the individual families’ socioeconomic status.</w:t>
      </w:r>
      <w:r w:rsidR="0085305B">
        <w:rPr>
          <w:rFonts w:ascii="Times New Roman" w:hAnsi="Times New Roman" w:cs="Times New Roman"/>
        </w:rPr>
        <w:t xml:space="preserve"> </w:t>
      </w:r>
      <w:r w:rsidR="007117E1">
        <w:rPr>
          <w:rFonts w:ascii="Times New Roman" w:hAnsi="Times New Roman" w:cs="Times New Roman"/>
        </w:rPr>
        <w:t>T</w:t>
      </w:r>
      <w:r w:rsidR="00CC6E12" w:rsidRPr="00CC6E12">
        <w:rPr>
          <w:rFonts w:ascii="Times New Roman" w:hAnsi="Times New Roman" w:cs="Times New Roman"/>
        </w:rPr>
        <w:t>he</w:t>
      </w:r>
      <w:r w:rsidR="007117E1">
        <w:rPr>
          <w:rFonts w:ascii="Times New Roman" w:hAnsi="Times New Roman" w:cs="Times New Roman"/>
        </w:rPr>
        <w:t>refore, the</w:t>
      </w:r>
      <w:r w:rsidR="00CC6E12" w:rsidRPr="00CC6E12">
        <w:rPr>
          <w:rFonts w:ascii="Times New Roman" w:hAnsi="Times New Roman" w:cs="Times New Roman"/>
        </w:rPr>
        <w:t xml:space="preserve"> purpose of this project </w:t>
      </w:r>
      <w:r w:rsidR="0085305B">
        <w:rPr>
          <w:rFonts w:ascii="Times New Roman" w:hAnsi="Times New Roman" w:cs="Times New Roman"/>
        </w:rPr>
        <w:t>was</w:t>
      </w:r>
      <w:r w:rsidR="00CC6E12" w:rsidRPr="00CC6E12">
        <w:rPr>
          <w:rFonts w:ascii="Times New Roman" w:hAnsi="Times New Roman" w:cs="Times New Roman"/>
        </w:rPr>
        <w:t xml:space="preserve"> to determine if </w:t>
      </w:r>
      <w:r w:rsidR="00512CE6">
        <w:rPr>
          <w:rFonts w:ascii="Times New Roman" w:hAnsi="Times New Roman" w:cs="Times New Roman"/>
        </w:rPr>
        <w:t xml:space="preserve">unemployment rate, the percentage of adults with a college degree, the percentage of children in a married couple family, the median household income, and the percentage of students eligible for free or reduced-priced lunches predicted </w:t>
      </w:r>
      <w:r w:rsidR="00CC6E12" w:rsidRPr="00CC6E12">
        <w:rPr>
          <w:rFonts w:ascii="Times New Roman" w:hAnsi="Times New Roman" w:cs="Times New Roman"/>
        </w:rPr>
        <w:t>ACT scores</w:t>
      </w:r>
      <w:r w:rsidR="0085305B">
        <w:rPr>
          <w:rFonts w:ascii="Times New Roman" w:hAnsi="Times New Roman" w:cs="Times New Roman"/>
        </w:rPr>
        <w:t xml:space="preserve"> in the United States</w:t>
      </w:r>
      <w:r w:rsidR="00CC6E12" w:rsidRPr="00CC6E12">
        <w:rPr>
          <w:rFonts w:ascii="Times New Roman" w:hAnsi="Times New Roman" w:cs="Times New Roman"/>
        </w:rPr>
        <w:t xml:space="preserve">. </w:t>
      </w:r>
      <w:r w:rsidR="002A5A8B">
        <w:rPr>
          <w:rFonts w:ascii="Times New Roman" w:hAnsi="Times New Roman" w:cs="Times New Roman"/>
        </w:rPr>
        <w:t xml:space="preserve">It was hypothesized that students in families with lower socioeconomic status would </w:t>
      </w:r>
      <w:r w:rsidR="00DC6B94">
        <w:rPr>
          <w:rFonts w:ascii="Times New Roman" w:hAnsi="Times New Roman" w:cs="Times New Roman"/>
        </w:rPr>
        <w:t>have lower average ACT scores</w:t>
      </w:r>
      <w:r w:rsidR="00717CAB">
        <w:rPr>
          <w:rFonts w:ascii="Times New Roman" w:hAnsi="Times New Roman" w:cs="Times New Roman"/>
        </w:rPr>
        <w:t xml:space="preserve"> than those from families with higher socioeconomic status.</w:t>
      </w:r>
    </w:p>
    <w:p w14:paraId="1C7481A1" w14:textId="075DD963" w:rsidR="008A4AE4" w:rsidRPr="007712F3" w:rsidRDefault="007712F3" w:rsidP="00164385">
      <w:pPr>
        <w:rPr>
          <w:rFonts w:ascii="Times New Roman" w:hAnsi="Times New Roman" w:cs="Times New Roman"/>
          <w:b/>
          <w:bCs/>
        </w:rPr>
      </w:pPr>
      <w:r w:rsidRPr="007712F3">
        <w:rPr>
          <w:rFonts w:ascii="Times New Roman" w:hAnsi="Times New Roman" w:cs="Times New Roman"/>
          <w:b/>
          <w:bCs/>
        </w:rPr>
        <w:lastRenderedPageBreak/>
        <w:t>METHODS</w:t>
      </w:r>
    </w:p>
    <w:p w14:paraId="4CD68F20" w14:textId="2188A223" w:rsidR="001E2B1E" w:rsidRDefault="00CC6E12" w:rsidP="00164385">
      <w:pPr>
        <w:rPr>
          <w:rFonts w:ascii="Times New Roman" w:hAnsi="Times New Roman" w:cs="Times New Roman"/>
        </w:rPr>
      </w:pPr>
      <w:r w:rsidRPr="00CC6E12">
        <w:rPr>
          <w:rFonts w:ascii="Times New Roman" w:hAnsi="Times New Roman" w:cs="Times New Roman"/>
        </w:rPr>
        <w:t xml:space="preserve">Publicly available data was used to gather information about specific indicators of socioeconomic status and school information, including ACT scores. </w:t>
      </w:r>
      <w:r w:rsidR="00845E9A">
        <w:rPr>
          <w:rFonts w:ascii="Times New Roman" w:hAnsi="Times New Roman" w:cs="Times New Roman"/>
        </w:rPr>
        <w:t>Data from each source was joined and assessed to determine if there were missing values or incorrect data entries.</w:t>
      </w:r>
      <w:r w:rsidR="002E2EAD">
        <w:rPr>
          <w:rFonts w:ascii="Times New Roman" w:hAnsi="Times New Roman" w:cs="Times New Roman"/>
        </w:rPr>
        <w:t xml:space="preserve"> Data entries were considered incorrect </w:t>
      </w:r>
      <w:r w:rsidR="001E1D58">
        <w:rPr>
          <w:rFonts w:ascii="Times New Roman" w:hAnsi="Times New Roman" w:cs="Times New Roman"/>
        </w:rPr>
        <w:t xml:space="preserve">if they were out of range for the specific variable of interest. For example, </w:t>
      </w:r>
      <w:r w:rsidR="00443196">
        <w:rPr>
          <w:rFonts w:ascii="Times New Roman" w:hAnsi="Times New Roman" w:cs="Times New Roman"/>
        </w:rPr>
        <w:t>ACT scores range</w:t>
      </w:r>
      <w:r w:rsidR="00D74ABD">
        <w:rPr>
          <w:rFonts w:ascii="Times New Roman" w:hAnsi="Times New Roman" w:cs="Times New Roman"/>
        </w:rPr>
        <w:t xml:space="preserve"> from one to 36</w:t>
      </w:r>
      <w:r w:rsidR="00707E80">
        <w:rPr>
          <w:rFonts w:ascii="Times New Roman" w:hAnsi="Times New Roman" w:cs="Times New Roman"/>
        </w:rPr>
        <w:t>, so negative values or values greater than 36 were considered out of range</w:t>
      </w:r>
      <w:r w:rsidR="00D74ABD">
        <w:rPr>
          <w:rFonts w:ascii="Times New Roman" w:hAnsi="Times New Roman" w:cs="Times New Roman"/>
        </w:rPr>
        <w:t>.</w:t>
      </w:r>
      <w:r w:rsidR="00625BE3">
        <w:rPr>
          <w:rFonts w:ascii="Times New Roman" w:hAnsi="Times New Roman" w:cs="Times New Roman"/>
        </w:rPr>
        <w:t xml:space="preserve"> </w:t>
      </w:r>
      <w:r w:rsidR="00707E80">
        <w:rPr>
          <w:rFonts w:ascii="Times New Roman" w:hAnsi="Times New Roman" w:cs="Times New Roman"/>
        </w:rPr>
        <w:t xml:space="preserve">Values </w:t>
      </w:r>
      <w:r w:rsidR="00D22307">
        <w:rPr>
          <w:rFonts w:ascii="Times New Roman" w:hAnsi="Times New Roman" w:cs="Times New Roman"/>
        </w:rPr>
        <w:t xml:space="preserve">considered out of range </w:t>
      </w:r>
      <w:r w:rsidR="00625BE3">
        <w:rPr>
          <w:rFonts w:ascii="Times New Roman" w:hAnsi="Times New Roman" w:cs="Times New Roman"/>
        </w:rPr>
        <w:t>were set to</w:t>
      </w:r>
      <w:r w:rsidR="00707E80">
        <w:rPr>
          <w:rFonts w:ascii="Times New Roman" w:hAnsi="Times New Roman" w:cs="Times New Roman"/>
        </w:rPr>
        <w:t xml:space="preserve"> Nan</w:t>
      </w:r>
      <w:r w:rsidR="001E1D58">
        <w:rPr>
          <w:rFonts w:ascii="Times New Roman" w:hAnsi="Times New Roman" w:cs="Times New Roman"/>
        </w:rPr>
        <w:t xml:space="preserve"> </w:t>
      </w:r>
      <w:r w:rsidR="00D22307">
        <w:rPr>
          <w:rFonts w:ascii="Times New Roman" w:hAnsi="Times New Roman" w:cs="Times New Roman"/>
        </w:rPr>
        <w:t xml:space="preserve">before being </w:t>
      </w:r>
      <w:r w:rsidR="00845E9A">
        <w:rPr>
          <w:rFonts w:ascii="Times New Roman" w:hAnsi="Times New Roman" w:cs="Times New Roman"/>
        </w:rPr>
        <w:t xml:space="preserve">imputed using an iterative impute. To determine which socioeconomic </w:t>
      </w:r>
      <w:proofErr w:type="gramStart"/>
      <w:r w:rsidR="00845E9A">
        <w:rPr>
          <w:rFonts w:ascii="Times New Roman" w:hAnsi="Times New Roman" w:cs="Times New Roman"/>
        </w:rPr>
        <w:t>variables best</w:t>
      </w:r>
      <w:proofErr w:type="gramEnd"/>
      <w:r w:rsidR="00845E9A">
        <w:rPr>
          <w:rFonts w:ascii="Times New Roman" w:hAnsi="Times New Roman" w:cs="Times New Roman"/>
        </w:rPr>
        <w:t xml:space="preserve"> predicted ACT scores, multiple linear regression analysis was used. </w:t>
      </w:r>
      <w:r w:rsidR="00BC0D3D">
        <w:rPr>
          <w:rFonts w:ascii="Times New Roman" w:hAnsi="Times New Roman" w:cs="Times New Roman"/>
        </w:rPr>
        <w:t xml:space="preserve">The correlation coefficient </w:t>
      </w:r>
      <w:r w:rsidR="003458EF">
        <w:rPr>
          <w:rFonts w:ascii="Times New Roman" w:hAnsi="Times New Roman" w:cs="Times New Roman"/>
        </w:rPr>
        <w:t xml:space="preserve">for </w:t>
      </w:r>
      <w:proofErr w:type="gramStart"/>
      <w:r w:rsidR="003458EF">
        <w:rPr>
          <w:rFonts w:ascii="Times New Roman" w:hAnsi="Times New Roman" w:cs="Times New Roman"/>
        </w:rPr>
        <w:t>the each</w:t>
      </w:r>
      <w:proofErr w:type="gramEnd"/>
      <w:r w:rsidR="003458EF">
        <w:rPr>
          <w:rFonts w:ascii="Times New Roman" w:hAnsi="Times New Roman" w:cs="Times New Roman"/>
        </w:rPr>
        <w:t xml:space="preserve"> predictor variable with ACT scores </w:t>
      </w:r>
      <w:proofErr w:type="gramStart"/>
      <w:r w:rsidR="003458EF">
        <w:rPr>
          <w:rFonts w:ascii="Times New Roman" w:hAnsi="Times New Roman" w:cs="Times New Roman"/>
        </w:rPr>
        <w:t>were</w:t>
      </w:r>
      <w:proofErr w:type="gramEnd"/>
      <w:r w:rsidR="003458EF">
        <w:rPr>
          <w:rFonts w:ascii="Times New Roman" w:hAnsi="Times New Roman" w:cs="Times New Roman"/>
        </w:rPr>
        <w:t xml:space="preserve"> computed first to determine which variables would be best suited for the model. Then, m</w:t>
      </w:r>
      <w:r w:rsidR="00845E9A">
        <w:rPr>
          <w:rFonts w:ascii="Times New Roman" w:hAnsi="Times New Roman" w:cs="Times New Roman"/>
        </w:rPr>
        <w:t>ultiple linear regression models were compared using R</w:t>
      </w:r>
      <w:r w:rsidR="00845E9A">
        <w:rPr>
          <w:rFonts w:ascii="Times New Roman" w:hAnsi="Times New Roman" w:cs="Times New Roman"/>
          <w:vertAlign w:val="superscript"/>
        </w:rPr>
        <w:t>2</w:t>
      </w:r>
      <w:r w:rsidR="00845E9A">
        <w:rPr>
          <w:rFonts w:ascii="Times New Roman" w:hAnsi="Times New Roman" w:cs="Times New Roman"/>
        </w:rPr>
        <w:t xml:space="preserve"> values and extra sum-of-squares F tests to determine the final model. </w:t>
      </w:r>
      <w:r w:rsidR="00A073B7">
        <w:rPr>
          <w:rFonts w:ascii="Times New Roman" w:hAnsi="Times New Roman" w:cs="Times New Roman"/>
        </w:rPr>
        <w:t xml:space="preserve">The </w:t>
      </w:r>
      <w:r w:rsidR="00E156E3">
        <w:rPr>
          <w:rFonts w:ascii="Times New Roman" w:hAnsi="Times New Roman" w:cs="Times New Roman"/>
        </w:rPr>
        <w:t>significant level for the</w:t>
      </w:r>
      <w:r w:rsidR="00A073B7">
        <w:rPr>
          <w:rFonts w:ascii="Times New Roman" w:hAnsi="Times New Roman" w:cs="Times New Roman"/>
        </w:rPr>
        <w:t xml:space="preserve"> extra sum-of-squares F test</w:t>
      </w:r>
      <w:r w:rsidR="00E156E3">
        <w:rPr>
          <w:rFonts w:ascii="Times New Roman" w:hAnsi="Times New Roman" w:cs="Times New Roman"/>
        </w:rPr>
        <w:t xml:space="preserve"> was set to α=0.05.</w:t>
      </w:r>
      <w:r w:rsidR="00A073B7">
        <w:rPr>
          <w:rFonts w:ascii="Times New Roman" w:hAnsi="Times New Roman" w:cs="Times New Roman"/>
        </w:rPr>
        <w:t xml:space="preserve"> </w:t>
      </w:r>
      <w:r w:rsidR="00845E9A">
        <w:rPr>
          <w:rFonts w:ascii="Times New Roman" w:hAnsi="Times New Roman" w:cs="Times New Roman"/>
        </w:rPr>
        <w:t>Normality of the residuals was confirmed using residual plots.</w:t>
      </w:r>
      <w:r w:rsidR="00667F4B">
        <w:rPr>
          <w:rFonts w:ascii="Times New Roman" w:hAnsi="Times New Roman" w:cs="Times New Roman"/>
        </w:rPr>
        <w:t xml:space="preserve"> All data cleaning and analysis was performed using custom-written</w:t>
      </w:r>
      <w:r w:rsidR="00D93400">
        <w:rPr>
          <w:rFonts w:ascii="Times New Roman" w:hAnsi="Times New Roman" w:cs="Times New Roman"/>
        </w:rPr>
        <w:t xml:space="preserve"> Python 3 software.</w:t>
      </w:r>
    </w:p>
    <w:p w14:paraId="7AD4CDCA" w14:textId="004DF771" w:rsidR="00030F94" w:rsidRDefault="00030F94" w:rsidP="00164385">
      <w:pPr>
        <w:rPr>
          <w:rFonts w:ascii="Times New Roman" w:hAnsi="Times New Roman" w:cs="Times New Roman"/>
          <w:b/>
          <w:bCs/>
        </w:rPr>
      </w:pPr>
      <w:r w:rsidRPr="00030F94">
        <w:rPr>
          <w:rFonts w:ascii="Times New Roman" w:hAnsi="Times New Roman" w:cs="Times New Roman"/>
          <w:b/>
          <w:bCs/>
        </w:rPr>
        <w:t>RESULTS</w:t>
      </w:r>
    </w:p>
    <w:p w14:paraId="192CC5D3" w14:textId="34D89004" w:rsidR="00030F94" w:rsidRDefault="00AE4ADC" w:rsidP="00164385">
      <w:pPr>
        <w:rPr>
          <w:rFonts w:ascii="Times New Roman" w:eastAsiaTheme="minorEastAsia" w:hAnsi="Times New Roman" w:cs="Times New Roman"/>
        </w:rPr>
      </w:pPr>
      <w:r>
        <w:rPr>
          <w:rFonts w:ascii="Times New Roman" w:hAnsi="Times New Roman" w:cs="Times New Roman"/>
        </w:rPr>
        <w:t xml:space="preserve">The percentage of adults with college </w:t>
      </w:r>
      <w:r w:rsidR="00BC0D3D">
        <w:rPr>
          <w:rFonts w:ascii="Times New Roman" w:hAnsi="Times New Roman" w:cs="Times New Roman"/>
        </w:rPr>
        <w:t>degrees</w:t>
      </w:r>
      <w:r w:rsidR="00267144">
        <w:rPr>
          <w:rFonts w:ascii="Times New Roman" w:hAnsi="Times New Roman" w:cs="Times New Roman"/>
        </w:rPr>
        <w:t xml:space="preserve"> and the percentage of students eligible for discounted school lunches had the strongest correlations with ACT scores (Figure</w:t>
      </w:r>
      <w:r w:rsidR="00651708">
        <w:rPr>
          <w:rFonts w:ascii="Times New Roman" w:hAnsi="Times New Roman" w:cs="Times New Roman"/>
        </w:rPr>
        <w:t>s 1 and 2).</w:t>
      </w:r>
      <w:r w:rsidR="00BC0D3D">
        <w:rPr>
          <w:rFonts w:ascii="Times New Roman" w:hAnsi="Times New Roman" w:cs="Times New Roman"/>
        </w:rPr>
        <w:t xml:space="preserve"> </w:t>
      </w:r>
      <w:r w:rsidR="00F833EF">
        <w:rPr>
          <w:rFonts w:ascii="Times New Roman" w:hAnsi="Times New Roman" w:cs="Times New Roman"/>
        </w:rPr>
        <w:t>The final model</w:t>
      </w:r>
      <w:r w:rsidR="00C53719">
        <w:rPr>
          <w:rFonts w:ascii="Times New Roman" w:hAnsi="Times New Roman" w:cs="Times New Roman"/>
        </w:rPr>
        <w:t xml:space="preserve"> to predict ACT scores from socioeconomic factors took the form of </w:t>
      </w:r>
      <m:oMath>
        <m:r>
          <w:rPr>
            <w:rFonts w:ascii="Cambria Math" w:hAnsi="Cambria Math" w:cs="Times New Roman"/>
          </w:rPr>
          <m:t xml:space="preserve">ACT score=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percent college</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percent lunch</m:t>
            </m:r>
            <m:ctrlPr>
              <w:rPr>
                <w:rFonts w:ascii="Cambria Math" w:eastAsiaTheme="minorEastAsia" w:hAnsi="Cambria Math" w:cs="Times New Roman"/>
                <w:i/>
              </w:rPr>
            </m:ctrlPr>
          </m:e>
        </m:d>
      </m:oMath>
      <w:r w:rsidR="0083343C">
        <w:rPr>
          <w:rFonts w:ascii="Times New Roman" w:eastAsiaTheme="minorEastAsia" w:hAnsi="Times New Roman" w:cs="Times New Roman"/>
        </w:rPr>
        <w:t>.</w:t>
      </w:r>
      <w:r w:rsidR="009433FC">
        <w:rPr>
          <w:rFonts w:ascii="Times New Roman" w:eastAsiaTheme="minorEastAsia" w:hAnsi="Times New Roman" w:cs="Times New Roman"/>
        </w:rPr>
        <w:t xml:space="preserve"> </w:t>
      </w:r>
      <w:r w:rsidR="00060A3D">
        <w:rPr>
          <w:rFonts w:ascii="Times New Roman" w:eastAsiaTheme="minorEastAsia" w:hAnsi="Times New Roman" w:cs="Times New Roman"/>
        </w:rPr>
        <w:t xml:space="preserve">Model summary information can be found in Table 1. Both the percentage of adults with college degrees and the percentage of students eligible for free or discounted school lunches were significant predictors of </w:t>
      </w:r>
      <w:r w:rsidR="00812C6C">
        <w:rPr>
          <w:rFonts w:ascii="Times New Roman" w:eastAsiaTheme="minorEastAsia" w:hAnsi="Times New Roman" w:cs="Times New Roman"/>
        </w:rPr>
        <w:t>ACT scores, explaining 62.6% of the variance in average ACT scores.</w:t>
      </w:r>
    </w:p>
    <w:p w14:paraId="428ADE51" w14:textId="57E72B59" w:rsidR="002E1DF4" w:rsidRDefault="002E1DF4" w:rsidP="002E1DF4">
      <w:pPr>
        <w:pStyle w:val="Caption"/>
        <w:keepNext/>
      </w:pPr>
      <w:r>
        <w:t xml:space="preserve">Table </w:t>
      </w:r>
      <w:fldSimple w:instr=" SEQ Table \* ARABIC ">
        <w:r>
          <w:rPr>
            <w:noProof/>
          </w:rPr>
          <w:t>1</w:t>
        </w:r>
      </w:fldSimple>
      <w:r>
        <w:t>: Summary information from the multiple linear regression model</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1710"/>
        <w:gridCol w:w="1980"/>
        <w:gridCol w:w="1170"/>
        <w:gridCol w:w="2430"/>
      </w:tblGrid>
      <w:tr w:rsidR="00744115" w14:paraId="1FBF76FA" w14:textId="77777777" w:rsidTr="00817D2A">
        <w:tc>
          <w:tcPr>
            <w:tcW w:w="2065" w:type="dxa"/>
            <w:tcBorders>
              <w:bottom w:val="single" w:sz="4" w:space="0" w:color="auto"/>
            </w:tcBorders>
          </w:tcPr>
          <w:p w14:paraId="46C2C49E" w14:textId="758E8ED3" w:rsidR="00744115" w:rsidRDefault="00744115" w:rsidP="00164385">
            <w:pPr>
              <w:rPr>
                <w:rFonts w:ascii="Times New Roman" w:hAnsi="Times New Roman" w:cs="Times New Roman"/>
              </w:rPr>
            </w:pPr>
          </w:p>
        </w:tc>
        <w:tc>
          <w:tcPr>
            <w:tcW w:w="1710" w:type="dxa"/>
            <w:tcBorders>
              <w:bottom w:val="single" w:sz="4" w:space="0" w:color="auto"/>
            </w:tcBorders>
          </w:tcPr>
          <w:p w14:paraId="38FDB458" w14:textId="4027C93F" w:rsidR="00744115" w:rsidRDefault="00744115" w:rsidP="00744115">
            <w:pPr>
              <w:jc w:val="center"/>
              <w:rPr>
                <w:rFonts w:ascii="Times New Roman" w:hAnsi="Times New Roman" w:cs="Times New Roman"/>
              </w:rPr>
            </w:pPr>
            <w:r>
              <w:rPr>
                <w:rFonts w:ascii="Times New Roman" w:hAnsi="Times New Roman" w:cs="Times New Roman"/>
              </w:rPr>
              <w:t>Coefficient</w:t>
            </w:r>
          </w:p>
        </w:tc>
        <w:tc>
          <w:tcPr>
            <w:tcW w:w="1980" w:type="dxa"/>
            <w:tcBorders>
              <w:bottom w:val="single" w:sz="4" w:space="0" w:color="auto"/>
            </w:tcBorders>
          </w:tcPr>
          <w:p w14:paraId="77FC70BA" w14:textId="7E5D53EE" w:rsidR="00744115" w:rsidRDefault="00744115" w:rsidP="00744115">
            <w:pPr>
              <w:jc w:val="center"/>
              <w:rPr>
                <w:rFonts w:ascii="Times New Roman" w:hAnsi="Times New Roman" w:cs="Times New Roman"/>
              </w:rPr>
            </w:pPr>
            <w:r>
              <w:rPr>
                <w:rFonts w:ascii="Times New Roman" w:hAnsi="Times New Roman" w:cs="Times New Roman"/>
              </w:rPr>
              <w:t xml:space="preserve">Standard </w:t>
            </w:r>
            <w:r w:rsidR="00125CA9">
              <w:rPr>
                <w:rFonts w:ascii="Times New Roman" w:hAnsi="Times New Roman" w:cs="Times New Roman"/>
              </w:rPr>
              <w:t>E</w:t>
            </w:r>
            <w:r>
              <w:rPr>
                <w:rFonts w:ascii="Times New Roman" w:hAnsi="Times New Roman" w:cs="Times New Roman"/>
              </w:rPr>
              <w:t>rror</w:t>
            </w:r>
          </w:p>
        </w:tc>
        <w:tc>
          <w:tcPr>
            <w:tcW w:w="1170" w:type="dxa"/>
            <w:tcBorders>
              <w:bottom w:val="single" w:sz="4" w:space="0" w:color="auto"/>
            </w:tcBorders>
          </w:tcPr>
          <w:p w14:paraId="2A7D8AD4" w14:textId="7013F48A" w:rsidR="00744115" w:rsidRDefault="00744115" w:rsidP="00744115">
            <w:pPr>
              <w:jc w:val="center"/>
              <w:rPr>
                <w:rFonts w:ascii="Times New Roman" w:hAnsi="Times New Roman" w:cs="Times New Roman"/>
              </w:rPr>
            </w:pPr>
            <w:r>
              <w:rPr>
                <w:rFonts w:ascii="Times New Roman" w:hAnsi="Times New Roman" w:cs="Times New Roman"/>
              </w:rPr>
              <w:t>t-value</w:t>
            </w:r>
          </w:p>
        </w:tc>
        <w:tc>
          <w:tcPr>
            <w:tcW w:w="2430" w:type="dxa"/>
            <w:tcBorders>
              <w:bottom w:val="single" w:sz="4" w:space="0" w:color="auto"/>
            </w:tcBorders>
          </w:tcPr>
          <w:p w14:paraId="2D43B937" w14:textId="751EB672" w:rsidR="00744115" w:rsidRDefault="00744115" w:rsidP="00744115">
            <w:pPr>
              <w:jc w:val="center"/>
              <w:rPr>
                <w:rFonts w:ascii="Times New Roman" w:hAnsi="Times New Roman" w:cs="Times New Roman"/>
              </w:rPr>
            </w:pPr>
            <w:r>
              <w:rPr>
                <w:rFonts w:ascii="Times New Roman" w:hAnsi="Times New Roman" w:cs="Times New Roman"/>
              </w:rPr>
              <w:t>p-value</w:t>
            </w:r>
          </w:p>
        </w:tc>
      </w:tr>
      <w:tr w:rsidR="00744115" w14:paraId="69CB0F1E" w14:textId="77777777" w:rsidTr="00817D2A">
        <w:tc>
          <w:tcPr>
            <w:tcW w:w="2065" w:type="dxa"/>
            <w:tcBorders>
              <w:top w:val="single" w:sz="4" w:space="0" w:color="auto"/>
            </w:tcBorders>
          </w:tcPr>
          <w:p w14:paraId="0F442333" w14:textId="04411946" w:rsidR="00744115" w:rsidRPr="00817D2A" w:rsidRDefault="00744115" w:rsidP="00817D2A">
            <w:pPr>
              <w:jc w:val="center"/>
              <w:rPr>
                <w:rFonts w:ascii="Times New Roman" w:hAnsi="Times New Roman" w:cs="Times New Roman"/>
                <w:b/>
                <w:bCs/>
              </w:rPr>
            </w:pPr>
            <w:r w:rsidRPr="00817D2A">
              <w:rPr>
                <w:rFonts w:ascii="Times New Roman" w:hAnsi="Times New Roman" w:cs="Times New Roman"/>
                <w:b/>
                <w:bCs/>
              </w:rPr>
              <w:t>Intercept</w:t>
            </w:r>
          </w:p>
        </w:tc>
        <w:tc>
          <w:tcPr>
            <w:tcW w:w="1710" w:type="dxa"/>
            <w:tcBorders>
              <w:top w:val="single" w:sz="4" w:space="0" w:color="auto"/>
            </w:tcBorders>
          </w:tcPr>
          <w:p w14:paraId="44070EDA" w14:textId="3D1194D4" w:rsidR="00744115" w:rsidRDefault="00744115" w:rsidP="00817D2A">
            <w:pPr>
              <w:jc w:val="center"/>
              <w:rPr>
                <w:rFonts w:ascii="Times New Roman" w:hAnsi="Times New Roman" w:cs="Times New Roman"/>
              </w:rPr>
            </w:pPr>
            <w:r>
              <w:rPr>
                <w:rFonts w:ascii="Times New Roman" w:hAnsi="Times New Roman" w:cs="Times New Roman"/>
              </w:rPr>
              <w:t>22.</w:t>
            </w:r>
            <w:r w:rsidR="00125CA9">
              <w:rPr>
                <w:rFonts w:ascii="Times New Roman" w:hAnsi="Times New Roman" w:cs="Times New Roman"/>
              </w:rPr>
              <w:t>4</w:t>
            </w:r>
            <w:r w:rsidR="00747E4F">
              <w:rPr>
                <w:rFonts w:ascii="Times New Roman" w:hAnsi="Times New Roman" w:cs="Times New Roman"/>
              </w:rPr>
              <w:t>0</w:t>
            </w:r>
          </w:p>
        </w:tc>
        <w:tc>
          <w:tcPr>
            <w:tcW w:w="1980" w:type="dxa"/>
            <w:tcBorders>
              <w:top w:val="single" w:sz="4" w:space="0" w:color="auto"/>
            </w:tcBorders>
          </w:tcPr>
          <w:p w14:paraId="5DD1AB4B" w14:textId="5921BD76" w:rsidR="00744115" w:rsidRDefault="00125CA9" w:rsidP="00817D2A">
            <w:pPr>
              <w:jc w:val="center"/>
              <w:rPr>
                <w:rFonts w:ascii="Times New Roman" w:hAnsi="Times New Roman" w:cs="Times New Roman"/>
              </w:rPr>
            </w:pPr>
            <w:r>
              <w:rPr>
                <w:rFonts w:ascii="Times New Roman" w:hAnsi="Times New Roman" w:cs="Times New Roman"/>
              </w:rPr>
              <w:t>0.</w:t>
            </w:r>
            <w:r w:rsidR="00747E4F">
              <w:rPr>
                <w:rFonts w:ascii="Times New Roman" w:hAnsi="Times New Roman" w:cs="Times New Roman"/>
              </w:rPr>
              <w:t>09</w:t>
            </w:r>
          </w:p>
        </w:tc>
        <w:tc>
          <w:tcPr>
            <w:tcW w:w="1170" w:type="dxa"/>
            <w:tcBorders>
              <w:top w:val="single" w:sz="4" w:space="0" w:color="auto"/>
            </w:tcBorders>
          </w:tcPr>
          <w:p w14:paraId="4FA53DE1" w14:textId="486930CB" w:rsidR="00744115" w:rsidRDefault="00623583" w:rsidP="00817D2A">
            <w:pPr>
              <w:jc w:val="center"/>
              <w:rPr>
                <w:rFonts w:ascii="Times New Roman" w:hAnsi="Times New Roman" w:cs="Times New Roman"/>
              </w:rPr>
            </w:pPr>
            <w:r>
              <w:rPr>
                <w:rFonts w:ascii="Times New Roman" w:hAnsi="Times New Roman" w:cs="Times New Roman"/>
              </w:rPr>
              <w:t>237.72</w:t>
            </w:r>
          </w:p>
        </w:tc>
        <w:tc>
          <w:tcPr>
            <w:tcW w:w="2430" w:type="dxa"/>
            <w:tcBorders>
              <w:top w:val="single" w:sz="4" w:space="0" w:color="auto"/>
            </w:tcBorders>
          </w:tcPr>
          <w:p w14:paraId="1143AE38" w14:textId="366BD1E7" w:rsidR="00744115" w:rsidRDefault="00817D2A" w:rsidP="00817D2A">
            <w:pPr>
              <w:jc w:val="center"/>
              <w:rPr>
                <w:rFonts w:ascii="Times New Roman" w:hAnsi="Times New Roman" w:cs="Times New Roman"/>
              </w:rPr>
            </w:pPr>
            <w:r>
              <w:rPr>
                <w:rFonts w:ascii="Times New Roman" w:hAnsi="Times New Roman" w:cs="Times New Roman"/>
              </w:rPr>
              <w:t>&lt;</w:t>
            </w:r>
            <w:r w:rsidR="00623583">
              <w:rPr>
                <w:rFonts w:ascii="Times New Roman" w:hAnsi="Times New Roman" w:cs="Times New Roman"/>
              </w:rPr>
              <w:t>0.0</w:t>
            </w:r>
            <w:r>
              <w:rPr>
                <w:rFonts w:ascii="Times New Roman" w:hAnsi="Times New Roman" w:cs="Times New Roman"/>
              </w:rPr>
              <w:t>1</w:t>
            </w:r>
          </w:p>
        </w:tc>
      </w:tr>
      <w:tr w:rsidR="00744115" w14:paraId="1DAC645F" w14:textId="77777777" w:rsidTr="00817D2A">
        <w:tc>
          <w:tcPr>
            <w:tcW w:w="2065" w:type="dxa"/>
          </w:tcPr>
          <w:p w14:paraId="2E0FCF09" w14:textId="1A75AC49" w:rsidR="00744115" w:rsidRPr="00817D2A" w:rsidRDefault="00744115" w:rsidP="00817D2A">
            <w:pPr>
              <w:jc w:val="center"/>
              <w:rPr>
                <w:rFonts w:ascii="Times New Roman" w:hAnsi="Times New Roman" w:cs="Times New Roman"/>
                <w:b/>
                <w:bCs/>
              </w:rPr>
            </w:pPr>
            <w:r w:rsidRPr="00817D2A">
              <w:rPr>
                <w:rFonts w:ascii="Times New Roman" w:hAnsi="Times New Roman" w:cs="Times New Roman"/>
                <w:b/>
                <w:bCs/>
              </w:rPr>
              <w:t>Percent College</w:t>
            </w:r>
          </w:p>
        </w:tc>
        <w:tc>
          <w:tcPr>
            <w:tcW w:w="1710" w:type="dxa"/>
          </w:tcPr>
          <w:p w14:paraId="2F865DA5" w14:textId="2C585929" w:rsidR="00744115" w:rsidRDefault="00125CA9" w:rsidP="00817D2A">
            <w:pPr>
              <w:jc w:val="center"/>
              <w:rPr>
                <w:rFonts w:ascii="Times New Roman" w:hAnsi="Times New Roman" w:cs="Times New Roman"/>
              </w:rPr>
            </w:pPr>
            <w:r>
              <w:rPr>
                <w:rFonts w:ascii="Times New Roman" w:hAnsi="Times New Roman" w:cs="Times New Roman"/>
              </w:rPr>
              <w:t>1.90</w:t>
            </w:r>
          </w:p>
        </w:tc>
        <w:tc>
          <w:tcPr>
            <w:tcW w:w="1980" w:type="dxa"/>
          </w:tcPr>
          <w:p w14:paraId="50C34075" w14:textId="480F9A8D" w:rsidR="00744115" w:rsidRDefault="00747E4F" w:rsidP="00817D2A">
            <w:pPr>
              <w:jc w:val="center"/>
              <w:rPr>
                <w:rFonts w:ascii="Times New Roman" w:hAnsi="Times New Roman" w:cs="Times New Roman"/>
              </w:rPr>
            </w:pPr>
            <w:r>
              <w:rPr>
                <w:rFonts w:ascii="Times New Roman" w:hAnsi="Times New Roman" w:cs="Times New Roman"/>
              </w:rPr>
              <w:t>0.12</w:t>
            </w:r>
          </w:p>
        </w:tc>
        <w:tc>
          <w:tcPr>
            <w:tcW w:w="1170" w:type="dxa"/>
          </w:tcPr>
          <w:p w14:paraId="6D8CA736" w14:textId="3ACEC21A" w:rsidR="00744115" w:rsidRDefault="00623583" w:rsidP="00817D2A">
            <w:pPr>
              <w:jc w:val="center"/>
              <w:rPr>
                <w:rFonts w:ascii="Times New Roman" w:hAnsi="Times New Roman" w:cs="Times New Roman"/>
              </w:rPr>
            </w:pPr>
            <w:r>
              <w:rPr>
                <w:rFonts w:ascii="Times New Roman" w:hAnsi="Times New Roman" w:cs="Times New Roman"/>
              </w:rPr>
              <w:t>15.41</w:t>
            </w:r>
          </w:p>
        </w:tc>
        <w:tc>
          <w:tcPr>
            <w:tcW w:w="2430" w:type="dxa"/>
          </w:tcPr>
          <w:p w14:paraId="47F7B33C" w14:textId="61605D90" w:rsidR="00744115" w:rsidRDefault="00817D2A" w:rsidP="00817D2A">
            <w:pPr>
              <w:jc w:val="center"/>
              <w:rPr>
                <w:rFonts w:ascii="Times New Roman" w:hAnsi="Times New Roman" w:cs="Times New Roman"/>
              </w:rPr>
            </w:pPr>
            <w:r>
              <w:rPr>
                <w:rFonts w:ascii="Times New Roman" w:hAnsi="Times New Roman" w:cs="Times New Roman"/>
              </w:rPr>
              <w:t>&lt;0.01</w:t>
            </w:r>
          </w:p>
        </w:tc>
      </w:tr>
      <w:tr w:rsidR="00744115" w14:paraId="2211E821" w14:textId="77777777" w:rsidTr="00817D2A">
        <w:tc>
          <w:tcPr>
            <w:tcW w:w="2065" w:type="dxa"/>
          </w:tcPr>
          <w:p w14:paraId="7993596A" w14:textId="18A7D665" w:rsidR="00744115" w:rsidRPr="00817D2A" w:rsidRDefault="00744115" w:rsidP="00817D2A">
            <w:pPr>
              <w:jc w:val="center"/>
              <w:rPr>
                <w:rFonts w:ascii="Times New Roman" w:hAnsi="Times New Roman" w:cs="Times New Roman"/>
                <w:b/>
                <w:bCs/>
              </w:rPr>
            </w:pPr>
            <w:r w:rsidRPr="00817D2A">
              <w:rPr>
                <w:rFonts w:ascii="Times New Roman" w:hAnsi="Times New Roman" w:cs="Times New Roman"/>
                <w:b/>
                <w:bCs/>
              </w:rPr>
              <w:t>Percent Lunch</w:t>
            </w:r>
          </w:p>
        </w:tc>
        <w:tc>
          <w:tcPr>
            <w:tcW w:w="1710" w:type="dxa"/>
          </w:tcPr>
          <w:p w14:paraId="24DA2D99" w14:textId="7D02E8BD" w:rsidR="00744115" w:rsidRDefault="00125CA9" w:rsidP="00817D2A">
            <w:pPr>
              <w:jc w:val="center"/>
              <w:rPr>
                <w:rFonts w:ascii="Times New Roman" w:hAnsi="Times New Roman" w:cs="Times New Roman"/>
              </w:rPr>
            </w:pPr>
            <w:r>
              <w:rPr>
                <w:rFonts w:ascii="Times New Roman" w:hAnsi="Times New Roman" w:cs="Times New Roman"/>
              </w:rPr>
              <w:t>-7.78</w:t>
            </w:r>
          </w:p>
        </w:tc>
        <w:tc>
          <w:tcPr>
            <w:tcW w:w="1980" w:type="dxa"/>
          </w:tcPr>
          <w:p w14:paraId="6114043F" w14:textId="0D006ECC" w:rsidR="00744115" w:rsidRDefault="00747E4F" w:rsidP="00817D2A">
            <w:pPr>
              <w:jc w:val="center"/>
              <w:rPr>
                <w:rFonts w:ascii="Times New Roman" w:hAnsi="Times New Roman" w:cs="Times New Roman"/>
              </w:rPr>
            </w:pPr>
            <w:r>
              <w:rPr>
                <w:rFonts w:ascii="Times New Roman" w:hAnsi="Times New Roman" w:cs="Times New Roman"/>
              </w:rPr>
              <w:t>0.09</w:t>
            </w:r>
          </w:p>
        </w:tc>
        <w:tc>
          <w:tcPr>
            <w:tcW w:w="1170" w:type="dxa"/>
          </w:tcPr>
          <w:p w14:paraId="57F3D188" w14:textId="3C8D9CA4" w:rsidR="00744115" w:rsidRDefault="00747E4F" w:rsidP="00817D2A">
            <w:pPr>
              <w:jc w:val="center"/>
              <w:rPr>
                <w:rFonts w:ascii="Times New Roman" w:hAnsi="Times New Roman" w:cs="Times New Roman"/>
              </w:rPr>
            </w:pPr>
            <w:r>
              <w:rPr>
                <w:rFonts w:ascii="Times New Roman" w:hAnsi="Times New Roman" w:cs="Times New Roman"/>
              </w:rPr>
              <w:t>-89.</w:t>
            </w:r>
            <w:r w:rsidR="00623583">
              <w:rPr>
                <w:rFonts w:ascii="Times New Roman" w:hAnsi="Times New Roman" w:cs="Times New Roman"/>
              </w:rPr>
              <w:t>68</w:t>
            </w:r>
          </w:p>
        </w:tc>
        <w:tc>
          <w:tcPr>
            <w:tcW w:w="2430" w:type="dxa"/>
          </w:tcPr>
          <w:p w14:paraId="3FBA36C8" w14:textId="48F24490" w:rsidR="00744115" w:rsidRDefault="00817D2A" w:rsidP="00817D2A">
            <w:pPr>
              <w:jc w:val="center"/>
              <w:rPr>
                <w:rFonts w:ascii="Times New Roman" w:hAnsi="Times New Roman" w:cs="Times New Roman"/>
              </w:rPr>
            </w:pPr>
            <w:r>
              <w:rPr>
                <w:rFonts w:ascii="Times New Roman" w:hAnsi="Times New Roman" w:cs="Times New Roman"/>
              </w:rPr>
              <w:t>&lt;0.01</w:t>
            </w:r>
          </w:p>
        </w:tc>
      </w:tr>
    </w:tbl>
    <w:p w14:paraId="14BE0199" w14:textId="0EE4AEFE" w:rsidR="00F20005" w:rsidRDefault="00F20005" w:rsidP="00164385">
      <w:pPr>
        <w:rPr>
          <w:rFonts w:ascii="Times New Roman" w:hAnsi="Times New Roman" w:cs="Times New Roman"/>
        </w:rPr>
      </w:pPr>
    </w:p>
    <w:p w14:paraId="361A4169" w14:textId="1E356B6D" w:rsidR="002E1DF4" w:rsidRDefault="002E1DF4" w:rsidP="00164385">
      <w:pPr>
        <w:rPr>
          <w:rFonts w:ascii="Times New Roman" w:hAnsi="Times New Roman" w:cs="Times New Roman"/>
        </w:rPr>
      </w:pPr>
    </w:p>
    <w:p w14:paraId="10E4F80F" w14:textId="77777777" w:rsidR="00F1261E" w:rsidRDefault="00F1261E" w:rsidP="00164385">
      <w:pPr>
        <w:rPr>
          <w:rFonts w:ascii="Times New Roman" w:hAnsi="Times New Roman" w:cs="Times New Roman"/>
        </w:rPr>
      </w:pPr>
    </w:p>
    <w:p w14:paraId="5E8EB328" w14:textId="77777777" w:rsidR="00F1261E" w:rsidRDefault="00F1261E" w:rsidP="00164385">
      <w:pPr>
        <w:rPr>
          <w:rFonts w:ascii="Times New Roman" w:hAnsi="Times New Roman" w:cs="Times New Roman"/>
        </w:rPr>
      </w:pPr>
    </w:p>
    <w:p w14:paraId="663D02C1" w14:textId="77777777" w:rsidR="00F1261E" w:rsidRDefault="00F1261E" w:rsidP="00164385">
      <w:pPr>
        <w:rPr>
          <w:rFonts w:ascii="Times New Roman" w:hAnsi="Times New Roman" w:cs="Times New Roman"/>
        </w:rPr>
      </w:pPr>
    </w:p>
    <w:p w14:paraId="7D6C493F" w14:textId="77777777" w:rsidR="00F1261E" w:rsidRDefault="00F1261E" w:rsidP="00164385">
      <w:pPr>
        <w:rPr>
          <w:rFonts w:ascii="Times New Roman" w:hAnsi="Times New Roman" w:cs="Times New Roman"/>
        </w:rPr>
      </w:pPr>
    </w:p>
    <w:p w14:paraId="280D5785" w14:textId="77777777" w:rsidR="00F1261E" w:rsidRDefault="00F1261E" w:rsidP="00164385">
      <w:pPr>
        <w:rPr>
          <w:rFonts w:ascii="Times New Roman" w:hAnsi="Times New Roman" w:cs="Times New Roman"/>
        </w:rPr>
      </w:pPr>
    </w:p>
    <w:p w14:paraId="03102461" w14:textId="45BDC699" w:rsidR="00F1261E" w:rsidRDefault="00F1261E" w:rsidP="00164385">
      <w:pPr>
        <w:rPr>
          <w:rFonts w:ascii="Times New Roman" w:hAnsi="Times New Roman" w:cs="Times New Roman"/>
        </w:rPr>
      </w:pPr>
      <w:r>
        <w:rPr>
          <w:noProof/>
        </w:rPr>
        <w:lastRenderedPageBreak/>
        <mc:AlternateContent>
          <mc:Choice Requires="wps">
            <w:drawing>
              <wp:anchor distT="0" distB="0" distL="114300" distR="114300" simplePos="0" relativeHeight="251663360" behindDoc="1" locked="0" layoutInCell="1" allowOverlap="1" wp14:anchorId="1C78AA42" wp14:editId="17C185E4">
                <wp:simplePos x="0" y="0"/>
                <wp:positionH relativeFrom="column">
                  <wp:posOffset>3152775</wp:posOffset>
                </wp:positionH>
                <wp:positionV relativeFrom="paragraph">
                  <wp:posOffset>2990850</wp:posOffset>
                </wp:positionV>
                <wp:extent cx="3061970" cy="635"/>
                <wp:effectExtent l="0" t="0" r="0" b="0"/>
                <wp:wrapTight wrapText="bothSides">
                  <wp:wrapPolygon edited="0">
                    <wp:start x="0" y="0"/>
                    <wp:lineTo x="0" y="21600"/>
                    <wp:lineTo x="21600" y="21600"/>
                    <wp:lineTo x="21600" y="0"/>
                  </wp:wrapPolygon>
                </wp:wrapTight>
                <wp:docPr id="511940913" name="Text Box 1"/>
                <wp:cNvGraphicFramePr/>
                <a:graphic xmlns:a="http://schemas.openxmlformats.org/drawingml/2006/main">
                  <a:graphicData uri="http://schemas.microsoft.com/office/word/2010/wordprocessingShape">
                    <wps:wsp>
                      <wps:cNvSpPr txBox="1"/>
                      <wps:spPr>
                        <a:xfrm>
                          <a:off x="0" y="0"/>
                          <a:ext cx="3061970" cy="635"/>
                        </a:xfrm>
                        <a:prstGeom prst="rect">
                          <a:avLst/>
                        </a:prstGeom>
                        <a:solidFill>
                          <a:prstClr val="white"/>
                        </a:solidFill>
                        <a:ln>
                          <a:noFill/>
                        </a:ln>
                      </wps:spPr>
                      <wps:txbx>
                        <w:txbxContent>
                          <w:p w14:paraId="24922537" w14:textId="491102F4" w:rsidR="00F1261E" w:rsidRPr="00970EC1" w:rsidRDefault="00F1261E" w:rsidP="00F1261E">
                            <w:pPr>
                              <w:pStyle w:val="Caption"/>
                              <w:rPr>
                                <w:rFonts w:ascii="Times New Roman" w:hAnsi="Times New Roman" w:cs="Times New Roman"/>
                              </w:rPr>
                            </w:pPr>
                            <w:r>
                              <w:t>Figure 2</w:t>
                            </w:r>
                            <w:r w:rsidRPr="00044254">
                              <w:t xml:space="preserve">: The relationship between the percentage of </w:t>
                            </w:r>
                            <w:r>
                              <w:t xml:space="preserve">students </w:t>
                            </w:r>
                            <w:r w:rsidR="00606FC9">
                              <w:t>eligible</w:t>
                            </w:r>
                            <w:r>
                              <w:t xml:space="preserve"> for discounted school lunches</w:t>
                            </w:r>
                            <w:r w:rsidRPr="00044254">
                              <w:t xml:space="preserve"> and average ACT scores.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78AA42" id="_x0000_t202" coordsize="21600,21600" o:spt="202" path="m,l,21600r21600,l21600,xe">
                <v:stroke joinstyle="miter"/>
                <v:path gradientshapeok="t" o:connecttype="rect"/>
              </v:shapetype>
              <v:shape id="Text Box 1" o:spid="_x0000_s1026" type="#_x0000_t202" style="position:absolute;margin-left:248.25pt;margin-top:235.5pt;width:241.1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" stroked="f">
                <v:textbox style="mso-fit-shape-to-text:t" inset="0,0,0,0">
                  <w:txbxContent>
                    <w:p w14:paraId="24922537" w14:textId="491102F4" w:rsidR="00F1261E" w:rsidRPr="00970EC1" w:rsidRDefault="00F1261E" w:rsidP="00F1261E">
                      <w:pPr>
                        <w:pStyle w:val="Caption"/>
                        <w:rPr>
                          <w:rFonts w:ascii="Times New Roman" w:hAnsi="Times New Roman" w:cs="Times New Roman"/>
                        </w:rPr>
                      </w:pPr>
                      <w:r>
                        <w:t>Figure 2</w:t>
                      </w:r>
                      <w:r w:rsidRPr="00044254">
                        <w:t xml:space="preserve">: The relationship between the percentage of </w:t>
                      </w:r>
                      <w:r>
                        <w:t xml:space="preserve">students </w:t>
                      </w:r>
                      <w:r w:rsidR="00606FC9">
                        <w:t>eligible</w:t>
                      </w:r>
                      <w:r>
                        <w:t xml:space="preserve"> for discounted school lunches</w:t>
                      </w:r>
                      <w:r w:rsidRPr="00044254">
                        <w:t xml:space="preserve"> and average ACT scores.</w:t>
                      </w:r>
                    </w:p>
                  </w:txbxContent>
                </v:textbox>
                <w10:wrap type="tight"/>
              </v:shape>
            </w:pict>
          </mc:Fallback>
        </mc:AlternateContent>
      </w:r>
      <w:r w:rsidRPr="00FB5A29">
        <w:rPr>
          <w:rFonts w:ascii="Times New Roman" w:hAnsi="Times New Roman" w:cs="Times New Roman"/>
          <w:noProof/>
        </w:rPr>
        <w:drawing>
          <wp:anchor distT="0" distB="0" distL="114300" distR="114300" simplePos="0" relativeHeight="251659264" behindDoc="1" locked="0" layoutInCell="1" allowOverlap="1" wp14:anchorId="5172C25E" wp14:editId="415A8CE1">
            <wp:simplePos x="0" y="0"/>
            <wp:positionH relativeFrom="column">
              <wp:posOffset>3152775</wp:posOffset>
            </wp:positionH>
            <wp:positionV relativeFrom="paragraph">
              <wp:posOffset>0</wp:posOffset>
            </wp:positionV>
            <wp:extent cx="3061970" cy="2933700"/>
            <wp:effectExtent l="0" t="0" r="5080" b="0"/>
            <wp:wrapTight wrapText="bothSides">
              <wp:wrapPolygon edited="0">
                <wp:start x="0" y="0"/>
                <wp:lineTo x="0" y="21460"/>
                <wp:lineTo x="21501" y="21460"/>
                <wp:lineTo x="21501" y="0"/>
                <wp:lineTo x="0" y="0"/>
              </wp:wrapPolygon>
            </wp:wrapTight>
            <wp:docPr id="26479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97708" name=""/>
                    <pic:cNvPicPr/>
                  </pic:nvPicPr>
                  <pic:blipFill>
                    <a:blip r:embed="rId4">
                      <a:extLst>
                        <a:ext uri="{28A0092B-C50C-407E-A947-70E740481C1C}">
                          <a14:useLocalDpi xmlns:a14="http://schemas.microsoft.com/office/drawing/2010/main" val="0"/>
                        </a:ext>
                      </a:extLst>
                    </a:blip>
                    <a:stretch>
                      <a:fillRect/>
                    </a:stretch>
                  </pic:blipFill>
                  <pic:spPr>
                    <a:xfrm>
                      <a:off x="0" y="0"/>
                      <a:ext cx="3061970" cy="2933700"/>
                    </a:xfrm>
                    <a:prstGeom prst="rect">
                      <a:avLst/>
                    </a:prstGeom>
                  </pic:spPr>
                </pic:pic>
              </a:graphicData>
            </a:graphic>
          </wp:anchor>
        </w:drawing>
      </w:r>
      <w:r>
        <w:rPr>
          <w:noProof/>
        </w:rPr>
        <mc:AlternateContent>
          <mc:Choice Requires="wps">
            <w:drawing>
              <wp:anchor distT="0" distB="0" distL="114300" distR="114300" simplePos="0" relativeHeight="251661312" behindDoc="1" locked="0" layoutInCell="1" allowOverlap="1" wp14:anchorId="313CA091" wp14:editId="70E73179">
                <wp:simplePos x="0" y="0"/>
                <wp:positionH relativeFrom="column">
                  <wp:posOffset>-390525</wp:posOffset>
                </wp:positionH>
                <wp:positionV relativeFrom="paragraph">
                  <wp:posOffset>2981325</wp:posOffset>
                </wp:positionV>
                <wp:extent cx="3051175" cy="635"/>
                <wp:effectExtent l="0" t="0" r="0" b="0"/>
                <wp:wrapTight wrapText="bothSides">
                  <wp:wrapPolygon edited="0">
                    <wp:start x="0" y="0"/>
                    <wp:lineTo x="0" y="21600"/>
                    <wp:lineTo x="21600" y="21600"/>
                    <wp:lineTo x="21600" y="0"/>
                  </wp:wrapPolygon>
                </wp:wrapTight>
                <wp:docPr id="484784485" name="Text Box 1"/>
                <wp:cNvGraphicFramePr/>
                <a:graphic xmlns:a="http://schemas.openxmlformats.org/drawingml/2006/main">
                  <a:graphicData uri="http://schemas.microsoft.com/office/word/2010/wordprocessingShape">
                    <wps:wsp>
                      <wps:cNvSpPr txBox="1"/>
                      <wps:spPr>
                        <a:xfrm>
                          <a:off x="0" y="0"/>
                          <a:ext cx="3051175" cy="635"/>
                        </a:xfrm>
                        <a:prstGeom prst="rect">
                          <a:avLst/>
                        </a:prstGeom>
                        <a:solidFill>
                          <a:prstClr val="white"/>
                        </a:solidFill>
                        <a:ln>
                          <a:noFill/>
                        </a:ln>
                      </wps:spPr>
                      <wps:txbx>
                        <w:txbxContent>
                          <w:p w14:paraId="4E00FC13" w14:textId="0C3A6CAE" w:rsidR="00F1261E" w:rsidRPr="000F7E20" w:rsidRDefault="00F1261E" w:rsidP="00F1261E">
                            <w:pPr>
                              <w:pStyle w:val="Caption"/>
                              <w:rPr>
                                <w:rFonts w:ascii="Times New Roman" w:hAnsi="Times New Roman" w:cs="Times New Roman"/>
                              </w:rPr>
                            </w:pPr>
                            <w:r>
                              <w:t xml:space="preserve">Figure </w:t>
                            </w:r>
                            <w:r w:rsidR="00606FC9">
                              <w:t>1</w:t>
                            </w:r>
                            <w:r>
                              <w:t>: The relationship between the percentage of adults with college degrees and average ACT scores.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3CA091" id="_x0000_s1027" type="#_x0000_t202" style="position:absolute;margin-left:-30.75pt;margin-top:234.75pt;width:240.2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cM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" stroked="f">
                <v:textbox style="mso-fit-shape-to-text:t" inset="0,0,0,0">
                  <w:txbxContent>
                    <w:p w14:paraId="4E00FC13" w14:textId="0C3A6CAE" w:rsidR="00F1261E" w:rsidRPr="000F7E20" w:rsidRDefault="00F1261E" w:rsidP="00F1261E">
                      <w:pPr>
                        <w:pStyle w:val="Caption"/>
                        <w:rPr>
                          <w:rFonts w:ascii="Times New Roman" w:hAnsi="Times New Roman" w:cs="Times New Roman"/>
                        </w:rPr>
                      </w:pPr>
                      <w:r>
                        <w:t xml:space="preserve">Figure </w:t>
                      </w:r>
                      <w:r w:rsidR="00606FC9">
                        <w:t>1</w:t>
                      </w:r>
                      <w:r>
                        <w:t>: The relationship between the percentage of adults with college degrees and average ACT scores.</w:t>
                      </w:r>
                    </w:p>
                  </w:txbxContent>
                </v:textbox>
                <w10:wrap type="tight"/>
              </v:shape>
            </w:pict>
          </mc:Fallback>
        </mc:AlternateContent>
      </w:r>
      <w:r w:rsidRPr="00700614">
        <w:rPr>
          <w:rFonts w:ascii="Times New Roman" w:hAnsi="Times New Roman" w:cs="Times New Roman"/>
          <w:noProof/>
        </w:rPr>
        <w:drawing>
          <wp:anchor distT="0" distB="0" distL="114300" distR="114300" simplePos="0" relativeHeight="251658240" behindDoc="1" locked="0" layoutInCell="1" allowOverlap="1" wp14:anchorId="34A16924" wp14:editId="1BD00757">
            <wp:simplePos x="0" y="0"/>
            <wp:positionH relativeFrom="margin">
              <wp:posOffset>-390525</wp:posOffset>
            </wp:positionH>
            <wp:positionV relativeFrom="paragraph">
              <wp:posOffset>0</wp:posOffset>
            </wp:positionV>
            <wp:extent cx="3051175" cy="2924175"/>
            <wp:effectExtent l="0" t="0" r="0" b="9525"/>
            <wp:wrapTight wrapText="bothSides">
              <wp:wrapPolygon edited="0">
                <wp:start x="0" y="0"/>
                <wp:lineTo x="0" y="21530"/>
                <wp:lineTo x="21443" y="21530"/>
                <wp:lineTo x="21443" y="0"/>
                <wp:lineTo x="0" y="0"/>
              </wp:wrapPolygon>
            </wp:wrapTight>
            <wp:docPr id="120253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33196" name=""/>
                    <pic:cNvPicPr/>
                  </pic:nvPicPr>
                  <pic:blipFill>
                    <a:blip r:embed="rId5">
                      <a:extLst>
                        <a:ext uri="{28A0092B-C50C-407E-A947-70E740481C1C}">
                          <a14:useLocalDpi xmlns:a14="http://schemas.microsoft.com/office/drawing/2010/main" val="0"/>
                        </a:ext>
                      </a:extLst>
                    </a:blip>
                    <a:stretch>
                      <a:fillRect/>
                    </a:stretch>
                  </pic:blipFill>
                  <pic:spPr>
                    <a:xfrm>
                      <a:off x="0" y="0"/>
                      <a:ext cx="3051175" cy="2924175"/>
                    </a:xfrm>
                    <a:prstGeom prst="rect">
                      <a:avLst/>
                    </a:prstGeom>
                  </pic:spPr>
                </pic:pic>
              </a:graphicData>
            </a:graphic>
            <wp14:sizeRelH relativeFrom="margin">
              <wp14:pctWidth>0</wp14:pctWidth>
            </wp14:sizeRelH>
            <wp14:sizeRelV relativeFrom="margin">
              <wp14:pctHeight>0</wp14:pctHeight>
            </wp14:sizeRelV>
          </wp:anchor>
        </w:drawing>
      </w:r>
    </w:p>
    <w:p w14:paraId="2C0D3B7A" w14:textId="3F57A2D3" w:rsidR="00F1261E" w:rsidRDefault="00F1261E" w:rsidP="00164385">
      <w:pPr>
        <w:rPr>
          <w:rFonts w:ascii="Times New Roman" w:hAnsi="Times New Roman" w:cs="Times New Roman"/>
        </w:rPr>
      </w:pPr>
    </w:p>
    <w:p w14:paraId="7260FA95" w14:textId="66F6C3D4" w:rsidR="00F1261E" w:rsidRDefault="00F1261E" w:rsidP="00164385">
      <w:pPr>
        <w:rPr>
          <w:rFonts w:ascii="Times New Roman" w:hAnsi="Times New Roman" w:cs="Times New Roman"/>
        </w:rPr>
      </w:pPr>
    </w:p>
    <w:p w14:paraId="22BE5563" w14:textId="52037DF0" w:rsidR="00F1261E" w:rsidRDefault="00F1261E" w:rsidP="00164385">
      <w:pPr>
        <w:rPr>
          <w:rFonts w:ascii="Times New Roman" w:hAnsi="Times New Roman" w:cs="Times New Roman"/>
        </w:rPr>
      </w:pPr>
    </w:p>
    <w:p w14:paraId="42895882" w14:textId="472856FF" w:rsidR="00F1261E" w:rsidRDefault="00F1261E" w:rsidP="00164385">
      <w:pPr>
        <w:rPr>
          <w:rFonts w:ascii="Times New Roman" w:hAnsi="Times New Roman" w:cs="Times New Roman"/>
        </w:rPr>
      </w:pPr>
    </w:p>
    <w:p w14:paraId="0B6037B3" w14:textId="7C1F92CA" w:rsidR="00F1261E" w:rsidRDefault="00F1261E" w:rsidP="00164385">
      <w:pPr>
        <w:rPr>
          <w:rFonts w:ascii="Times New Roman" w:hAnsi="Times New Roman" w:cs="Times New Roman"/>
        </w:rPr>
      </w:pPr>
    </w:p>
    <w:p w14:paraId="5818716E" w14:textId="30326B83" w:rsidR="00F1261E" w:rsidRDefault="00F1261E" w:rsidP="00164385">
      <w:pPr>
        <w:rPr>
          <w:rFonts w:ascii="Times New Roman" w:hAnsi="Times New Roman" w:cs="Times New Roman"/>
        </w:rPr>
      </w:pPr>
    </w:p>
    <w:p w14:paraId="54C46782" w14:textId="22F74117" w:rsidR="00F1261E" w:rsidRDefault="00F1261E" w:rsidP="00164385">
      <w:pPr>
        <w:rPr>
          <w:rFonts w:ascii="Times New Roman" w:hAnsi="Times New Roman" w:cs="Times New Roman"/>
        </w:rPr>
      </w:pPr>
    </w:p>
    <w:p w14:paraId="286A2C55" w14:textId="5D9F3323" w:rsidR="00F1261E" w:rsidRDefault="00F1261E" w:rsidP="00164385">
      <w:pPr>
        <w:rPr>
          <w:rFonts w:ascii="Times New Roman" w:hAnsi="Times New Roman" w:cs="Times New Roman"/>
        </w:rPr>
      </w:pPr>
    </w:p>
    <w:p w14:paraId="31AD2D39" w14:textId="220500DA" w:rsidR="00F1261E" w:rsidRDefault="00F1261E" w:rsidP="00164385">
      <w:pPr>
        <w:rPr>
          <w:rFonts w:ascii="Times New Roman" w:hAnsi="Times New Roman" w:cs="Times New Roman"/>
        </w:rPr>
      </w:pPr>
    </w:p>
    <w:p w14:paraId="0C71FB3A" w14:textId="632054EB" w:rsidR="00F1261E" w:rsidRDefault="00F1261E" w:rsidP="00164385">
      <w:pPr>
        <w:rPr>
          <w:rFonts w:ascii="Times New Roman" w:hAnsi="Times New Roman" w:cs="Times New Roman"/>
        </w:rPr>
      </w:pPr>
    </w:p>
    <w:p w14:paraId="4DE8866A" w14:textId="749FD660" w:rsidR="00F1261E" w:rsidRDefault="00F1261E" w:rsidP="00164385">
      <w:pPr>
        <w:rPr>
          <w:rFonts w:ascii="Times New Roman" w:hAnsi="Times New Roman" w:cs="Times New Roman"/>
        </w:rPr>
      </w:pPr>
    </w:p>
    <w:p w14:paraId="5FCA34DB" w14:textId="77777777" w:rsidR="00F1261E" w:rsidRDefault="00F1261E" w:rsidP="00164385">
      <w:pPr>
        <w:rPr>
          <w:rFonts w:ascii="Times New Roman" w:hAnsi="Times New Roman" w:cs="Times New Roman"/>
        </w:rPr>
      </w:pPr>
    </w:p>
    <w:p w14:paraId="0B951E85" w14:textId="7ECD62E0" w:rsidR="002E1DF4" w:rsidRDefault="00A33848" w:rsidP="00164385">
      <w:pPr>
        <w:rPr>
          <w:rFonts w:ascii="Times New Roman" w:hAnsi="Times New Roman" w:cs="Times New Roman"/>
          <w:b/>
          <w:bCs/>
        </w:rPr>
      </w:pPr>
      <w:r>
        <w:rPr>
          <w:rFonts w:ascii="Times New Roman" w:hAnsi="Times New Roman" w:cs="Times New Roman"/>
          <w:b/>
          <w:bCs/>
        </w:rPr>
        <w:t>DISCUSSION</w:t>
      </w:r>
    </w:p>
    <w:p w14:paraId="0B6BAC25" w14:textId="6438F4AF" w:rsidR="00EA7F00" w:rsidRDefault="00D61E8D" w:rsidP="00164385">
      <w:pPr>
        <w:rPr>
          <w:rFonts w:ascii="Times New Roman" w:eastAsiaTheme="minorEastAsia" w:hAnsi="Times New Roman" w:cs="Times New Roman"/>
        </w:rPr>
      </w:pPr>
      <w:r>
        <w:rPr>
          <w:rFonts w:ascii="Times New Roman" w:hAnsi="Times New Roman" w:cs="Times New Roman"/>
        </w:rPr>
        <w:t xml:space="preserve">The final model that </w:t>
      </w:r>
      <w:r w:rsidR="004C40E2">
        <w:rPr>
          <w:rFonts w:ascii="Times New Roman" w:hAnsi="Times New Roman" w:cs="Times New Roman"/>
        </w:rPr>
        <w:t>was selected contained only two predictor variables: The percentage of adults with college degrees and the percentage of students eligible for discounted lunches.</w:t>
      </w:r>
      <w:r w:rsidR="00F64BA4">
        <w:rPr>
          <w:rFonts w:ascii="Times New Roman" w:hAnsi="Times New Roman" w:cs="Times New Roman"/>
        </w:rPr>
        <w:t xml:space="preserve"> This model explained 62.6% of the variance in average ACT scores.</w:t>
      </w:r>
      <w:r w:rsidR="00E521B8">
        <w:rPr>
          <w:rFonts w:ascii="Times New Roman" w:hAnsi="Times New Roman" w:cs="Times New Roman"/>
        </w:rPr>
        <w:t xml:space="preserve"> This model</w:t>
      </w:r>
      <w:r w:rsidR="007356AB">
        <w:rPr>
          <w:rFonts w:ascii="Times New Roman" w:hAnsi="Times New Roman" w:cs="Times New Roman"/>
        </w:rPr>
        <w:t xml:space="preserve"> was compared to another model with three predictor variables </w:t>
      </w:r>
      <w:r w:rsidR="00081766">
        <w:rPr>
          <w:rFonts w:ascii="Times New Roman" w:hAnsi="Times New Roman" w:cs="Times New Roman"/>
        </w:rPr>
        <w:t>[</w:t>
      </w:r>
      <m:oMath>
        <m:r>
          <w:rPr>
            <w:rFonts w:ascii="Cambria Math" w:hAnsi="Cambria Math" w:cs="Times New Roman"/>
          </w:rPr>
          <m:t xml:space="preserve">ACT score=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unemployment rate</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percent college</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d>
          <m:dPr>
            <m:ctrlPr>
              <w:rPr>
                <w:rFonts w:ascii="Cambria Math" w:hAnsi="Cambria Math" w:cs="Times New Roman"/>
                <w:i/>
              </w:rPr>
            </m:ctrlPr>
          </m:dPr>
          <m:e>
            <m:r>
              <w:rPr>
                <w:rFonts w:ascii="Cambria Math" w:hAnsi="Cambria Math" w:cs="Times New Roman"/>
              </w:rPr>
              <m:t>percent lunch</m:t>
            </m:r>
            <m:ctrlPr>
              <w:rPr>
                <w:rFonts w:ascii="Cambria Math" w:eastAsiaTheme="minorEastAsia" w:hAnsi="Cambria Math" w:cs="Times New Roman"/>
                <w:i/>
              </w:rPr>
            </m:ctrlPr>
          </m:e>
        </m:d>
      </m:oMath>
      <w:r w:rsidR="00081766">
        <w:rPr>
          <w:rFonts w:ascii="Times New Roman" w:eastAsiaTheme="minorEastAsia" w:hAnsi="Times New Roman" w:cs="Times New Roman"/>
        </w:rPr>
        <w:t>]</w:t>
      </w:r>
      <w:r w:rsidR="003029F2">
        <w:rPr>
          <w:rFonts w:ascii="Times New Roman" w:eastAsiaTheme="minorEastAsia" w:hAnsi="Times New Roman" w:cs="Times New Roman"/>
        </w:rPr>
        <w:t>.</w:t>
      </w:r>
      <w:r w:rsidR="00081766">
        <w:rPr>
          <w:rFonts w:ascii="Times New Roman" w:eastAsiaTheme="minorEastAsia" w:hAnsi="Times New Roman" w:cs="Times New Roman"/>
        </w:rPr>
        <w:t xml:space="preserve"> This more complex model that included unemployment rate explained 62.8% of the variance. Since the model </w:t>
      </w:r>
      <w:r w:rsidR="006903FD">
        <w:rPr>
          <w:rFonts w:ascii="Times New Roman" w:eastAsiaTheme="minorEastAsia" w:hAnsi="Times New Roman" w:cs="Times New Roman"/>
        </w:rPr>
        <w:t xml:space="preserve">performance was </w:t>
      </w:r>
      <w:proofErr w:type="gramStart"/>
      <w:r w:rsidR="006903FD">
        <w:rPr>
          <w:rFonts w:ascii="Times New Roman" w:eastAsiaTheme="minorEastAsia" w:hAnsi="Times New Roman" w:cs="Times New Roman"/>
        </w:rPr>
        <w:t>similar to</w:t>
      </w:r>
      <w:proofErr w:type="gramEnd"/>
      <w:r w:rsidR="006903FD">
        <w:rPr>
          <w:rFonts w:ascii="Times New Roman" w:eastAsiaTheme="minorEastAsia" w:hAnsi="Times New Roman" w:cs="Times New Roman"/>
        </w:rPr>
        <w:t xml:space="preserve"> the simpler, two variable model it was decided to move forward with the </w:t>
      </w:r>
      <w:r w:rsidR="006C4A62">
        <w:rPr>
          <w:rFonts w:ascii="Times New Roman" w:eastAsiaTheme="minorEastAsia" w:hAnsi="Times New Roman" w:cs="Times New Roman"/>
        </w:rPr>
        <w:t>two-predictor</w:t>
      </w:r>
      <w:r w:rsidR="006903FD">
        <w:rPr>
          <w:rFonts w:ascii="Times New Roman" w:eastAsiaTheme="minorEastAsia" w:hAnsi="Times New Roman" w:cs="Times New Roman"/>
        </w:rPr>
        <w:t xml:space="preserve"> model.</w:t>
      </w:r>
      <w:r w:rsidR="003D5069">
        <w:rPr>
          <w:rFonts w:ascii="Times New Roman" w:eastAsiaTheme="minorEastAsia" w:hAnsi="Times New Roman" w:cs="Times New Roman"/>
        </w:rPr>
        <w:t xml:space="preserve"> The final model indicated that</w:t>
      </w:r>
      <w:r w:rsidR="006C4A62">
        <w:rPr>
          <w:rFonts w:ascii="Times New Roman" w:eastAsiaTheme="minorEastAsia" w:hAnsi="Times New Roman" w:cs="Times New Roman"/>
        </w:rPr>
        <w:t xml:space="preserve"> for every one percent increase in the percentage of adults with college degrees the predicted average ACT score </w:t>
      </w:r>
      <w:r w:rsidR="00FA3A6A">
        <w:rPr>
          <w:rFonts w:ascii="Times New Roman" w:eastAsiaTheme="minorEastAsia" w:hAnsi="Times New Roman" w:cs="Times New Roman"/>
        </w:rPr>
        <w:t xml:space="preserve">increases by 1.9 points. This results </w:t>
      </w:r>
      <w:r w:rsidR="00424874">
        <w:rPr>
          <w:rFonts w:ascii="Times New Roman" w:eastAsiaTheme="minorEastAsia" w:hAnsi="Times New Roman" w:cs="Times New Roman"/>
        </w:rPr>
        <w:t xml:space="preserve">aligns with </w:t>
      </w:r>
      <w:r w:rsidR="00CE1E6E">
        <w:rPr>
          <w:rFonts w:ascii="Times New Roman" w:eastAsiaTheme="minorEastAsia" w:hAnsi="Times New Roman" w:cs="Times New Roman"/>
        </w:rPr>
        <w:t xml:space="preserve">the findings from Burhan </w:t>
      </w:r>
      <w:r w:rsidR="00151908">
        <w:rPr>
          <w:rFonts w:ascii="Times New Roman" w:eastAsiaTheme="minorEastAsia" w:hAnsi="Times New Roman" w:cs="Times New Roman"/>
        </w:rPr>
        <w:t xml:space="preserve">and colleagues </w:t>
      </w:r>
      <w:r w:rsidR="00CE1E6E">
        <w:rPr>
          <w:rFonts w:ascii="Times New Roman" w:eastAsiaTheme="minorEastAsia" w:hAnsi="Times New Roman" w:cs="Times New Roman"/>
        </w:rPr>
        <w:t xml:space="preserve">who found that </w:t>
      </w:r>
      <w:r w:rsidR="000315D2">
        <w:rPr>
          <w:rFonts w:ascii="Times New Roman" w:eastAsiaTheme="minorEastAsia" w:hAnsi="Times New Roman" w:cs="Times New Roman"/>
        </w:rPr>
        <w:t xml:space="preserve">the number of years of education a child’s parents had was associated with their cognitive ability </w:t>
      </w:r>
      <w:r w:rsidR="000315D2">
        <w:rPr>
          <w:rFonts w:ascii="Times New Roman" w:eastAsiaTheme="minorEastAsia" w:hAnsi="Times New Roman" w:cs="Times New Roman"/>
        </w:rPr>
        <w:fldChar w:fldCharType="begin"/>
      </w:r>
      <w:r w:rsidR="000315D2">
        <w:rPr>
          <w:rFonts w:ascii="Times New Roman" w:eastAsiaTheme="minorEastAsia" w:hAnsi="Times New Roman" w:cs="Times New Roman"/>
        </w:rPr>
        <w:instrText xml:space="preserve"> ADDIN ZOTERO_ITEM CSL_CITATION {"citationID":"yJIyJ4to","properties":{"formattedCitation":"(Burhan et al., 2017)","plainCitation":"(Burhan et al., 2017)","noteIndex":0},"citationItems":[{"id":16,"uris":["http://zotero.org/users/local/6QHecYFP/items/TVV3DEWT"],"itemData":{"id":16,"type":"article-journal","container-title":"Personality and Individual Differences","DOI":"10.1016/j.paid.2016.09.043","ISSN":"01918869","journalAbbreviation":"Personality and Individual Differences","language":"en","page":"95-106","source":"DOI.org (Crossref)","title":"Why are cognitive abilities of children so different across countries? The link between major socioeconomic factors and PISA test scores","title-short":"Why are cognitive abilities of children so different across countries?","volume":"105","author":[{"family":"Burhan","given":"Nik Ahmad Sufian"},{"family":"Yunus","given":"Melor Md."},{"family":"Tovar","given":"María Elena Labastida"},{"family":"Burhan","given":"Nik Mohd Ghazi"}],"issued":{"date-parts":[["2017",1]]}}}],"schema":"https://github.com/citation-style-language/schema/raw/master/csl-citation.json"} </w:instrText>
      </w:r>
      <w:r w:rsidR="000315D2">
        <w:rPr>
          <w:rFonts w:ascii="Times New Roman" w:eastAsiaTheme="minorEastAsia" w:hAnsi="Times New Roman" w:cs="Times New Roman"/>
        </w:rPr>
        <w:fldChar w:fldCharType="separate"/>
      </w:r>
      <w:r w:rsidR="000315D2" w:rsidRPr="000315D2">
        <w:rPr>
          <w:rFonts w:ascii="Times New Roman" w:hAnsi="Times New Roman" w:cs="Times New Roman"/>
        </w:rPr>
        <w:t>(Burhan et al., 2017)</w:t>
      </w:r>
      <w:r w:rsidR="000315D2">
        <w:rPr>
          <w:rFonts w:ascii="Times New Roman" w:eastAsiaTheme="minorEastAsia" w:hAnsi="Times New Roman" w:cs="Times New Roman"/>
        </w:rPr>
        <w:fldChar w:fldCharType="end"/>
      </w:r>
      <w:r w:rsidR="00151908">
        <w:rPr>
          <w:rFonts w:ascii="Times New Roman" w:eastAsiaTheme="minorEastAsia" w:hAnsi="Times New Roman" w:cs="Times New Roman"/>
        </w:rPr>
        <w:t>.</w:t>
      </w:r>
      <w:r w:rsidR="00940116">
        <w:rPr>
          <w:rFonts w:ascii="Times New Roman" w:eastAsiaTheme="minorEastAsia" w:hAnsi="Times New Roman" w:cs="Times New Roman"/>
        </w:rPr>
        <w:t xml:space="preserve"> </w:t>
      </w:r>
      <w:r w:rsidR="00110088">
        <w:rPr>
          <w:rFonts w:ascii="Times New Roman" w:eastAsiaTheme="minorEastAsia" w:hAnsi="Times New Roman" w:cs="Times New Roman"/>
        </w:rPr>
        <w:t xml:space="preserve">However, this analysis does not </w:t>
      </w:r>
      <w:r w:rsidR="00183B19">
        <w:rPr>
          <w:rFonts w:ascii="Times New Roman" w:eastAsiaTheme="minorEastAsia" w:hAnsi="Times New Roman" w:cs="Times New Roman"/>
        </w:rPr>
        <w:t xml:space="preserve">explain why this relationship exists. It could be that the parent’s education is an indirect predictor of ACT scores through some other relationship between the parent’s education and another </w:t>
      </w:r>
      <w:r w:rsidR="00EA7F00">
        <w:rPr>
          <w:rFonts w:ascii="Times New Roman" w:eastAsiaTheme="minorEastAsia" w:hAnsi="Times New Roman" w:cs="Times New Roman"/>
        </w:rPr>
        <w:t>socioeconomic factor. For example, parents with more education may earn higher paying jobs, allowing them to enroll their students in higher rated schools.</w:t>
      </w:r>
      <w:r w:rsidR="00C75D0F">
        <w:rPr>
          <w:rFonts w:ascii="Times New Roman" w:eastAsiaTheme="minorEastAsia" w:hAnsi="Times New Roman" w:cs="Times New Roman"/>
        </w:rPr>
        <w:t xml:space="preserve"> The percentage of students eligible for discounted lunches was the most influential factor on average ACT scores, with a one percent increase in the</w:t>
      </w:r>
      <w:r w:rsidR="00A74332">
        <w:rPr>
          <w:rFonts w:ascii="Times New Roman" w:eastAsiaTheme="minorEastAsia" w:hAnsi="Times New Roman" w:cs="Times New Roman"/>
        </w:rPr>
        <w:t xml:space="preserve"> percentage of students eligible leading to an average decrease in ACT scores by 7.78 points.</w:t>
      </w:r>
      <w:r w:rsidR="00DA6BF7">
        <w:rPr>
          <w:rFonts w:ascii="Times New Roman" w:eastAsiaTheme="minorEastAsia" w:hAnsi="Times New Roman" w:cs="Times New Roman"/>
        </w:rPr>
        <w:t xml:space="preserve"> </w:t>
      </w:r>
      <w:r w:rsidR="00423A05">
        <w:rPr>
          <w:rFonts w:ascii="Times New Roman" w:eastAsiaTheme="minorEastAsia" w:hAnsi="Times New Roman" w:cs="Times New Roman"/>
        </w:rPr>
        <w:t>Eligibility for discounted or free school lunches is an indicator of poverty, so</w:t>
      </w:r>
      <w:r w:rsidR="00245B3A">
        <w:rPr>
          <w:rFonts w:ascii="Times New Roman" w:eastAsiaTheme="minorEastAsia" w:hAnsi="Times New Roman" w:cs="Times New Roman"/>
        </w:rPr>
        <w:t xml:space="preserve"> </w:t>
      </w:r>
      <w:r w:rsidR="007B4BC5">
        <w:rPr>
          <w:rFonts w:ascii="Times New Roman" w:eastAsiaTheme="minorEastAsia" w:hAnsi="Times New Roman" w:cs="Times New Roman"/>
        </w:rPr>
        <w:t xml:space="preserve">it </w:t>
      </w:r>
      <w:r w:rsidR="003C7FD0">
        <w:rPr>
          <w:rFonts w:ascii="Times New Roman" w:eastAsiaTheme="minorEastAsia" w:hAnsi="Times New Roman" w:cs="Times New Roman"/>
        </w:rPr>
        <w:t>could be</w:t>
      </w:r>
      <w:r w:rsidR="00FA3E94">
        <w:rPr>
          <w:rFonts w:ascii="Times New Roman" w:eastAsiaTheme="minorEastAsia" w:hAnsi="Times New Roman" w:cs="Times New Roman"/>
        </w:rPr>
        <w:t xml:space="preserve"> that there are fewer educational opportunities or resources </w:t>
      </w:r>
      <w:r w:rsidR="00FA3E94">
        <w:rPr>
          <w:rFonts w:ascii="Times New Roman" w:eastAsiaTheme="minorEastAsia" w:hAnsi="Times New Roman" w:cs="Times New Roman"/>
        </w:rPr>
        <w:lastRenderedPageBreak/>
        <w:t xml:space="preserve">available to </w:t>
      </w:r>
      <w:r w:rsidR="000D5AD2">
        <w:rPr>
          <w:rFonts w:ascii="Times New Roman" w:eastAsiaTheme="minorEastAsia" w:hAnsi="Times New Roman" w:cs="Times New Roman"/>
        </w:rPr>
        <w:t xml:space="preserve">these students. For example, families that are struggling </w:t>
      </w:r>
      <w:r w:rsidR="003C7FD0">
        <w:rPr>
          <w:rFonts w:ascii="Times New Roman" w:eastAsiaTheme="minorEastAsia" w:hAnsi="Times New Roman" w:cs="Times New Roman"/>
        </w:rPr>
        <w:t>financially are likely not spending additional funds on private tutoring</w:t>
      </w:r>
      <w:r w:rsidR="00F2074E">
        <w:rPr>
          <w:rFonts w:ascii="Times New Roman" w:eastAsiaTheme="minorEastAsia" w:hAnsi="Times New Roman" w:cs="Times New Roman"/>
        </w:rPr>
        <w:t>, online learning resources, textbooks, etc. However, additional data is needed to identify the cause of this observed relationship.</w:t>
      </w:r>
    </w:p>
    <w:p w14:paraId="12EA2445" w14:textId="23767132" w:rsidR="00F2074E" w:rsidRDefault="00F2074E" w:rsidP="00164385">
      <w:pPr>
        <w:rPr>
          <w:rFonts w:ascii="Times New Roman" w:eastAsiaTheme="minorEastAsia" w:hAnsi="Times New Roman" w:cs="Times New Roman"/>
          <w:b/>
          <w:bCs/>
        </w:rPr>
      </w:pPr>
      <w:r w:rsidRPr="00F2074E">
        <w:rPr>
          <w:rFonts w:ascii="Times New Roman" w:eastAsiaTheme="minorEastAsia" w:hAnsi="Times New Roman" w:cs="Times New Roman"/>
          <w:b/>
          <w:bCs/>
        </w:rPr>
        <w:t>CONCLUSION</w:t>
      </w:r>
    </w:p>
    <w:p w14:paraId="4485F037" w14:textId="2A8A20B9" w:rsidR="00BF2BCF" w:rsidRDefault="00AF756E" w:rsidP="00164385">
      <w:pPr>
        <w:rPr>
          <w:rFonts w:ascii="Times New Roman" w:eastAsiaTheme="minorEastAsia" w:hAnsi="Times New Roman" w:cs="Times New Roman"/>
        </w:rPr>
      </w:pPr>
      <w:r w:rsidRPr="00AF756E">
        <w:rPr>
          <w:rFonts w:ascii="Times New Roman" w:eastAsiaTheme="minorEastAsia" w:hAnsi="Times New Roman" w:cs="Times New Roman"/>
        </w:rPr>
        <w:t xml:space="preserve">Socioeconomic status </w:t>
      </w:r>
      <w:r w:rsidR="00DD6FDE">
        <w:rPr>
          <w:rFonts w:ascii="Times New Roman" w:eastAsiaTheme="minorEastAsia" w:hAnsi="Times New Roman" w:cs="Times New Roman"/>
        </w:rPr>
        <w:t>appears to be a powerful predictor of educational outcomes, namely ACT scores. Specifically, when a larger proportion of students are eligible for free or discounted lu</w:t>
      </w:r>
      <w:r w:rsidR="004E2DE5">
        <w:rPr>
          <w:rFonts w:ascii="Times New Roman" w:eastAsiaTheme="minorEastAsia" w:hAnsi="Times New Roman" w:cs="Times New Roman"/>
        </w:rPr>
        <w:t xml:space="preserve">nches at a school it can be expected that the </w:t>
      </w:r>
      <w:proofErr w:type="gramStart"/>
      <w:r w:rsidR="004E2DE5">
        <w:rPr>
          <w:rFonts w:ascii="Times New Roman" w:eastAsiaTheme="minorEastAsia" w:hAnsi="Times New Roman" w:cs="Times New Roman"/>
        </w:rPr>
        <w:t>schools</w:t>
      </w:r>
      <w:proofErr w:type="gramEnd"/>
      <w:r w:rsidR="004E2DE5">
        <w:rPr>
          <w:rFonts w:ascii="Times New Roman" w:eastAsiaTheme="minorEastAsia" w:hAnsi="Times New Roman" w:cs="Times New Roman"/>
        </w:rPr>
        <w:t xml:space="preserve"> average ACT scores will be </w:t>
      </w:r>
      <w:r w:rsidR="00771D84">
        <w:rPr>
          <w:rFonts w:ascii="Times New Roman" w:eastAsiaTheme="minorEastAsia" w:hAnsi="Times New Roman" w:cs="Times New Roman"/>
        </w:rPr>
        <w:t>lower than those from schools where fewer students are eligible. Further research is needed to determine the specific cause of this relationship.</w:t>
      </w:r>
    </w:p>
    <w:p w14:paraId="2A246A47" w14:textId="48F6BE63" w:rsidR="00A12654" w:rsidRDefault="00A12654" w:rsidP="00164385">
      <w:pPr>
        <w:rPr>
          <w:rFonts w:ascii="Times New Roman" w:eastAsiaTheme="minorEastAsia" w:hAnsi="Times New Roman" w:cs="Times New Roman"/>
          <w:b/>
          <w:bCs/>
        </w:rPr>
      </w:pPr>
      <w:r w:rsidRPr="00A12654">
        <w:rPr>
          <w:rFonts w:ascii="Times New Roman" w:eastAsiaTheme="minorEastAsia" w:hAnsi="Times New Roman" w:cs="Times New Roman"/>
          <w:b/>
          <w:bCs/>
        </w:rPr>
        <w:t>REFERENCES</w:t>
      </w:r>
    </w:p>
    <w:p w14:paraId="5F87D6B4" w14:textId="77777777" w:rsidR="003E4115" w:rsidRPr="003E4115" w:rsidRDefault="003E4115" w:rsidP="00861E00">
      <w:pPr>
        <w:pStyle w:val="Bibliography"/>
        <w:spacing w:after="240" w:line="240" w:lineRule="auto"/>
        <w:rPr>
          <w:rFonts w:ascii="Times New Roman" w:hAnsi="Times New Roman" w:cs="Times New Roman"/>
        </w:rPr>
      </w:pPr>
      <w:r>
        <w:rPr>
          <w:rFonts w:eastAsiaTheme="minorEastAsia"/>
        </w:rPr>
        <w:fldChar w:fldCharType="begin"/>
      </w:r>
      <w:r>
        <w:rPr>
          <w:rFonts w:eastAsiaTheme="minorEastAsia"/>
        </w:rPr>
        <w:instrText xml:space="preserve"> ADDIN ZOTERO_BIBL {"uncited":[],"omitted":[],"custom":[]} CSL_BIBLIOGRAPHY </w:instrText>
      </w:r>
      <w:r>
        <w:rPr>
          <w:rFonts w:eastAsiaTheme="minorEastAsia"/>
        </w:rPr>
        <w:fldChar w:fldCharType="separate"/>
      </w:r>
      <w:r w:rsidRPr="00861E00">
        <w:rPr>
          <w:rFonts w:ascii="Times New Roman" w:hAnsi="Times New Roman" w:cs="Times New Roman"/>
        </w:rPr>
        <w:t xml:space="preserve">Burhan, N. A. S., Yunus, M. Md., Tovar, M. E. L., &amp; Burhan, N. M. G. (2017). Why are cognitive abilities of children so different across countries? The link between major socioeconomic factors and PISA test scores. </w:t>
      </w:r>
      <w:r w:rsidRPr="00861E00">
        <w:rPr>
          <w:rFonts w:ascii="Times New Roman" w:hAnsi="Times New Roman" w:cs="Times New Roman"/>
          <w:i/>
          <w:iCs/>
        </w:rPr>
        <w:t>Personality and Individual Differences</w:t>
      </w:r>
      <w:r w:rsidRPr="00861E00">
        <w:rPr>
          <w:rFonts w:ascii="Times New Roman" w:hAnsi="Times New Roman" w:cs="Times New Roman"/>
        </w:rPr>
        <w:t xml:space="preserve">, </w:t>
      </w:r>
      <w:r w:rsidRPr="00861E00">
        <w:rPr>
          <w:rFonts w:ascii="Times New Roman" w:hAnsi="Times New Roman" w:cs="Times New Roman"/>
          <w:i/>
          <w:iCs/>
        </w:rPr>
        <w:t>105</w:t>
      </w:r>
      <w:r w:rsidRPr="00861E00">
        <w:rPr>
          <w:rFonts w:ascii="Times New Roman" w:hAnsi="Times New Roman" w:cs="Times New Roman"/>
        </w:rPr>
        <w:t>,</w:t>
      </w:r>
      <w:r w:rsidRPr="003E4115">
        <w:rPr>
          <w:rFonts w:ascii="Times New Roman" w:hAnsi="Times New Roman" w:cs="Times New Roman"/>
        </w:rPr>
        <w:t xml:space="preserve"> 95–106. https://doi.org/10.1016/j.paid.2016.09.043</w:t>
      </w:r>
    </w:p>
    <w:p w14:paraId="7944B172" w14:textId="77777777" w:rsidR="003E4115" w:rsidRPr="003E4115" w:rsidRDefault="003E4115" w:rsidP="00861E00">
      <w:pPr>
        <w:pStyle w:val="Bibliography"/>
        <w:spacing w:line="240" w:lineRule="auto"/>
        <w:rPr>
          <w:rFonts w:ascii="Times New Roman" w:hAnsi="Times New Roman" w:cs="Times New Roman"/>
        </w:rPr>
      </w:pPr>
      <w:proofErr w:type="spellStart"/>
      <w:r w:rsidRPr="003E4115">
        <w:rPr>
          <w:rFonts w:ascii="Times New Roman" w:hAnsi="Times New Roman" w:cs="Times New Roman"/>
        </w:rPr>
        <w:t>ElHassan</w:t>
      </w:r>
      <w:proofErr w:type="spellEnd"/>
      <w:r w:rsidRPr="003E4115">
        <w:rPr>
          <w:rFonts w:ascii="Times New Roman" w:hAnsi="Times New Roman" w:cs="Times New Roman"/>
        </w:rPr>
        <w:t xml:space="preserve">, N. O., Bai, S., Gibson, N., Holland, G., Robbins, J. M., &amp; Kaiser, J. R. (2018). The impact of prematurity and maternal socioeconomic status and education level on achievement-test scores up to 8th grade. </w:t>
      </w:r>
      <w:r w:rsidRPr="003E4115">
        <w:rPr>
          <w:rFonts w:ascii="Times New Roman" w:hAnsi="Times New Roman" w:cs="Times New Roman"/>
          <w:i/>
          <w:iCs/>
        </w:rPr>
        <w:t>PLOS ONE</w:t>
      </w:r>
      <w:r w:rsidRPr="003E4115">
        <w:rPr>
          <w:rFonts w:ascii="Times New Roman" w:hAnsi="Times New Roman" w:cs="Times New Roman"/>
        </w:rPr>
        <w:t xml:space="preserve">, </w:t>
      </w:r>
      <w:r w:rsidRPr="003E4115">
        <w:rPr>
          <w:rFonts w:ascii="Times New Roman" w:hAnsi="Times New Roman" w:cs="Times New Roman"/>
          <w:i/>
          <w:iCs/>
        </w:rPr>
        <w:t>13</w:t>
      </w:r>
      <w:r w:rsidRPr="003E4115">
        <w:rPr>
          <w:rFonts w:ascii="Times New Roman" w:hAnsi="Times New Roman" w:cs="Times New Roman"/>
        </w:rPr>
        <w:t>(5), e0198083. https://doi.org/10.1371/journal.pone.0198083</w:t>
      </w:r>
    </w:p>
    <w:p w14:paraId="4BCCC8FB" w14:textId="47C9E0F1" w:rsidR="003E4115" w:rsidRPr="003E4115" w:rsidRDefault="003E4115" w:rsidP="00861E00">
      <w:pPr>
        <w:spacing w:line="240" w:lineRule="auto"/>
        <w:rPr>
          <w:rFonts w:ascii="Times New Roman" w:eastAsiaTheme="minorEastAsia" w:hAnsi="Times New Roman" w:cs="Times New Roman"/>
        </w:rPr>
      </w:pPr>
      <w:r>
        <w:rPr>
          <w:rFonts w:ascii="Times New Roman" w:eastAsiaTheme="minorEastAsia" w:hAnsi="Times New Roman" w:cs="Times New Roman"/>
        </w:rPr>
        <w:fldChar w:fldCharType="end"/>
      </w:r>
    </w:p>
    <w:sectPr w:rsidR="003E4115" w:rsidRPr="003E4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B73"/>
    <w:rsid w:val="00010080"/>
    <w:rsid w:val="00024A70"/>
    <w:rsid w:val="00030F94"/>
    <w:rsid w:val="000315D2"/>
    <w:rsid w:val="00053D81"/>
    <w:rsid w:val="00060A3D"/>
    <w:rsid w:val="00081766"/>
    <w:rsid w:val="000D079C"/>
    <w:rsid w:val="000D5AD2"/>
    <w:rsid w:val="000E611D"/>
    <w:rsid w:val="00110088"/>
    <w:rsid w:val="00117C28"/>
    <w:rsid w:val="00125CA9"/>
    <w:rsid w:val="0013444F"/>
    <w:rsid w:val="001368D7"/>
    <w:rsid w:val="00151908"/>
    <w:rsid w:val="00164385"/>
    <w:rsid w:val="00183B19"/>
    <w:rsid w:val="001C141A"/>
    <w:rsid w:val="001E1D58"/>
    <w:rsid w:val="001E2B1E"/>
    <w:rsid w:val="001E2E3F"/>
    <w:rsid w:val="0020544B"/>
    <w:rsid w:val="00245B3A"/>
    <w:rsid w:val="00251849"/>
    <w:rsid w:val="00267144"/>
    <w:rsid w:val="002A245D"/>
    <w:rsid w:val="002A5A8B"/>
    <w:rsid w:val="002E1DF4"/>
    <w:rsid w:val="002E2EAD"/>
    <w:rsid w:val="003029F2"/>
    <w:rsid w:val="00306DD7"/>
    <w:rsid w:val="00314AB6"/>
    <w:rsid w:val="00335576"/>
    <w:rsid w:val="003416EA"/>
    <w:rsid w:val="003458EF"/>
    <w:rsid w:val="00374B3C"/>
    <w:rsid w:val="003C7FD0"/>
    <w:rsid w:val="003D5069"/>
    <w:rsid w:val="003E4115"/>
    <w:rsid w:val="00400B73"/>
    <w:rsid w:val="0042327C"/>
    <w:rsid w:val="00423A05"/>
    <w:rsid w:val="00424874"/>
    <w:rsid w:val="00427EBB"/>
    <w:rsid w:val="00435FD4"/>
    <w:rsid w:val="00443196"/>
    <w:rsid w:val="004706A3"/>
    <w:rsid w:val="004712AD"/>
    <w:rsid w:val="00475332"/>
    <w:rsid w:val="004C40E2"/>
    <w:rsid w:val="004D1CF5"/>
    <w:rsid w:val="004E0207"/>
    <w:rsid w:val="004E2DE5"/>
    <w:rsid w:val="004F4AC3"/>
    <w:rsid w:val="00512CE6"/>
    <w:rsid w:val="005F1661"/>
    <w:rsid w:val="00606FC9"/>
    <w:rsid w:val="00614BDC"/>
    <w:rsid w:val="00623583"/>
    <w:rsid w:val="00625BE3"/>
    <w:rsid w:val="006363DD"/>
    <w:rsid w:val="00651708"/>
    <w:rsid w:val="0066567F"/>
    <w:rsid w:val="00667EF7"/>
    <w:rsid w:val="00667F4B"/>
    <w:rsid w:val="006903FD"/>
    <w:rsid w:val="00697EB8"/>
    <w:rsid w:val="006C4A62"/>
    <w:rsid w:val="006D220C"/>
    <w:rsid w:val="006D3032"/>
    <w:rsid w:val="006E112A"/>
    <w:rsid w:val="00700614"/>
    <w:rsid w:val="00707E80"/>
    <w:rsid w:val="007117E1"/>
    <w:rsid w:val="00717CAB"/>
    <w:rsid w:val="00721F65"/>
    <w:rsid w:val="007356AB"/>
    <w:rsid w:val="00744115"/>
    <w:rsid w:val="00747E4F"/>
    <w:rsid w:val="00770EDC"/>
    <w:rsid w:val="007712F3"/>
    <w:rsid w:val="00771D84"/>
    <w:rsid w:val="00792188"/>
    <w:rsid w:val="00797221"/>
    <w:rsid w:val="007A5A7E"/>
    <w:rsid w:val="007B4BC5"/>
    <w:rsid w:val="007C3CBB"/>
    <w:rsid w:val="007F0311"/>
    <w:rsid w:val="00812C6C"/>
    <w:rsid w:val="008163D9"/>
    <w:rsid w:val="00817D2A"/>
    <w:rsid w:val="00821879"/>
    <w:rsid w:val="0083343C"/>
    <w:rsid w:val="00845E9A"/>
    <w:rsid w:val="0085305B"/>
    <w:rsid w:val="0085330F"/>
    <w:rsid w:val="00861E00"/>
    <w:rsid w:val="008631FE"/>
    <w:rsid w:val="00867218"/>
    <w:rsid w:val="008A4AE4"/>
    <w:rsid w:val="0093257F"/>
    <w:rsid w:val="00940116"/>
    <w:rsid w:val="009433FC"/>
    <w:rsid w:val="00956042"/>
    <w:rsid w:val="0096181F"/>
    <w:rsid w:val="009962C3"/>
    <w:rsid w:val="009E7A06"/>
    <w:rsid w:val="00A073B7"/>
    <w:rsid w:val="00A12654"/>
    <w:rsid w:val="00A13331"/>
    <w:rsid w:val="00A24B43"/>
    <w:rsid w:val="00A33848"/>
    <w:rsid w:val="00A44B94"/>
    <w:rsid w:val="00A74332"/>
    <w:rsid w:val="00AA6EB6"/>
    <w:rsid w:val="00AE4ADC"/>
    <w:rsid w:val="00AF5AC6"/>
    <w:rsid w:val="00AF756E"/>
    <w:rsid w:val="00B349EA"/>
    <w:rsid w:val="00B73903"/>
    <w:rsid w:val="00B901CA"/>
    <w:rsid w:val="00BA6DE3"/>
    <w:rsid w:val="00BC0D3D"/>
    <w:rsid w:val="00BD49E4"/>
    <w:rsid w:val="00BF2BCF"/>
    <w:rsid w:val="00C07C17"/>
    <w:rsid w:val="00C53719"/>
    <w:rsid w:val="00C75D0F"/>
    <w:rsid w:val="00CC6E12"/>
    <w:rsid w:val="00CD7723"/>
    <w:rsid w:val="00CE1E6E"/>
    <w:rsid w:val="00D22307"/>
    <w:rsid w:val="00D61E8D"/>
    <w:rsid w:val="00D74ABD"/>
    <w:rsid w:val="00D75BD4"/>
    <w:rsid w:val="00D93400"/>
    <w:rsid w:val="00DA6BF7"/>
    <w:rsid w:val="00DC6B94"/>
    <w:rsid w:val="00DD6FDE"/>
    <w:rsid w:val="00E156E3"/>
    <w:rsid w:val="00E521B8"/>
    <w:rsid w:val="00E601F2"/>
    <w:rsid w:val="00E965D7"/>
    <w:rsid w:val="00EA7F00"/>
    <w:rsid w:val="00EF230E"/>
    <w:rsid w:val="00F1261E"/>
    <w:rsid w:val="00F20005"/>
    <w:rsid w:val="00F2074E"/>
    <w:rsid w:val="00F34413"/>
    <w:rsid w:val="00F64BA4"/>
    <w:rsid w:val="00F70F38"/>
    <w:rsid w:val="00F833EF"/>
    <w:rsid w:val="00FA3A6A"/>
    <w:rsid w:val="00FA3E94"/>
    <w:rsid w:val="00FB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E40A8"/>
  <w15:chartTrackingRefBased/>
  <w15:docId w15:val="{48D542E6-6323-4A1B-BA88-A259AE217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B73"/>
    <w:rPr>
      <w:rFonts w:eastAsiaTheme="majorEastAsia" w:cstheme="majorBidi"/>
      <w:color w:val="272727" w:themeColor="text1" w:themeTint="D8"/>
    </w:rPr>
  </w:style>
  <w:style w:type="paragraph" w:styleId="Title">
    <w:name w:val="Title"/>
    <w:basedOn w:val="Normal"/>
    <w:next w:val="Normal"/>
    <w:link w:val="TitleChar"/>
    <w:uiPriority w:val="10"/>
    <w:qFormat/>
    <w:rsid w:val="00400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B73"/>
    <w:pPr>
      <w:spacing w:before="160"/>
      <w:jc w:val="center"/>
    </w:pPr>
    <w:rPr>
      <w:i/>
      <w:iCs/>
      <w:color w:val="404040" w:themeColor="text1" w:themeTint="BF"/>
    </w:rPr>
  </w:style>
  <w:style w:type="character" w:customStyle="1" w:styleId="QuoteChar">
    <w:name w:val="Quote Char"/>
    <w:basedOn w:val="DefaultParagraphFont"/>
    <w:link w:val="Quote"/>
    <w:uiPriority w:val="29"/>
    <w:rsid w:val="00400B73"/>
    <w:rPr>
      <w:i/>
      <w:iCs/>
      <w:color w:val="404040" w:themeColor="text1" w:themeTint="BF"/>
    </w:rPr>
  </w:style>
  <w:style w:type="paragraph" w:styleId="ListParagraph">
    <w:name w:val="List Paragraph"/>
    <w:basedOn w:val="Normal"/>
    <w:uiPriority w:val="34"/>
    <w:qFormat/>
    <w:rsid w:val="00400B73"/>
    <w:pPr>
      <w:ind w:left="720"/>
      <w:contextualSpacing/>
    </w:pPr>
  </w:style>
  <w:style w:type="character" w:styleId="IntenseEmphasis">
    <w:name w:val="Intense Emphasis"/>
    <w:basedOn w:val="DefaultParagraphFont"/>
    <w:uiPriority w:val="21"/>
    <w:qFormat/>
    <w:rsid w:val="00400B73"/>
    <w:rPr>
      <w:i/>
      <w:iCs/>
      <w:color w:val="0F4761" w:themeColor="accent1" w:themeShade="BF"/>
    </w:rPr>
  </w:style>
  <w:style w:type="paragraph" w:styleId="IntenseQuote">
    <w:name w:val="Intense Quote"/>
    <w:basedOn w:val="Normal"/>
    <w:next w:val="Normal"/>
    <w:link w:val="IntenseQuoteChar"/>
    <w:uiPriority w:val="30"/>
    <w:qFormat/>
    <w:rsid w:val="00400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B73"/>
    <w:rPr>
      <w:i/>
      <w:iCs/>
      <w:color w:val="0F4761" w:themeColor="accent1" w:themeShade="BF"/>
    </w:rPr>
  </w:style>
  <w:style w:type="character" w:styleId="IntenseReference">
    <w:name w:val="Intense Reference"/>
    <w:basedOn w:val="DefaultParagraphFont"/>
    <w:uiPriority w:val="32"/>
    <w:qFormat/>
    <w:rsid w:val="00400B73"/>
    <w:rPr>
      <w:b/>
      <w:bCs/>
      <w:smallCaps/>
      <w:color w:val="0F4761" w:themeColor="accent1" w:themeShade="BF"/>
      <w:spacing w:val="5"/>
    </w:rPr>
  </w:style>
  <w:style w:type="character" w:styleId="PlaceholderText">
    <w:name w:val="Placeholder Text"/>
    <w:basedOn w:val="DefaultParagraphFont"/>
    <w:uiPriority w:val="99"/>
    <w:semiHidden/>
    <w:rsid w:val="00C53719"/>
    <w:rPr>
      <w:color w:val="666666"/>
    </w:rPr>
  </w:style>
  <w:style w:type="table" w:styleId="TableGrid">
    <w:name w:val="Table Grid"/>
    <w:basedOn w:val="TableNormal"/>
    <w:uiPriority w:val="39"/>
    <w:rsid w:val="004D1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E1DF4"/>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3E4115"/>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c10e052-b01c-4849-9967-ee7ec74fc9d8}" enabled="0" method="" siteId="{bc10e052-b01c-4849-9967-ee7ec74fc9d8}" removed="1"/>
</clbl:labelList>
</file>

<file path=docProps/app.xml><?xml version="1.0" encoding="utf-8"?>
<Properties xmlns="http://schemas.openxmlformats.org/officeDocument/2006/extended-properties" xmlns:vt="http://schemas.openxmlformats.org/officeDocument/2006/docPropsVTypes">
  <Template>Normal</Template>
  <TotalTime>1012</TotalTime>
  <Pages>4</Pages>
  <Words>2089</Words>
  <Characters>11908</Characters>
  <Application>Microsoft Office Word</Application>
  <DocSecurity>0</DocSecurity>
  <Lines>99</Lines>
  <Paragraphs>27</Paragraphs>
  <ScaleCrop>false</ScaleCrop>
  <Company/>
  <LinksUpToDate>false</LinksUpToDate>
  <CharactersWithSpaces>13970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DeRosia</dc:creator>
  <cp:keywords/>
  <dc:description/>
  <cp:lastModifiedBy>Kyle DeRosia</cp:lastModifiedBy>
  <cp:revision>158</cp:revision>
  <dcterms:created xsi:type="dcterms:W3CDTF">2026-10-17T23:06:00Z</dcterms:created>
  <dcterms:modified xsi:type="dcterms:W3CDTF">2026-10-18T15:59:00Z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id="liTSuyZT"/&gt;&lt;style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