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</w:t>
      </w:r>
      <w:r>
        <w:t xml:space="preserve"> </w:t>
      </w:r>
      <w:r>
        <w:t xml:space="preserve">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 является ли оно</w:t>
      </w:r>
      <w:r>
        <w:t xml:space="preserve"> </w:t>
      </w:r>
      <w:r>
        <w:t xml:space="preserve">больше нуля, меньше нуля или равно нулю. Затем программа завершается с помощью</w:t>
      </w:r>
      <w:r>
        <w:t xml:space="preserve"> </w:t>
      </w:r>
      <w:r>
        <w:t xml:space="preserve">функции exit(n), передавая информацию в о коде завершения в оболочку. Команд-</w:t>
      </w:r>
      <w:r>
        <w:t xml:space="preserve"> </w:t>
      </w:r>
      <w:r>
        <w:t xml:space="preserve">ный файл должен вызывать эту программу и, проанализировав с помощью команды</w:t>
      </w:r>
      <w:r>
        <w:t xml:space="preserve"> </w:t>
      </w:r>
      <w:r>
        <w:t xml:space="preserve">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</w:t>
      </w:r>
      <w:r>
        <w:t xml:space="preserve"> </w:t>
      </w:r>
      <w:r>
        <w:t xml:space="preserve">последовательно от 1 до 𝑁 (например 1.tmp, 2.tmp, 3.tmp,4.tmp и т.д.). Число файлов,</w:t>
      </w:r>
      <w:r>
        <w:t xml:space="preserve"> </w:t>
      </w:r>
      <w:r>
        <w:t xml:space="preserve">которые необходимо создать, передаётся в аргументы командной строки. Этот же ко-</w:t>
      </w:r>
      <w:r>
        <w:t xml:space="preserve"> </w:t>
      </w:r>
      <w:r>
        <w:t xml:space="preserve">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</w:t>
      </w:r>
      <w:r>
        <w:t xml:space="preserve"> </w:t>
      </w:r>
      <w:r>
        <w:t xml:space="preserve">все файлы в указанной директории. Модифицировать его так, чтобы запаковывались</w:t>
      </w:r>
      <w:r>
        <w:t xml:space="preserve"> </w:t>
      </w:r>
      <w:r>
        <w:t xml:space="preserve">только те файлы, которые были изменены менее недели тому назад (использовать</w:t>
      </w:r>
      <w:r>
        <w:t xml:space="preserve"> </w:t>
      </w:r>
      <w:r>
        <w:t xml:space="preserve">команду find).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файл для первого задания (рис. 1).</w:t>
      </w:r>
    </w:p>
    <w:p>
      <w:pPr>
        <w:pStyle w:val="CaptionedFigure"/>
      </w:pPr>
      <w:r>
        <w:drawing>
          <wp:inline>
            <wp:extent cx="4851132" cy="789271"/>
            <wp:effectExtent b="0" l="0" r="0" t="0"/>
            <wp:docPr descr="создание файла" title="" id="23" name="Picture"/>
            <a:graphic>
              <a:graphicData uri="http://schemas.openxmlformats.org/drawingml/2006/picture">
                <pic:pic>
                  <pic:nvPicPr>
                    <pic:cNvPr descr="image/13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32" cy="789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</w:t>
      </w:r>
    </w:p>
    <w:p>
      <w:pPr>
        <w:pStyle w:val="BodyText"/>
      </w:pPr>
      <w:r>
        <w:t xml:space="preserve">Введем в него код для первого задания (рис. 2).</w:t>
      </w:r>
    </w:p>
    <w:p>
      <w:pPr>
        <w:pStyle w:val="CaptionedFigure"/>
      </w:pPr>
      <w:r>
        <w:drawing>
          <wp:inline>
            <wp:extent cx="5334000" cy="4535277"/>
            <wp:effectExtent b="0" l="0" r="0" t="0"/>
            <wp:docPr descr="ввод кода" title="" id="26" name="Picture"/>
            <a:graphic>
              <a:graphicData uri="http://schemas.openxmlformats.org/drawingml/2006/picture">
                <pic:pic>
                  <pic:nvPicPr>
                    <pic:cNvPr descr="image/13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кода</w:t>
      </w:r>
    </w:p>
    <w:p>
      <w:pPr>
        <w:pStyle w:val="BodyText"/>
      </w:pPr>
      <w:r>
        <w:t xml:space="preserve">Создадим файл в который будем вводить текст, с которым будет работать программа (рис. 3).</w:t>
      </w:r>
    </w:p>
    <w:p>
      <w:pPr>
        <w:pStyle w:val="CaptionedFigure"/>
      </w:pPr>
      <w:r>
        <w:drawing>
          <wp:inline>
            <wp:extent cx="4485372" cy="712269"/>
            <wp:effectExtent b="0" l="0" r="0" t="0"/>
            <wp:docPr descr="создание файла" title="" id="29" name="Picture"/>
            <a:graphic>
              <a:graphicData uri="http://schemas.openxmlformats.org/drawingml/2006/picture">
                <pic:pic>
                  <pic:nvPicPr>
                    <pic:cNvPr descr="image/13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72" cy="712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</w:t>
      </w:r>
    </w:p>
    <w:p>
      <w:pPr>
        <w:pStyle w:val="BodyText"/>
      </w:pPr>
      <w:r>
        <w:t xml:space="preserve">Текст для работы программы (рис. 4).</w:t>
      </w:r>
    </w:p>
    <w:p>
      <w:pPr>
        <w:pStyle w:val="CaptionedFigure"/>
      </w:pPr>
      <w:r>
        <w:drawing>
          <wp:inline>
            <wp:extent cx="3570972" cy="2839452"/>
            <wp:effectExtent b="0" l="0" r="0" t="0"/>
            <wp:docPr descr="текст в файле" title="" id="32" name="Picture"/>
            <a:graphic>
              <a:graphicData uri="http://schemas.openxmlformats.org/drawingml/2006/picture">
                <pic:pic>
                  <pic:nvPicPr>
                    <pic:cNvPr descr="image/13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972" cy="2839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в файле</w:t>
      </w:r>
    </w:p>
    <w:p>
      <w:pPr>
        <w:pStyle w:val="BodyText"/>
      </w:pPr>
      <w:r>
        <w:t xml:space="preserve">Вывод найденного текста по установленному шаблону в командную строку (рис. 5).</w:t>
      </w:r>
    </w:p>
    <w:p>
      <w:pPr>
        <w:pStyle w:val="CaptionedFigure"/>
      </w:pPr>
      <w:r>
        <w:drawing>
          <wp:inline>
            <wp:extent cx="5334000" cy="1200608"/>
            <wp:effectExtent b="0" l="0" r="0" t="0"/>
            <wp:docPr descr="вывод результата" title="" id="35" name="Picture"/>
            <a:graphic>
              <a:graphicData uri="http://schemas.openxmlformats.org/drawingml/2006/picture">
                <pic:pic>
                  <pic:nvPicPr>
                    <pic:cNvPr descr="image/13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вывод результата</w:t>
      </w:r>
    </w:p>
    <w:p>
      <w:pPr>
        <w:pStyle w:val="BodyText"/>
      </w:pPr>
      <w:r>
        <w:t xml:space="preserve">Выведем найденный текст в отдельный файл (рис. 6).</w:t>
      </w:r>
    </w:p>
    <w:p>
      <w:pPr>
        <w:pStyle w:val="CaptionedFigure"/>
      </w:pPr>
      <w:r>
        <w:drawing>
          <wp:inline>
            <wp:extent cx="5334000" cy="532465"/>
            <wp:effectExtent b="0" l="0" r="0" t="0"/>
            <wp:docPr descr="вывод результата" title="" id="38" name="Picture"/>
            <a:graphic>
              <a:graphicData uri="http://schemas.openxmlformats.org/drawingml/2006/picture">
                <pic:pic>
                  <pic:nvPicPr>
                    <pic:cNvPr descr="image/13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результата</w:t>
      </w:r>
    </w:p>
    <w:p>
      <w:pPr>
        <w:pStyle w:val="BodyText"/>
      </w:pPr>
      <w:r>
        <w:t xml:space="preserve">Выведенный текст в отдельном файле (рис. 7).</w:t>
      </w:r>
    </w:p>
    <w:p>
      <w:pPr>
        <w:pStyle w:val="CaptionedFigure"/>
      </w:pPr>
      <w:r>
        <w:drawing>
          <wp:inline>
            <wp:extent cx="5334000" cy="1375027"/>
            <wp:effectExtent b="0" l="0" r="0" t="0"/>
            <wp:docPr descr="вывод результата" title="" id="41" name="Picture"/>
            <a:graphic>
              <a:graphicData uri="http://schemas.openxmlformats.org/drawingml/2006/picture">
                <pic:pic>
                  <pic:nvPicPr>
                    <pic:cNvPr descr="image/13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 результата</w:t>
      </w:r>
    </w:p>
    <w:p>
      <w:pPr>
        <w:pStyle w:val="BodyText"/>
      </w:pPr>
      <w:r>
        <w:t xml:space="preserve">Отредактируем текст для работы программы (рис. 8).</w:t>
      </w:r>
    </w:p>
    <w:p>
      <w:pPr>
        <w:pStyle w:val="CaptionedFigure"/>
      </w:pPr>
      <w:r>
        <w:drawing>
          <wp:inline>
            <wp:extent cx="1626669" cy="2820202"/>
            <wp:effectExtent b="0" l="0" r="0" t="0"/>
            <wp:docPr descr="исправленный текст" title="" id="44" name="Picture"/>
            <a:graphic>
              <a:graphicData uri="http://schemas.openxmlformats.org/drawingml/2006/picture">
                <pic:pic>
                  <pic:nvPicPr>
                    <pic:cNvPr descr="image/13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69" cy="2820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исправленный текст</w:t>
      </w:r>
    </w:p>
    <w:p>
      <w:pPr>
        <w:pStyle w:val="BodyText"/>
      </w:pPr>
      <w:r>
        <w:t xml:space="preserve">Выведем текст в файл с учетом регистра (рис. 9).</w:t>
      </w:r>
    </w:p>
    <w:p>
      <w:pPr>
        <w:pStyle w:val="CaptionedFigure"/>
      </w:pPr>
      <w:r>
        <w:drawing>
          <wp:inline>
            <wp:extent cx="5334000" cy="531567"/>
            <wp:effectExtent b="0" l="0" r="0" t="0"/>
            <wp:docPr descr="вывод результата" title="" id="47" name="Picture"/>
            <a:graphic>
              <a:graphicData uri="http://schemas.openxmlformats.org/drawingml/2006/picture">
                <pic:pic>
                  <pic:nvPicPr>
                    <pic:cNvPr descr="image/13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результата</w:t>
      </w:r>
    </w:p>
    <w:p>
      <w:pPr>
        <w:pStyle w:val="BodyText"/>
      </w:pPr>
      <w:r>
        <w:t xml:space="preserve">Вывод текста с учетом регистра( видно, что вывело только с маленькой буквы, а заглавную не тронуло) (рис. 10).</w:t>
      </w:r>
    </w:p>
    <w:p>
      <w:pPr>
        <w:pStyle w:val="CaptionedFigure"/>
      </w:pPr>
      <w:r>
        <w:drawing>
          <wp:inline>
            <wp:extent cx="5334000" cy="2280744"/>
            <wp:effectExtent b="0" l="0" r="0" t="0"/>
            <wp:docPr descr="вывод результата" title="" id="50" name="Picture"/>
            <a:graphic>
              <a:graphicData uri="http://schemas.openxmlformats.org/drawingml/2006/picture">
                <pic:pic>
                  <pic:nvPicPr>
                    <pic:cNvPr descr="image/13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0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результата</w:t>
      </w:r>
    </w:p>
    <w:p>
      <w:pPr>
        <w:pStyle w:val="BodyText"/>
      </w:pPr>
      <w:r>
        <w:t xml:space="preserve">Выведем текст с учетом регистра и нумерацией строк, из которых было взято слово (рис.</w:t>
      </w:r>
      <w:r>
        <w:t xml:space="preserve"> </w:t>
      </w:r>
      <w:r>
        <w:rPr>
          <w:bCs/>
          <w:b/>
        </w:rPr>
        <w:t xml:space="preserve">¿fig:11?</w:t>
      </w:r>
      <w:r>
        <w:t xml:space="preserve">).</w:t>
      </w:r>
    </w:p>
    <w:p>
      <w:pPr>
        <w:pStyle w:val="BodyText"/>
      </w:pPr>
      <w:r>
        <w:t xml:space="preserve">![вывод результата(image/1311.png){#fig:11 width=100%}</w:t>
      </w:r>
    </w:p>
    <w:p>
      <w:pPr>
        <w:pStyle w:val="BodyText"/>
      </w:pPr>
      <w:r>
        <w:t xml:space="preserve">Вывод текста с нумерацией (рис. 11).</w:t>
      </w:r>
    </w:p>
    <w:p>
      <w:pPr>
        <w:pStyle w:val="CaptionedFigure"/>
      </w:pPr>
      <w:r>
        <w:drawing>
          <wp:inline>
            <wp:extent cx="5334000" cy="2657739"/>
            <wp:effectExtent b="0" l="0" r="0" t="0"/>
            <wp:docPr descr="вывод результата" title="" id="53" name="Picture"/>
            <a:graphic>
              <a:graphicData uri="http://schemas.openxmlformats.org/drawingml/2006/picture">
                <pic:pic>
                  <pic:nvPicPr>
                    <pic:cNvPr descr="image/13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7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вывод результата</w:t>
      </w:r>
    </w:p>
    <w:p>
      <w:pPr>
        <w:pStyle w:val="BodyText"/>
      </w:pPr>
      <w:r>
        <w:t xml:space="preserve">Создадим файл для второго задания и выдадим права на выполнение (рис. 12).</w:t>
      </w:r>
    </w:p>
    <w:p>
      <w:pPr>
        <w:pStyle w:val="CaptionedFigure"/>
      </w:pPr>
      <w:r>
        <w:drawing>
          <wp:inline>
            <wp:extent cx="5334000" cy="706110"/>
            <wp:effectExtent b="0" l="0" r="0" t="0"/>
            <wp:docPr descr="создание файла" title="" id="56" name="Picture"/>
            <a:graphic>
              <a:graphicData uri="http://schemas.openxmlformats.org/drawingml/2006/picture">
                <pic:pic>
                  <pic:nvPicPr>
                    <pic:cNvPr descr="image/13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файла</w:t>
      </w:r>
    </w:p>
    <w:p>
      <w:pPr>
        <w:pStyle w:val="BodyText"/>
      </w:pPr>
      <w:r>
        <w:t xml:space="preserve">Вставим код программы, который ответственнен за определение числа (рис. 13).</w:t>
      </w:r>
    </w:p>
    <w:p>
      <w:pPr>
        <w:pStyle w:val="CaptionedFigure"/>
      </w:pPr>
      <w:r>
        <w:drawing>
          <wp:inline>
            <wp:extent cx="5334000" cy="5020235"/>
            <wp:effectExtent b="0" l="0" r="0" t="0"/>
            <wp:docPr descr="код программы" title="" id="59" name="Picture"/>
            <a:graphic>
              <a:graphicData uri="http://schemas.openxmlformats.org/drawingml/2006/picture">
                <pic:pic>
                  <pic:nvPicPr>
                    <pic:cNvPr descr="image/13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код программы</w:t>
      </w:r>
    </w:p>
    <w:p>
      <w:pPr>
        <w:pStyle w:val="BodyText"/>
      </w:pPr>
      <w:r>
        <w:t xml:space="preserve">Создадим файл для второго задания, который будет</w:t>
      </w:r>
      <w:r>
        <w:t xml:space="preserve"> </w:t>
      </w:r>
      <w:r>
        <w:t xml:space="preserve">“</w:t>
      </w:r>
      <w:r>
        <w:t xml:space="preserve">общаться с пользователем</w:t>
      </w:r>
      <w:r>
        <w:t xml:space="preserve">”</w:t>
      </w:r>
      <w:r>
        <w:t xml:space="preserve"> </w:t>
      </w:r>
      <w:r>
        <w:t xml:space="preserve">(рис. 14).</w:t>
      </w:r>
    </w:p>
    <w:p>
      <w:pPr>
        <w:pStyle w:val="CaptionedFigure"/>
      </w:pPr>
      <w:r>
        <w:drawing>
          <wp:inline>
            <wp:extent cx="5334000" cy="758038"/>
            <wp:effectExtent b="0" l="0" r="0" t="0"/>
            <wp:docPr descr="создание файла" title="" id="62" name="Picture"/>
            <a:graphic>
              <a:graphicData uri="http://schemas.openxmlformats.org/drawingml/2006/picture">
                <pic:pic>
                  <pic:nvPicPr>
                    <pic:cNvPr descr="image/13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создание файла</w:t>
      </w:r>
    </w:p>
    <w:p>
      <w:pPr>
        <w:pStyle w:val="BodyText"/>
      </w:pPr>
      <w:r>
        <w:t xml:space="preserve">Вставим в него код программы (рис. 15).</w:t>
      </w:r>
    </w:p>
    <w:p>
      <w:pPr>
        <w:pStyle w:val="CaptionedFigure"/>
      </w:pPr>
      <w:r>
        <w:drawing>
          <wp:inline>
            <wp:extent cx="5334000" cy="4937179"/>
            <wp:effectExtent b="0" l="0" r="0" t="0"/>
            <wp:docPr descr="код программы" title="" id="65" name="Picture"/>
            <a:graphic>
              <a:graphicData uri="http://schemas.openxmlformats.org/drawingml/2006/picture">
                <pic:pic>
                  <pic:nvPicPr>
                    <pic:cNvPr descr="image/13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код программы</w:t>
      </w:r>
    </w:p>
    <w:p>
      <w:pPr>
        <w:pStyle w:val="BodyText"/>
      </w:pPr>
      <w:r>
        <w:t xml:space="preserve">Скомпилируем наш код на языке Си и проверим работоспособность (рис. 16).</w:t>
      </w:r>
    </w:p>
    <w:p>
      <w:pPr>
        <w:pStyle w:val="CaptionedFigure"/>
      </w:pPr>
      <w:r>
        <w:drawing>
          <wp:inline>
            <wp:extent cx="5334000" cy="3244391"/>
            <wp:effectExtent b="0" l="0" r="0" t="0"/>
            <wp:docPr descr="вывод результата" title="" id="68" name="Picture"/>
            <a:graphic>
              <a:graphicData uri="http://schemas.openxmlformats.org/drawingml/2006/picture">
                <pic:pic>
                  <pic:nvPicPr>
                    <pic:cNvPr descr="image/13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результата</w:t>
      </w:r>
    </w:p>
    <w:p>
      <w:pPr>
        <w:pStyle w:val="BodyText"/>
      </w:pPr>
      <w:r>
        <w:t xml:space="preserve">Создадим файл для третьего задания и выдадим ему права на выполнение (рис. 17).</w:t>
      </w:r>
    </w:p>
    <w:p>
      <w:pPr>
        <w:pStyle w:val="CaptionedFigure"/>
      </w:pPr>
      <w:r>
        <w:drawing>
          <wp:inline>
            <wp:extent cx="5334000" cy="1061165"/>
            <wp:effectExtent b="0" l="0" r="0" t="0"/>
            <wp:docPr descr="создание файла" title="" id="71" name="Picture"/>
            <a:graphic>
              <a:graphicData uri="http://schemas.openxmlformats.org/drawingml/2006/picture">
                <pic:pic>
                  <pic:nvPicPr>
                    <pic:cNvPr descr="image/13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1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файла</w:t>
      </w:r>
    </w:p>
    <w:p>
      <w:pPr>
        <w:pStyle w:val="BodyText"/>
      </w:pPr>
      <w:r>
        <w:t xml:space="preserve">Вставим в него необходимый код для выполнения задания (рис. 18).</w:t>
      </w:r>
    </w:p>
    <w:p>
      <w:pPr>
        <w:pStyle w:val="CaptionedFigure"/>
      </w:pPr>
      <w:r>
        <w:drawing>
          <wp:inline>
            <wp:extent cx="5334000" cy="4350688"/>
            <wp:effectExtent b="0" l="0" r="0" t="0"/>
            <wp:docPr descr="вставка кода" title="" id="74" name="Picture"/>
            <a:graphic>
              <a:graphicData uri="http://schemas.openxmlformats.org/drawingml/2006/picture">
                <pic:pic>
                  <pic:nvPicPr>
                    <pic:cNvPr descr="image/13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0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вставка кода</w:t>
      </w:r>
    </w:p>
    <w:p>
      <w:pPr>
        <w:pStyle w:val="BodyText"/>
      </w:pPr>
      <w:r>
        <w:t xml:space="preserve">Работоспособность кода (рис. 19).</w:t>
      </w:r>
    </w:p>
    <w:p>
      <w:pPr>
        <w:pStyle w:val="CaptionedFigure"/>
      </w:pPr>
      <w:r>
        <w:drawing>
          <wp:inline>
            <wp:extent cx="5334000" cy="3731012"/>
            <wp:effectExtent b="0" l="0" r="0" t="0"/>
            <wp:docPr descr="вывод результата" title="" id="77" name="Picture"/>
            <a:graphic>
              <a:graphicData uri="http://schemas.openxmlformats.org/drawingml/2006/picture">
                <pic:pic>
                  <pic:nvPicPr>
                    <pic:cNvPr descr="image/13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1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вывод результата</w:t>
      </w:r>
    </w:p>
    <w:p>
      <w:pPr>
        <w:pStyle w:val="BodyText"/>
      </w:pPr>
      <w:r>
        <w:t xml:space="preserve">Работоспособность кода в обратную сторону (рис. 20).</w:t>
      </w:r>
    </w:p>
    <w:p>
      <w:pPr>
        <w:pStyle w:val="CaptionedFigure"/>
      </w:pPr>
      <w:r>
        <w:drawing>
          <wp:inline>
            <wp:extent cx="5334000" cy="3835685"/>
            <wp:effectExtent b="0" l="0" r="0" t="0"/>
            <wp:docPr descr="вывод результата" title="" id="80" name="Picture"/>
            <a:graphic>
              <a:graphicData uri="http://schemas.openxmlformats.org/drawingml/2006/picture">
                <pic:pic>
                  <pic:nvPicPr>
                    <pic:cNvPr descr="image/13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5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результата</w:t>
      </w:r>
    </w:p>
    <w:p>
      <w:pPr>
        <w:pStyle w:val="BodyText"/>
      </w:pPr>
      <w:r>
        <w:t xml:space="preserve">Создадим файл для четвертого задания и выдадим ему права на выполнение (рис. 21).</w:t>
      </w:r>
    </w:p>
    <w:p>
      <w:pPr>
        <w:pStyle w:val="CaptionedFigure"/>
      </w:pPr>
      <w:r>
        <w:drawing>
          <wp:inline>
            <wp:extent cx="4639376" cy="1164656"/>
            <wp:effectExtent b="0" l="0" r="0" t="0"/>
            <wp:docPr descr="создание файла" title="" id="83" name="Picture"/>
            <a:graphic>
              <a:graphicData uri="http://schemas.openxmlformats.org/drawingml/2006/picture">
                <pic:pic>
                  <pic:nvPicPr>
                    <pic:cNvPr descr="image/13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116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создание файла</w:t>
      </w:r>
    </w:p>
    <w:p>
      <w:pPr>
        <w:pStyle w:val="BodyText"/>
      </w:pPr>
      <w:r>
        <w:t xml:space="preserve">Вставим в него необходимый код программы (рис. 22).</w:t>
      </w:r>
    </w:p>
    <w:p>
      <w:pPr>
        <w:pStyle w:val="CaptionedFigure"/>
      </w:pPr>
      <w:r>
        <w:drawing>
          <wp:inline>
            <wp:extent cx="5334000" cy="3471778"/>
            <wp:effectExtent b="0" l="0" r="0" t="0"/>
            <wp:docPr descr="код программы" title="" id="86" name="Picture"/>
            <a:graphic>
              <a:graphicData uri="http://schemas.openxmlformats.org/drawingml/2006/picture">
                <pic:pic>
                  <pic:nvPicPr>
                    <pic:cNvPr descr="image/132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код программы</w:t>
      </w:r>
    </w:p>
    <w:p>
      <w:pPr>
        <w:pStyle w:val="BodyText"/>
      </w:pPr>
      <w:r>
        <w:t xml:space="preserve">Работоспособность кода (рис. 23).</w:t>
      </w:r>
    </w:p>
    <w:p>
      <w:pPr>
        <w:pStyle w:val="CaptionedFigure"/>
      </w:pPr>
      <w:r>
        <w:drawing>
          <wp:inline>
            <wp:extent cx="5334000" cy="2305843"/>
            <wp:effectExtent b="0" l="0" r="0" t="0"/>
            <wp:docPr descr="вывод результата" title="" id="89" name="Picture"/>
            <a:graphic>
              <a:graphicData uri="http://schemas.openxmlformats.org/drawingml/2006/picture">
                <pic:pic>
                  <pic:nvPicPr>
                    <pic:cNvPr descr="image/1325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вывод результата</w:t>
      </w:r>
    </w:p>
    <w:p>
      <w:pPr>
        <w:pStyle w:val="BodyText"/>
      </w:pPr>
      <w:r>
        <w:t xml:space="preserve">Созданные 2 архива: всей папки и только файлов, которые были изменены менее чем неделю назад (рис. 24).</w:t>
      </w:r>
    </w:p>
    <w:p>
      <w:pPr>
        <w:pStyle w:val="CaptionedFigure"/>
      </w:pPr>
      <w:r>
        <w:drawing>
          <wp:inline>
            <wp:extent cx="5334000" cy="7463863"/>
            <wp:effectExtent b="0" l="0" r="0" t="0"/>
            <wp:docPr descr="вывод результата" title="" id="92" name="Picture"/>
            <a:graphic>
              <a:graphicData uri="http://schemas.openxmlformats.org/drawingml/2006/picture">
                <pic:pic>
                  <pic:nvPicPr>
                    <pic:cNvPr descr="image/1326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63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вывод результата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получили новые и отработали уже имеющиеся навыки программирования в оболочке ОС Linux.</w:t>
      </w:r>
    </w:p>
    <w:bookmarkEnd w:id="95"/>
    <w:bookmarkStart w:id="96" w:name="ответ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вопросы</w:t>
      </w:r>
    </w:p>
    <w:p>
      <w:pPr>
        <w:numPr>
          <w:ilvl w:val="0"/>
          <w:numId w:val="1002"/>
        </w:numPr>
      </w:pPr>
      <w:r>
        <w:t xml:space="preserve">Команда getopts используется для разбора параметров командной строки в скриптах Bash. Она позволяет легко обрабатывать флаги и аргументы, переданные пользователем при запуске скрипта.</w:t>
      </w:r>
    </w:p>
    <w:p>
      <w:pPr>
        <w:numPr>
          <w:ilvl w:val="0"/>
          <w:numId w:val="1002"/>
        </w:numPr>
      </w:pPr>
      <w:r>
        <w:t xml:space="preserve">Метасимволы, такие как *, ?, [], используются в командной строке для создания шаблонов имен файлов. Они позволяют быстро и гибко генерировать списки файлов, соответствующих определенным критериям.</w:t>
      </w:r>
    </w:p>
    <w:p>
      <w:pPr>
        <w:numPr>
          <w:ilvl w:val="0"/>
          <w:numId w:val="1002"/>
        </w:numPr>
      </w:pPr>
      <w:r>
        <w:t xml:space="preserve">Основные операторы управления действиями в Bash:</w:t>
      </w:r>
    </w:p>
    <w:p>
      <w:pPr>
        <w:numPr>
          <w:ilvl w:val="1"/>
          <w:numId w:val="1003"/>
        </w:numPr>
        <w:pStyle w:val="Compact"/>
      </w:pPr>
      <w:r>
        <w:t xml:space="preserve">if-then-else-fi - для условного выполнения команд</w:t>
      </w:r>
    </w:p>
    <w:p>
      <w:pPr>
        <w:numPr>
          <w:ilvl w:val="1"/>
          <w:numId w:val="1003"/>
        </w:numPr>
        <w:pStyle w:val="Compact"/>
      </w:pPr>
      <w:r>
        <w:t xml:space="preserve">case-esac - для многовариантного выбора</w:t>
      </w:r>
    </w:p>
    <w:p>
      <w:pPr>
        <w:numPr>
          <w:ilvl w:val="1"/>
          <w:numId w:val="1003"/>
        </w:numPr>
        <w:pStyle w:val="Compact"/>
      </w:pPr>
      <w:r>
        <w:t xml:space="preserve">for-do-done - для итерации по списку значений</w:t>
      </w:r>
    </w:p>
    <w:p>
      <w:pPr>
        <w:numPr>
          <w:ilvl w:val="1"/>
          <w:numId w:val="1003"/>
        </w:numPr>
        <w:pStyle w:val="Compact"/>
      </w:pPr>
      <w:r>
        <w:t xml:space="preserve">while-do-done - для выполнения команд, пока условие истинно</w:t>
      </w:r>
    </w:p>
    <w:p>
      <w:pPr>
        <w:numPr>
          <w:ilvl w:val="1"/>
          <w:numId w:val="1003"/>
        </w:numPr>
        <w:pStyle w:val="Compact"/>
      </w:pPr>
      <w:r>
        <w:t xml:space="preserve">until-do-done - для выполнения команд, пока условие ложно</w:t>
      </w:r>
    </w:p>
    <w:p>
      <w:pPr>
        <w:numPr>
          <w:ilvl w:val="0"/>
          <w:numId w:val="1002"/>
        </w:numPr>
      </w:pPr>
      <w:r>
        <w:t xml:space="preserve">Для прерывания цикла в Bash используются:</w:t>
      </w:r>
    </w:p>
    <w:p>
      <w:pPr>
        <w:numPr>
          <w:ilvl w:val="1"/>
          <w:numId w:val="1004"/>
        </w:numPr>
        <w:pStyle w:val="Compact"/>
      </w:pPr>
      <w:r>
        <w:t xml:space="preserve">break - для выхода из текущего цикла</w:t>
      </w:r>
    </w:p>
    <w:p>
      <w:pPr>
        <w:numPr>
          <w:ilvl w:val="1"/>
          <w:numId w:val="1004"/>
        </w:numPr>
        <w:pStyle w:val="Compact"/>
      </w:pPr>
      <w:r>
        <w:t xml:space="preserve">continue - для перехода к следующей итерации цикла</w:t>
      </w:r>
    </w:p>
    <w:p>
      <w:pPr>
        <w:numPr>
          <w:ilvl w:val="0"/>
          <w:numId w:val="1002"/>
        </w:numPr>
      </w:pPr>
      <w:r>
        <w:t xml:space="preserve">Команды false и true возвращают соответственно ложное (1) и истинное (0) значение, которое можно использовать в управляющих конструкциях.</w:t>
      </w:r>
    </w:p>
    <w:p>
      <w:pPr>
        <w:numPr>
          <w:ilvl w:val="0"/>
          <w:numId w:val="1002"/>
        </w:numPr>
      </w:pPr>
      <w:r>
        <w:t xml:space="preserve">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i.$s проверяет, существует ли файл с именем, сформированным из переменных $s и $i. Если файл существует (</w:t>
      </w:r>
      <w:r>
        <w:rPr>
          <w:rStyle w:val="VerbatimChar"/>
        </w:rPr>
        <w:t xml:space="preserve">-f</w:t>
      </w:r>
      <w:r>
        <w:t xml:space="preserve">), то выполняются дальнейшие действия.</w:t>
      </w:r>
    </w:p>
    <w:p>
      <w:pPr>
        <w:numPr>
          <w:ilvl w:val="0"/>
          <w:numId w:val="1002"/>
        </w:numPr>
      </w:pPr>
      <w:r>
        <w:t xml:space="preserve">Конструкция while выполняет команды, пока условие истинно, а until выполняет команды, пока условие ложно. Таким образом, until можно рассматривать как инвертированный while.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Филипьева Ксения Дмитриевна</dc:creator>
  <dc:language>ru-RU</dc:language>
  <cp:keywords/>
  <dcterms:created xsi:type="dcterms:W3CDTF">2024-05-04T20:25:54Z</dcterms:created>
  <dcterms:modified xsi:type="dcterms:W3CDTF">2024-05-04T20:25:54Z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№13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