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640" w:after="360"/>
        <w:jc w:val="center"/>
      </w:pPr>
      <w:r>
        <w:rPr>
          <w:rFonts w:ascii="Arial Unicode MS" w:hAnsi="Arial Unicode MS" w:eastAsia="Arial Unicode MS" w:hint="eastAsia"/>
          <w:b/>
          <w:color w:val="1F4D78"/>
          <w:sz w:val="22"/>
        </w:rPr>
        <w:t>ADDITIONAL MATERIALS</w:t>
      </w:r>
    </w:p>
    <w:p>
      <w:pPr>
        <w:spacing w:after="160"/>
        <w:jc w:val="center"/>
      </w:pPr>
      <w:r>
        <w:rPr>
          <w:rFonts w:ascii="Arial Unicode MS" w:hAnsi="Arial Unicode MS" w:eastAsia="Arial Unicode MS" w:hint="eastAsia"/>
          <w:b/>
          <w:color w:val="0B2545"/>
          <w:sz w:val="60"/>
        </w:rPr>
        <w:t>SANSUN学園</w:t>
      </w:r>
    </w:p>
    <w:p>
      <w:pPr>
        <w:spacing w:after="60"/>
        <w:jc w:val="center"/>
      </w:pPr>
      <w:r>
        <w:rPr>
          <w:rFonts w:ascii="Arial Unicode MS" w:hAnsi="Arial Unicode MS" w:eastAsia="Arial Unicode MS" w:hint="eastAsia"/>
          <w:b/>
          <w:color w:val="1F4D78"/>
          <w:sz w:val="38"/>
        </w:rPr>
        <w:t>成績管理システム</w:t>
      </w:r>
    </w:p>
    <w:p>
      <w:pPr>
        <w:spacing w:after="520"/>
        <w:jc w:val="center"/>
      </w:pPr>
      <w:r>
        <w:rPr>
          <w:rFonts w:ascii="Arial Unicode MS" w:hAnsi="Arial Unicode MS" w:eastAsia="Arial Unicode MS" w:hint="eastAsia"/>
          <w:color w:val="5C6770"/>
          <w:sz w:val="24"/>
        </w:rPr>
        <w:t>権限制御・バリデーション・テスト・操作マニュアル</w:t>
      </w:r>
    </w:p>
    <w:p>
      <w:pPr>
        <w:spacing w:before="360" w:after="80"/>
        <w:jc w:val="center"/>
      </w:pPr>
      <w:r>
        <w:rPr>
          <w:rFonts w:ascii="Arial Unicode MS" w:hAnsi="Arial Unicode MS" w:eastAsia="Arial Unicode MS" w:hint="eastAsia"/>
          <w:b/>
          <w:color w:val="1F4D78"/>
          <w:sz w:val="22"/>
        </w:rPr>
        <w:t>発表用｜加点資料</w:t>
      </w:r>
    </w:p>
    <w:p>
      <w:pPr>
        <w:spacing w:after="0"/>
        <w:jc w:val="center"/>
      </w:pPr>
      <w:r>
        <w:rPr>
          <w:rFonts w:ascii="Arial Unicode MS" w:hAnsi="Arial Unicode MS" w:eastAsia="Arial Unicode MS" w:hint="eastAsia"/>
          <w:color w:val="5C6770"/>
          <w:sz w:val="20"/>
        </w:rPr>
        <w:t>コード・自動テストで確認した実装範囲を、利用者向けに整理</w:t>
      </w:r>
    </w:p>
    <w:p>
      <w:r>
        <w:br w:type="page"/>
      </w:r>
    </w:p>
    <w:p>
      <w:pPr>
        <w:pStyle w:val="Heading1"/>
        <w:spacing w:line="300" w:lineRule="auto"/>
      </w:pPr>
      <w:r>
        <w:rPr>
          <w:rFonts w:ascii="Arial Unicode MS" w:hAnsi="Arial Unicode MS" w:eastAsia="Arial Unicode MS" w:hint="eastAsia"/>
          <w:color w:val="000000"/>
          <w:sz w:val="22"/>
        </w:rPr>
        <w:t>読み方</w:t>
      </w:r>
    </w:p>
    <w:p>
      <w:pPr>
        <w:spacing w:line="300" w:lineRule="auto"/>
      </w:pPr>
      <w:r>
        <w:rPr>
          <w:rFonts w:ascii="Arial Unicode MS" w:hAnsi="Arial Unicode MS" w:eastAsia="Arial Unicode MS" w:hint="eastAsia"/>
          <w:color w:val="000000"/>
          <w:sz w:val="22"/>
        </w:rPr>
        <w:t>本資料は、提出時に説明しやすいよう、実装の権限境界、入力規則、代表テスト、日常操作を一冊にまとめたものです。コード・自動テストで確認できる範囲を根拠とし、本番環境で別途確認が必要な内容は未確認として扱います。</w:t>
      </w:r>
    </w:p>
    <w:p>
      <w:pPr>
        <w:pStyle w:val="Heading2"/>
        <w:spacing w:line="300" w:lineRule="auto"/>
      </w:pPr>
      <w:r>
        <w:rPr>
          <w:rFonts w:ascii="Arial Unicode MS" w:hAnsi="Arial Unicode MS" w:eastAsia="Arial Unicode MS" w:hint="eastAsia"/>
          <w:color w:val="000000"/>
          <w:sz w:val="22"/>
        </w:rPr>
        <w:t>資料構成</w:t>
      </w:r>
    </w:p>
    <w:p>
      <w:pPr>
        <w:pStyle w:val="ListBullet"/>
        <w:spacing w:after="80" w:line="300" w:lineRule="auto"/>
        <w:ind w:left="540" w:hanging="271"/>
      </w:pPr>
      <w:r>
        <w:rPr>
          <w:rFonts w:ascii="Arial Unicode MS" w:hAnsi="Arial Unicode MS" w:eastAsia="Arial Unicode MS" w:hint="eastAsia"/>
          <w:color w:val="000000"/>
          <w:sz w:val="22"/>
        </w:rPr>
        <w:t>01　権限制御一覧：講師と専任職員の操作範囲、APIガード、業務ルール</w:t>
      </w:r>
    </w:p>
    <w:p>
      <w:pPr>
        <w:pStyle w:val="ListBullet"/>
        <w:spacing w:after="80" w:line="300" w:lineRule="auto"/>
        <w:ind w:left="540" w:hanging="271"/>
      </w:pPr>
      <w:r>
        <w:rPr>
          <w:rFonts w:ascii="Arial Unicode MS" w:hAnsi="Arial Unicode MS" w:eastAsia="Arial Unicode MS" w:hint="eastAsia"/>
          <w:color w:val="000000"/>
          <w:sz w:val="22"/>
        </w:rPr>
        <w:t>02　バリデーション一覧：成績・マスタ・CSV・年度更新の入力規則</w:t>
      </w:r>
    </w:p>
    <w:p>
      <w:pPr>
        <w:pStyle w:val="ListBullet"/>
        <w:spacing w:after="80" w:line="300" w:lineRule="auto"/>
        <w:ind w:left="540" w:hanging="271"/>
      </w:pPr>
      <w:r>
        <w:rPr>
          <w:rFonts w:ascii="Arial Unicode MS" w:hAnsi="Arial Unicode MS" w:eastAsia="Arial Unicode MS" w:hint="eastAsia"/>
          <w:color w:val="000000"/>
          <w:sz w:val="22"/>
        </w:rPr>
        <w:t>03　テスト仕様書：ID付き受入観点、合格基準、実行コマンド、証跡境界</w:t>
      </w:r>
    </w:p>
    <w:p>
      <w:pPr>
        <w:pStyle w:val="ListBullet"/>
        <w:spacing w:after="80" w:line="300" w:lineRule="auto"/>
        <w:ind w:left="540" w:hanging="271"/>
      </w:pPr>
      <w:r>
        <w:rPr>
          <w:rFonts w:ascii="Arial Unicode MS" w:hAnsi="Arial Unicode MS" w:eastAsia="Arial Unicode MS" w:hint="eastAsia"/>
          <w:color w:val="000000"/>
          <w:sz w:val="22"/>
        </w:rPr>
        <w:t>04　操作マニュアル：講師・専任職員の画面操作とトラブル対応</w:t>
      </w:r>
    </w:p>
    <w:p>
      <w:r>
        <w:br w:type="page"/>
      </w:r>
    </w:p>
    <w:p>
      <w:pPr>
        <w:pStyle w:val="Heading1"/>
      </w:pPr>
      <w:r>
        <w:rPr>
          <w:rFonts w:ascii="Arial Unicode MS" w:hAnsi="Arial Unicode MS" w:eastAsia="Arial Unicode MS" w:hint="eastAsia"/>
          <w:color w:val="000000"/>
          <w:sz w:val="22"/>
        </w:rPr>
        <w:t>権限制御一覧</w:t>
      </w:r>
    </w:p>
    <w:p>
      <w:pPr>
        <w:pStyle w:val="Heading2"/>
      </w:pPr>
      <w:r>
        <w:rPr>
          <w:rFonts w:ascii="Arial Unicode MS" w:hAnsi="Arial Unicode MS" w:eastAsia="Arial Unicode MS" w:hint="eastAsia"/>
          <w:color w:val="000000"/>
          <w:sz w:val="22"/>
        </w:rPr>
        <w:t>1. 目的と適用範囲</w:t>
      </w:r>
    </w:p>
    <w:p>
      <w:pPr>
        <w:spacing w:line="300" w:lineRule="auto"/>
      </w:pPr>
      <w:r>
        <w:rPr>
          <w:rFonts w:ascii="Arial Unicode MS" w:hAnsi="Arial Unicode MS" w:eastAsia="Arial Unicode MS" w:hint="eastAsia"/>
          <w:color w:val="000000"/>
          <w:sz w:val="22"/>
        </w:rPr>
        <w:t>本資料は、SANSUN学園 成績管理システムにおけるログイン後の権限境界を一覧化したものである。実装済みのコードと自動テストを根拠とし、Cloudflare本番環境・リモートD1・実ブラウザでの追加確認が必要な事項は「未確認」と明記する。</w:t>
      </w:r>
    </w:p>
    <w:p>
      <w:pPr>
        <w:spacing w:line="300" w:lineRule="auto"/>
      </w:pPr>
      <w:r>
        <w:rPr>
          <w:rFonts w:ascii="Arial Unicode MS" w:hAnsi="Arial Unicode MS" w:eastAsia="Arial Unicode MS" w:hint="eastAsia"/>
          <w:color w:val="000000"/>
          <w:sz w:val="22"/>
        </w:rPr>
        <w:t>対象ロールは次の2種類である。</w:t>
      </w:r>
    </w:p>
    <w:tbl>
      <w:tblPr>
        <w:tblStyle w:val="TableGrid"/>
        <w:tblW w:type="dxa" w:w="12960"/>
        <w:jc w:val="left"/>
        <w:tblLayout w:type="fixed"/>
        <w:tblLook w:firstColumn="1" w:firstRow="1" w:lastColumn="0" w:lastRow="0" w:noHBand="0" w:noVBand="1" w:val="04A0"/>
        <w:tblInd w:w="120" w:type="dxa"/>
      </w:tblPr>
      <w:tblGrid>
        <w:gridCol w:w="1200"/>
        <w:gridCol w:w="2200"/>
        <w:gridCol w:w="3600"/>
        <w:gridCol w:w="5960"/>
      </w:tblGrid>
      <w:tr>
        <w:trPr>
          <w:cantSplit/>
          <w:tblHeader w:val="true"/>
        </w:trPr>
        <w:tc>
          <w:tcPr>
            <w:tcW w:type="dxa" w:w="1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ロール</w:t>
            </w:r>
          </w:p>
        </w:tc>
        <w:tc>
          <w:tcPr>
            <w:tcW w:type="dxa" w:w="2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画面上の呼称</w:t>
            </w:r>
          </w:p>
        </w:tc>
        <w:tc>
          <w:tcPr>
            <w:tcW w:type="dxa" w:w="36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主な責務</w:t>
            </w:r>
          </w:p>
        </w:tc>
        <w:tc>
          <w:tcPr>
            <w:tcW w:type="dxa" w:w="596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API上の値</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講師</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講師</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自分に割り当てられた科目の成績入力・保存</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teacher</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専任職員</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専任職員</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マスタ管理、成績確認・修正、確定・再開、取込・出力、年度更新、監査</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admin</w:t>
            </w:r>
          </w:p>
        </w:tc>
      </w:tr>
    </w:tbl>
    <w:p>
      <w:pPr>
        <w:spacing w:after="20" w:before="20"/>
      </w:pPr>
    </w:p>
    <w:p>
      <w:pPr>
        <w:pStyle w:val="Heading2"/>
      </w:pPr>
      <w:r>
        <w:rPr>
          <w:rFonts w:ascii="Arial Unicode MS" w:hAnsi="Arial Unicode MS" w:eastAsia="Arial Unicode MS" w:hint="eastAsia"/>
          <w:color w:val="000000"/>
          <w:sz w:val="22"/>
        </w:rPr>
        <w:t>2. 共通認証・セッション制御</w:t>
      </w:r>
    </w:p>
    <w:tbl>
      <w:tblPr>
        <w:tblStyle w:val="TableGrid"/>
        <w:tblW w:type="dxa" w:w="12960"/>
        <w:jc w:val="left"/>
        <w:tblLayout w:type="fixed"/>
        <w:tblLook w:firstColumn="1" w:firstRow="1" w:lastColumn="0" w:lastRow="0" w:noHBand="0" w:noVBand="1" w:val="04A0"/>
        <w:tblInd w:w="120" w:type="dxa"/>
      </w:tblPr>
      <w:tblGrid>
        <w:gridCol w:w="1200"/>
        <w:gridCol w:w="2200"/>
        <w:gridCol w:w="3600"/>
        <w:gridCol w:w="5960"/>
      </w:tblGrid>
      <w:tr>
        <w:trPr>
          <w:cantSplit/>
          <w:tblHeader w:val="true"/>
        </w:trPr>
        <w:tc>
          <w:tcPr>
            <w:tcW w:type="dxa" w:w="1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制御点</w:t>
            </w:r>
          </w:p>
        </w:tc>
        <w:tc>
          <w:tcPr>
            <w:tcW w:type="dxa" w:w="2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適用</w:t>
            </w:r>
          </w:p>
        </w:tc>
        <w:tc>
          <w:tcPr>
            <w:tcW w:type="dxa" w:w="36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実装内容</w:t>
            </w:r>
          </w:p>
        </w:tc>
        <w:tc>
          <w:tcPr>
            <w:tcW w:type="dxa" w:w="596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根拠</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未認証</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全業務API</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 xml:space="preserve">Better Authセッションがない場合は401 </w:t>
            </w:r>
            <w:r>
              <w:rPr>
                <w:rFonts w:ascii="Arial Unicode MS" w:hAnsi="Arial Unicode MS" w:eastAsia="Arial Unicode MS" w:hint="eastAsia"/>
                <w:b w:val="0"/>
                <w:color w:val="1F4D78"/>
                <w:sz w:val="18"/>
              </w:rPr>
              <w:t>UNAUTHENTICATED</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apps/api/src/authorization.ts:34-44</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アカウント状態</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全業務API</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active</w:t>
            </w:r>
            <w:r>
              <w:rPr>
                <w:rFonts w:ascii="Arial Unicode MS" w:hAnsi="Arial Unicode MS" w:eastAsia="Arial Unicode MS" w:hint="eastAsia"/>
                <w:color w:val="000000"/>
                <w:sz w:val="18"/>
              </w:rPr>
              <w:t xml:space="preserve"> 以外は403 </w:t>
            </w:r>
            <w:r>
              <w:rPr>
                <w:rFonts w:ascii="Arial Unicode MS" w:hAnsi="Arial Unicode MS" w:eastAsia="Arial Unicode MS" w:hint="eastAsia"/>
                <w:b w:val="0"/>
                <w:color w:val="1F4D78"/>
                <w:sz w:val="18"/>
              </w:rPr>
              <w:t>ACCOUNT_INACTIVE</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apps/api/src/authorization.ts:44-49</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初回パスワード</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全業務API</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 xml:space="preserve">変更前は403 </w:t>
            </w:r>
            <w:r>
              <w:rPr>
                <w:rFonts w:ascii="Arial Unicode MS" w:hAnsi="Arial Unicode MS" w:eastAsia="Arial Unicode MS" w:hint="eastAsia"/>
                <w:b w:val="0"/>
                <w:color w:val="1F4D78"/>
                <w:sz w:val="18"/>
              </w:rPr>
              <w:t>MUST_CHANGE_PASSWORD</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apps/api/src/authorization.ts:52-59</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ロール</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ロール別API</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 xml:space="preserve">許可ロール以外は403 </w:t>
            </w:r>
            <w:r>
              <w:rPr>
                <w:rFonts w:ascii="Arial Unicode MS" w:hAnsi="Arial Unicode MS" w:eastAsia="Arial Unicode MS" w:hint="eastAsia"/>
                <w:b w:val="0"/>
                <w:color w:val="1F4D78"/>
                <w:sz w:val="18"/>
              </w:rPr>
              <w:t>FORBIDDEN</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apps/api/src/authorization.ts:61-67</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単一セッション</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全業務API</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ユーザーごとの現行セッションマーカーと一致しないセッションを拒否</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apps/api/src/session-policy.ts:1-39</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無操作</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Web画面</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無操作状態を検知し、ログアウト後にログイン画面へ戻す</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apps/web/components/session-idle-logout.tsx</w:t>
            </w:r>
            <w:r>
              <w:rPr>
                <w:rFonts w:ascii="Arial Unicode MS" w:hAnsi="Arial Unicode MS" w:eastAsia="Arial Unicode MS" w:hint="eastAsia"/>
                <w:color w:val="000000"/>
                <w:sz w:val="18"/>
              </w:rPr>
              <w:t>、</w:t>
            </w:r>
            <w:r>
              <w:rPr>
                <w:rFonts w:ascii="Arial Unicode MS" w:hAnsi="Arial Unicode MS" w:eastAsia="Arial Unicode MS" w:hint="eastAsia"/>
                <w:b w:val="0"/>
                <w:color w:val="1F4D78"/>
                <w:sz w:val="18"/>
              </w:rPr>
              <w:t>apps/web/lib/idle-coordinator.ts</w:t>
            </w:r>
          </w:p>
        </w:tc>
      </w:tr>
    </w:tbl>
    <w:p>
      <w:pPr>
        <w:spacing w:after="20" w:before="20"/>
      </w:pPr>
    </w:p>
    <w:p>
      <w:pPr>
        <w:pStyle w:val="Heading2"/>
      </w:pPr>
      <w:r>
        <w:rPr>
          <w:rFonts w:ascii="Arial Unicode MS" w:hAnsi="Arial Unicode MS" w:eastAsia="Arial Unicode MS" w:hint="eastAsia"/>
          <w:color w:val="000000"/>
          <w:sz w:val="22"/>
        </w:rPr>
        <w:t>3. 機能別権限マトリクス</w:t>
      </w:r>
    </w:p>
    <w:p>
      <w:pPr>
        <w:spacing w:line="300" w:lineRule="auto"/>
      </w:pPr>
      <w:r>
        <w:rPr>
          <w:rFonts w:ascii="Arial Unicode MS" w:hAnsi="Arial Unicode MS" w:eastAsia="Arial Unicode MS" w:hint="eastAsia"/>
          <w:color w:val="000000"/>
          <w:sz w:val="22"/>
        </w:rPr>
        <w:t>凡例：○＝許可、—＝API・画面とも許可しない。</w:t>
      </w:r>
    </w:p>
    <w:tbl>
      <w:tblPr>
        <w:tblStyle w:val="TableGrid"/>
        <w:tblW w:type="dxa" w:w="12960"/>
        <w:jc w:val="left"/>
        <w:tblLayout w:type="fixed"/>
        <w:tblLook w:firstColumn="1" w:firstRow="1" w:lastColumn="0" w:lastRow="0" w:noHBand="0" w:noVBand="1" w:val="04A0"/>
        <w:tblInd w:w="120" w:type="dxa"/>
      </w:tblPr>
      <w:tblGrid>
        <w:gridCol w:w="1200"/>
        <w:gridCol w:w="2200"/>
        <w:gridCol w:w="3600"/>
        <w:gridCol w:w="5960"/>
      </w:tblGrid>
      <w:tr>
        <w:trPr>
          <w:cantSplit/>
          <w:tblHeader w:val="true"/>
        </w:trPr>
        <w:tc>
          <w:tcPr>
            <w:tcW w:type="dxa" w:w="1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機能</w:t>
            </w:r>
          </w:p>
        </w:tc>
        <w:tc>
          <w:tcPr>
            <w:tcW w:type="dxa" w:w="2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講師</w:t>
            </w:r>
          </w:p>
        </w:tc>
        <w:tc>
          <w:tcPr>
            <w:tcW w:type="dxa" w:w="36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専任職員</w:t>
            </w:r>
          </w:p>
        </w:tc>
        <w:tc>
          <w:tcPr>
            <w:tcW w:type="dxa" w:w="596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補足</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ログイン／ログアウト</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Better Authのセッションを使用</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パスワード変更</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初回ログイン時は変更必須。本人が新しいパスワードを設定する</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再設定メール送信</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専任職員が本人確認後に対象者へ送信。利用者自身の公開再設定要求は提供しない</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自分の担当科目一覧</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/teacher/subjects</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自分の担当科目の成績一覧</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担当者IDをサービス側で照合</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成績入力・保存</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/teacher/subjects/:id/grades</w:t>
            </w:r>
            <w:r>
              <w:rPr>
                <w:rFonts w:ascii="Arial Unicode MS" w:hAnsi="Arial Unicode MS" w:eastAsia="Arial Unicode MS" w:hint="eastAsia"/>
                <w:color w:val="000000"/>
                <w:sz w:val="18"/>
              </w:rPr>
              <w:t xml:space="preserve"> PUT</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評価比重の保存</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合計100の比重のみ保存</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専任職員ダッシュボード</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/admin</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全学生の成績検索・詳細</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/admin/grades</w:t>
            </w:r>
            <w:r>
              <w:rPr>
                <w:rFonts w:ascii="Arial Unicode MS" w:hAnsi="Arial Unicode MS" w:eastAsia="Arial Unicode MS" w:hint="eastAsia"/>
                <w:color w:val="000000"/>
                <w:sz w:val="18"/>
              </w:rPr>
              <w:t>、</w:t>
            </w:r>
            <w:r>
              <w:rPr>
                <w:rFonts w:ascii="Arial Unicode MS" w:hAnsi="Arial Unicode MS" w:eastAsia="Arial Unicode MS" w:hint="eastAsia"/>
                <w:b w:val="0"/>
                <w:color w:val="1F4D78"/>
                <w:sz w:val="18"/>
              </w:rPr>
              <w:t>/admin/grades/:id</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確定済み成績の修正</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理由を必須化し監査記録を作成</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再試験成績の登録</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理由を必須化し履歴を保持</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成績の確定</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/admin/subjects/:id/terms/:term/finalize</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成績の再開</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再開理由を必須化</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学生マスタの登録・更新</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/admin/students</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学生の在籍状態変更</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現在年度かつ理由必須</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講師マスタの登録・状態変更</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上限30名</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専任職員マスタの登録・状態変更</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上限3名、自分自身・最後の有効管理者を保護</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科目マスタの登録・更新</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現在年度・未確定科目のみ更新可能</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現在年度の設定</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/admin/years/current</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通常CSV取込</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プレビュー後に冪等キー付き反映</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成績CSV/PDF出力</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プレビューで件数確認後に出力</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年度更新</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新年度入力と5CSVの確認後に一括反映</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監査履歴</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個人情報・トークンを表示しない</w:t>
            </w:r>
          </w:p>
        </w:tc>
      </w:tr>
    </w:tbl>
    <w:p>
      <w:pPr>
        <w:spacing w:after="20" w:before="20"/>
      </w:pPr>
    </w:p>
    <w:p>
      <w:pPr>
        <w:pStyle w:val="Heading2"/>
      </w:pPr>
      <w:r>
        <w:rPr>
          <w:rFonts w:ascii="Arial Unicode MS" w:hAnsi="Arial Unicode MS" w:eastAsia="Arial Unicode MS" w:hint="eastAsia"/>
          <w:color w:val="000000"/>
          <w:sz w:val="22"/>
        </w:rPr>
        <w:t>4. APIルート一覧</w:t>
      </w:r>
    </w:p>
    <w:p>
      <w:pPr>
        <w:pStyle w:val="Heading3"/>
      </w:pPr>
      <w:r>
        <w:rPr>
          <w:rFonts w:ascii="Arial Unicode MS" w:hAnsi="Arial Unicode MS" w:eastAsia="Arial Unicode MS" w:hint="eastAsia"/>
          <w:color w:val="000000"/>
          <w:sz w:val="22"/>
        </w:rPr>
        <w:t>講師向け</w:t>
      </w:r>
    </w:p>
    <w:tbl>
      <w:tblPr>
        <w:tblStyle w:val="TableGrid"/>
        <w:tblW w:type="dxa" w:w="12960"/>
        <w:jc w:val="left"/>
        <w:tblLayout w:type="fixed"/>
        <w:tblLook w:firstColumn="1" w:firstRow="1" w:lastColumn="0" w:lastRow="0" w:noHBand="0" w:noVBand="1" w:val="04A0"/>
        <w:tblInd w:w="120" w:type="dxa"/>
      </w:tblPr>
      <w:tblGrid>
        <w:gridCol w:w="1200"/>
        <w:gridCol w:w="2200"/>
        <w:gridCol w:w="3600"/>
        <w:gridCol w:w="5960"/>
      </w:tblGrid>
      <w:tr>
        <w:trPr>
          <w:cantSplit/>
          <w:tblHeader w:val="true"/>
        </w:trPr>
        <w:tc>
          <w:tcPr>
            <w:tcW w:type="dxa" w:w="1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HTTP</w:t>
            </w:r>
          </w:p>
        </w:tc>
        <w:tc>
          <w:tcPr>
            <w:tcW w:type="dxa" w:w="2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パス</w:t>
            </w:r>
          </w:p>
        </w:tc>
        <w:tc>
          <w:tcPr>
            <w:tcW w:type="dxa" w:w="36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権限</w:t>
            </w:r>
          </w:p>
        </w:tc>
        <w:tc>
          <w:tcPr>
            <w:tcW w:type="dxa" w:w="596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操作</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GET</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/api/teacher/subjects</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講師</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担当科目一覧</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GET</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/api/teacher/subjects/:id/grades</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講師</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成績取得</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PUT</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/api/teacher/subjects/:id/grades</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講師</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成績保存</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PUT</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/api/teacher/subjects/:id/weights</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講師</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評価比重保存</w:t>
            </w:r>
          </w:p>
        </w:tc>
      </w:tr>
    </w:tbl>
    <w:p>
      <w:pPr>
        <w:spacing w:after="20" w:before="20"/>
      </w:pPr>
    </w:p>
    <w:p>
      <w:pPr>
        <w:spacing w:line="300" w:lineRule="auto"/>
      </w:pPr>
      <w:r>
        <w:rPr>
          <w:rFonts w:ascii="Arial Unicode MS" w:hAnsi="Arial Unicode MS" w:eastAsia="Arial Unicode MS" w:hint="eastAsia"/>
          <w:color w:val="000000"/>
          <w:sz w:val="22"/>
        </w:rPr>
        <w:t>根拠：</w:t>
      </w:r>
      <w:r>
        <w:rPr>
          <w:rFonts w:ascii="Arial Unicode MS" w:hAnsi="Arial Unicode MS" w:eastAsia="Arial Unicode MS" w:hint="eastAsia"/>
          <w:b w:val="0"/>
          <w:color w:val="1F4D78"/>
          <w:sz w:val="22"/>
        </w:rPr>
        <w:t>apps/api/src/grade/routes.ts:141-164</w:t>
      </w:r>
      <w:r>
        <w:rPr>
          <w:rFonts w:ascii="Arial Unicode MS" w:hAnsi="Arial Unicode MS" w:eastAsia="Arial Unicode MS" w:hint="eastAsia"/>
          <w:color w:val="000000"/>
          <w:sz w:val="22"/>
        </w:rPr>
        <w:t>。サービス層で担当講師・科目・学期・確定状態を照合する。</w:t>
      </w:r>
    </w:p>
    <w:p>
      <w:pPr>
        <w:pStyle w:val="Heading3"/>
      </w:pPr>
      <w:r>
        <w:rPr>
          <w:rFonts w:ascii="Arial Unicode MS" w:hAnsi="Arial Unicode MS" w:eastAsia="Arial Unicode MS" w:hint="eastAsia"/>
          <w:color w:val="000000"/>
          <w:sz w:val="22"/>
        </w:rPr>
        <w:t>専任職員向け</w:t>
      </w:r>
    </w:p>
    <w:p>
      <w:pPr>
        <w:spacing w:line="300" w:lineRule="auto"/>
      </w:pPr>
      <w:r>
        <w:rPr>
          <w:rFonts w:ascii="Arial Unicode MS" w:hAnsi="Arial Unicode MS" w:eastAsia="Arial Unicode MS" w:hint="eastAsia"/>
          <w:color w:val="000000"/>
          <w:sz w:val="22"/>
        </w:rPr>
        <w:t xml:space="preserve">マスタ、成績確定・再開、年度、取込、出力、監査のAPIは、いずれも </w:t>
      </w:r>
      <w:r>
        <w:rPr>
          <w:rFonts w:ascii="Arial Unicode MS" w:hAnsi="Arial Unicode MS" w:eastAsia="Arial Unicode MS" w:hint="eastAsia"/>
          <w:b w:val="0"/>
          <w:color w:val="1F4D78"/>
          <w:sz w:val="22"/>
        </w:rPr>
        <w:t>requireRole("admin")</w:t>
      </w:r>
      <w:r>
        <w:rPr>
          <w:rFonts w:ascii="Arial Unicode MS" w:hAnsi="Arial Unicode MS" w:eastAsia="Arial Unicode MS" w:hint="eastAsia"/>
          <w:color w:val="000000"/>
          <w:sz w:val="22"/>
        </w:rPr>
        <w:t xml:space="preserve"> を含むガードを通る。</w:t>
      </w:r>
    </w:p>
    <w:p>
      <w:pPr>
        <w:spacing w:line="300" w:lineRule="auto"/>
      </w:pPr>
      <w:r>
        <w:rPr>
          <w:rFonts w:ascii="Arial Unicode MS" w:hAnsi="Arial Unicode MS" w:eastAsia="Arial Unicode MS" w:hint="eastAsia"/>
          <w:color w:val="000000"/>
          <w:sz w:val="22"/>
        </w:rPr>
        <w:t>根拠：</w:t>
      </w:r>
      <w:r>
        <w:rPr>
          <w:rFonts w:ascii="Arial Unicode MS" w:hAnsi="Arial Unicode MS" w:eastAsia="Arial Unicode MS" w:hint="eastAsia"/>
          <w:b w:val="0"/>
          <w:color w:val="1F4D78"/>
          <w:sz w:val="22"/>
        </w:rPr>
        <w:t>apps/api/src/admin/routes.ts:24-68</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apps/api/src/admin/import-routes.ts:35-39</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apps/api/src/admin/grade-export-routes.ts:14-19</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apps/api/src/admin/rollover-routes.ts:17-20</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apps/api/src/admin/audit-routes.ts:28-33</w:t>
      </w:r>
      <w:r>
        <w:rPr>
          <w:rFonts w:ascii="Arial Unicode MS" w:hAnsi="Arial Unicode MS" w:eastAsia="Arial Unicode MS" w:hint="eastAsia"/>
          <w:color w:val="000000"/>
          <w:sz w:val="22"/>
        </w:rPr>
        <w:t>。</w:t>
      </w:r>
    </w:p>
    <w:p>
      <w:pPr>
        <w:pStyle w:val="Heading2"/>
      </w:pPr>
      <w:r>
        <w:rPr>
          <w:rFonts w:ascii="Arial Unicode MS" w:hAnsi="Arial Unicode MS" w:eastAsia="Arial Unicode MS" w:hint="eastAsia"/>
          <w:color w:val="000000"/>
          <w:sz w:val="22"/>
        </w:rPr>
        <w:t>5. 保護される業務ルール</w:t>
      </w:r>
    </w:p>
    <w:p>
      <w:pPr>
        <w:pStyle w:val="ListBullet"/>
        <w:spacing w:after="80" w:line="300" w:lineRule="auto"/>
        <w:ind w:left="540" w:hanging="271"/>
      </w:pPr>
      <w:r>
        <w:rPr>
          <w:rFonts w:ascii="Arial Unicode MS" w:hAnsi="Arial Unicode MS" w:eastAsia="Arial Unicode MS" w:hint="eastAsia"/>
          <w:color w:val="000000"/>
          <w:sz w:val="22"/>
        </w:rPr>
        <w:t>講師は担当外科目をAPIから保存できない。</w:t>
      </w:r>
    </w:p>
    <w:p>
      <w:pPr>
        <w:pStyle w:val="ListBullet"/>
        <w:spacing w:after="80" w:line="300" w:lineRule="auto"/>
        <w:ind w:left="540" w:hanging="271"/>
      </w:pPr>
      <w:r>
        <w:rPr>
          <w:rFonts w:ascii="Arial Unicode MS" w:hAnsi="Arial Unicode MS" w:eastAsia="Arial Unicode MS" w:hint="eastAsia"/>
          <w:color w:val="000000"/>
          <w:sz w:val="22"/>
        </w:rPr>
        <w:t>確定済みの学期は通常の講師入力を受け付けない。修正は専任職員の理由付き操作に限る。</w:t>
      </w:r>
    </w:p>
    <w:p>
      <w:pPr>
        <w:pStyle w:val="ListBullet"/>
        <w:spacing w:after="80" w:line="300" w:lineRule="auto"/>
        <w:ind w:left="540" w:hanging="271"/>
      </w:pPr>
      <w:r>
        <w:rPr>
          <w:rFonts w:ascii="Arial Unicode MS" w:hAnsi="Arial Unicode MS" w:eastAsia="Arial Unicode MS" w:hint="eastAsia"/>
          <w:color w:val="000000"/>
          <w:sz w:val="22"/>
        </w:rPr>
        <w:t>過去年度の科目マスタは変更できない。</w:t>
      </w:r>
    </w:p>
    <w:p>
      <w:pPr>
        <w:pStyle w:val="ListBullet"/>
        <w:spacing w:after="80" w:line="300" w:lineRule="auto"/>
        <w:ind w:left="540" w:hanging="271"/>
      </w:pPr>
      <w:r>
        <w:rPr>
          <w:rFonts w:ascii="Arial Unicode MS" w:hAnsi="Arial Unicode MS" w:eastAsia="Arial Unicode MS" w:hint="eastAsia"/>
          <w:color w:val="000000"/>
          <w:sz w:val="22"/>
        </w:rPr>
        <w:t>学生の在籍状態変更は現在年度だけに限定される。</w:t>
      </w:r>
    </w:p>
    <w:p>
      <w:pPr>
        <w:pStyle w:val="ListBullet"/>
        <w:spacing w:after="80" w:line="300" w:lineRule="auto"/>
        <w:ind w:left="540" w:hanging="271"/>
      </w:pPr>
      <w:r>
        <w:rPr>
          <w:rFonts w:ascii="Arial Unicode MS" w:hAnsi="Arial Unicode MS" w:eastAsia="Arial Unicode MS" w:hint="eastAsia"/>
          <w:color w:val="000000"/>
          <w:sz w:val="22"/>
        </w:rPr>
        <w:t>専任職員を0名にする操作、自分自身の停止操作を拒否する。</w:t>
      </w:r>
    </w:p>
    <w:p>
      <w:pPr>
        <w:pStyle w:val="ListBullet"/>
        <w:spacing w:after="80" w:line="300" w:lineRule="auto"/>
        <w:ind w:left="540" w:hanging="271"/>
      </w:pPr>
      <w:r>
        <w:rPr>
          <w:rFonts w:ascii="Arial Unicode MS" w:hAnsi="Arial Unicode MS" w:eastAsia="Arial Unicode MS" w:hint="eastAsia"/>
          <w:color w:val="000000"/>
          <w:sz w:val="22"/>
        </w:rPr>
        <w:t>CSV取込・年度更新・出力は、確認結果と所有者を紐付け、別ユーザーのトークンを利用できないようにする。</w:t>
      </w:r>
    </w:p>
    <w:p>
      <w:pPr>
        <w:spacing w:line="300" w:lineRule="auto"/>
      </w:pPr>
      <w:r>
        <w:rPr>
          <w:rFonts w:ascii="Arial Unicode MS" w:hAnsi="Arial Unicode MS" w:eastAsia="Arial Unicode MS" w:hint="eastAsia"/>
          <w:color w:val="000000"/>
          <w:sz w:val="22"/>
        </w:rPr>
        <w:t>根拠：</w:t>
      </w:r>
      <w:r>
        <w:rPr>
          <w:rFonts w:ascii="Arial Unicode MS" w:hAnsi="Arial Unicode MS" w:eastAsia="Arial Unicode MS" w:hint="eastAsia"/>
          <w:b w:val="0"/>
          <w:color w:val="1F4D78"/>
          <w:sz w:val="22"/>
        </w:rPr>
        <w:t>apps/api/src/admin/service.ts:109-174</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apps/api/src/admin/service.ts:223-243</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apps/api/src/grade/routes.ts:177-193</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apps/api/src/admin/import-service.ts</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apps/api/src/admin/grade-export.ts</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apps/api/src/admin/rollover.ts</w:t>
      </w:r>
      <w:r>
        <w:rPr>
          <w:rFonts w:ascii="Arial Unicode MS" w:hAnsi="Arial Unicode MS" w:eastAsia="Arial Unicode MS" w:hint="eastAsia"/>
          <w:color w:val="000000"/>
          <w:sz w:val="22"/>
        </w:rPr>
        <w:t>。</w:t>
      </w:r>
    </w:p>
    <w:p>
      <w:pPr>
        <w:pStyle w:val="Heading2"/>
      </w:pPr>
      <w:r>
        <w:rPr>
          <w:rFonts w:ascii="Arial Unicode MS" w:hAnsi="Arial Unicode MS" w:eastAsia="Arial Unicode MS" w:hint="eastAsia"/>
          <w:color w:val="000000"/>
          <w:sz w:val="22"/>
        </w:rPr>
        <w:t>6. 確認境界</w:t>
      </w:r>
    </w:p>
    <w:p>
      <w:pPr>
        <w:spacing w:line="300" w:lineRule="auto"/>
      </w:pPr>
      <w:r>
        <w:rPr>
          <w:rFonts w:ascii="Arial Unicode MS" w:hAnsi="Arial Unicode MS" w:eastAsia="Arial Unicode MS" w:hint="eastAsia"/>
          <w:color w:val="000000"/>
          <w:sz w:val="22"/>
        </w:rPr>
        <w:t>ローカルのユニット・統合・E2Eテストおよびソースレビューで確認した範囲を記載している。本番の認証プロバイダ、リモートD1、実運用アカウント、実PDFプリンタ出力の結果を本資料から推測してはいけない。</w:t>
      </w:r>
    </w:p>
    <w:p>
      <w:r>
        <w:br w:type="page"/>
      </w:r>
    </w:p>
    <w:p>
      <w:pPr>
        <w:pStyle w:val="Heading1"/>
      </w:pPr>
      <w:r>
        <w:rPr>
          <w:rFonts w:ascii="Arial Unicode MS" w:hAnsi="Arial Unicode MS" w:eastAsia="Arial Unicode MS" w:hint="eastAsia"/>
          <w:color w:val="000000"/>
          <w:sz w:val="22"/>
        </w:rPr>
        <w:t>バリデーション一覧</w:t>
      </w:r>
    </w:p>
    <w:p>
      <w:pPr>
        <w:pStyle w:val="Heading2"/>
      </w:pPr>
      <w:r>
        <w:rPr>
          <w:rFonts w:ascii="Arial Unicode MS" w:hAnsi="Arial Unicode MS" w:eastAsia="Arial Unicode MS" w:hint="eastAsia"/>
          <w:color w:val="000000"/>
          <w:sz w:val="22"/>
        </w:rPr>
        <w:t>1. 目的</w:t>
      </w:r>
    </w:p>
    <w:p>
      <w:pPr>
        <w:spacing w:line="300" w:lineRule="auto"/>
      </w:pPr>
      <w:r>
        <w:rPr>
          <w:rFonts w:ascii="Arial Unicode MS" w:hAnsi="Arial Unicode MS" w:eastAsia="Arial Unicode MS" w:hint="eastAsia"/>
          <w:color w:val="000000"/>
          <w:sz w:val="22"/>
        </w:rPr>
        <w:t>入力ミスを保存前に検知し、利用者が修正できる日本語メッセージで返すための検証規則をまとめる。APIの検証が最終防衛線であり、画面の入力制限だけには依存しない。</w:t>
      </w:r>
    </w:p>
    <w:p>
      <w:pPr>
        <w:pStyle w:val="Heading2"/>
      </w:pPr>
      <w:r>
        <w:rPr>
          <w:rFonts w:ascii="Arial Unicode MS" w:hAnsi="Arial Unicode MS" w:eastAsia="Arial Unicode MS" w:hint="eastAsia"/>
          <w:color w:val="000000"/>
          <w:sz w:val="22"/>
        </w:rPr>
        <w:t>2. 成績入力・評価計算</w:t>
      </w:r>
    </w:p>
    <w:tbl>
      <w:tblPr>
        <w:tblStyle w:val="TableGrid"/>
        <w:tblW w:type="dxa" w:w="12960"/>
        <w:jc w:val="left"/>
        <w:tblLayout w:type="fixed"/>
        <w:tblLook w:firstColumn="1" w:firstRow="1" w:lastColumn="0" w:lastRow="0" w:noHBand="0" w:noVBand="1" w:val="04A0"/>
        <w:tblInd w:w="120" w:type="dxa"/>
      </w:tblPr>
      <w:tblGrid>
        <w:gridCol w:w="1200"/>
        <w:gridCol w:w="2200"/>
        <w:gridCol w:w="3600"/>
        <w:gridCol w:w="5960"/>
      </w:tblGrid>
      <w:tr>
        <w:trPr>
          <w:cantSplit/>
          <w:tblHeader w:val="true"/>
        </w:trPr>
        <w:tc>
          <w:tcPr>
            <w:tcW w:type="dxa" w:w="1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対象</w:t>
            </w:r>
          </w:p>
        </w:tc>
        <w:tc>
          <w:tcPr>
            <w:tcW w:type="dxa" w:w="2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検証規則</w:t>
            </w:r>
          </w:p>
        </w:tc>
        <w:tc>
          <w:tcPr>
            <w:tcW w:type="dxa" w:w="36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エラーコード／メッセージ</w:t>
            </w:r>
          </w:p>
        </w:tc>
        <w:tc>
          <w:tcPr>
            <w:tcW w:type="dxa" w:w="596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根拠</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出席率</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null または0〜100の整数</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INVALID_ATTENDANCE_RATE</w:t>
            </w:r>
            <w:r>
              <w:rPr>
                <w:rFonts w:ascii="Arial Unicode MS" w:hAnsi="Arial Unicode MS" w:eastAsia="Arial Unicode MS" w:hint="eastAsia"/>
                <w:color w:val="000000"/>
                <w:sz w:val="18"/>
              </w:rPr>
              <w:t>／「出席率は0〜100の整数で入力してください。」</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apps/api/src/grade/calculation.ts:21-31</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授業態度</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null または1〜10の整数</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INVALID_ATTITUDE</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課題</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null または1〜10の整数</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INVALID_ASSIGNMENT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成績レコード</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studentId</w:t>
            </w:r>
            <w:r>
              <w:rPr>
                <w:rFonts w:ascii="Arial Unicode MS" w:hAnsi="Arial Unicode MS" w:eastAsia="Arial Unicode MS" w:hint="eastAsia"/>
                <w:color w:val="000000"/>
                <w:sz w:val="18"/>
              </w:rPr>
              <w:t xml:space="preserve"> が空でない文字列</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INVALID_STUDENT_ID</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apps/api/src/grade/routes.ts:25-33</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成績配列</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 xml:space="preserve">JSONの </w:t>
            </w:r>
            <w:r>
              <w:rPr>
                <w:rFonts w:ascii="Arial Unicode MS" w:hAnsi="Arial Unicode MS" w:eastAsia="Arial Unicode MS" w:hint="eastAsia"/>
                <w:b w:val="0"/>
                <w:color w:val="1F4D78"/>
                <w:sz w:val="18"/>
              </w:rPr>
              <w:t>grades</w:t>
            </w:r>
            <w:r>
              <w:rPr>
                <w:rFonts w:ascii="Arial Unicode MS" w:hAnsi="Arial Unicode MS" w:eastAsia="Arial Unicode MS" w:hint="eastAsia"/>
                <w:color w:val="000000"/>
                <w:sz w:val="18"/>
              </w:rPr>
              <w:t xml:space="preserve"> が配列</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INVALID_GRADES</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apps/api/src/grade/routes.ts:39-42</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評価比重</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各項目0〜100の整数</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INVALID_*_WEIGHT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apps/api/src/grade/calculation.ts:33-36</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評価比重合計</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出席率・授業態度・課題の合計が100</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INVALID_WEIGHT_TOTAL</w:t>
            </w:r>
            <w:r>
              <w:rPr>
                <w:rFonts w:ascii="Arial Unicode MS" w:hAnsi="Arial Unicode MS" w:eastAsia="Arial Unicode MS" w:hint="eastAsia"/>
                <w:color w:val="000000"/>
                <w:sz w:val="18"/>
              </w:rPr>
              <w:t>／「評価比重の合計を100にしてください。」</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apps/api/src/grade/calculation.ts:37-40</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学期</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1または2</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INVALID_TERM</w:t>
            </w:r>
            <w:r>
              <w:rPr>
                <w:rFonts w:ascii="Arial Unicode MS" w:hAnsi="Arial Unicode MS" w:eastAsia="Arial Unicode MS" w:hint="eastAsia"/>
                <w:color w:val="000000"/>
                <w:sz w:val="18"/>
              </w:rPr>
              <w:t>／「学期は1または2を指定してください。」</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apps/api/src/grade/routes.ts:9-12</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年度</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4桁の数字</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INVALID_ACADEMIC_YEAR</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apps/api/src/grade/routes.ts:14-17</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成績状態</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入力未完了なら最終点・評価を保存しない</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nullのまま保持</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apps/api/src/grade/calculation.ts:52-66</w:t>
            </w:r>
          </w:p>
        </w:tc>
      </w:tr>
    </w:tbl>
    <w:p>
      <w:pPr>
        <w:spacing w:after="20" w:before="20"/>
      </w:pPr>
    </w:p>
    <w:p>
      <w:pPr>
        <w:spacing w:line="300" w:lineRule="auto"/>
      </w:pPr>
      <w:r>
        <w:rPr>
          <w:rFonts w:ascii="Arial Unicode MS" w:hAnsi="Arial Unicode MS" w:eastAsia="Arial Unicode MS" w:hint="eastAsia"/>
          <w:color w:val="000000"/>
          <w:sz w:val="22"/>
        </w:rPr>
        <w:t>評価比重は出席率・授業態度・課題の各項目0〜100の整数で、合計を100にする。評価は、出席率をそのまま、授業態度・課題を10倍して比重を掛け、100分率の整数分子として計算する。秀/優/良/可/不可の境界は90/80/70/60点相当で、丸めずに判定する（内部コードはS/A/B/C/F）。成績は担当科目・学期ごとの保存単位を維持する。</w:t>
      </w:r>
    </w:p>
    <w:p>
      <w:pPr>
        <w:pStyle w:val="Heading2"/>
      </w:pPr>
      <w:r>
        <w:rPr>
          <w:rFonts w:ascii="Arial Unicode MS" w:hAnsi="Arial Unicode MS" w:eastAsia="Arial Unicode MS" w:hint="eastAsia"/>
          <w:color w:val="000000"/>
          <w:sz w:val="22"/>
        </w:rPr>
        <w:t>3. 学生・アカウント・科目マスタ</w:t>
      </w:r>
    </w:p>
    <w:tbl>
      <w:tblPr>
        <w:tblStyle w:val="TableGrid"/>
        <w:tblW w:type="dxa" w:w="12960"/>
        <w:jc w:val="left"/>
        <w:tblLayout w:type="fixed"/>
        <w:tblLook w:firstColumn="1" w:firstRow="1" w:lastColumn="0" w:lastRow="0" w:noHBand="0" w:noVBand="1" w:val="04A0"/>
        <w:tblInd w:w="120" w:type="dxa"/>
      </w:tblPr>
      <w:tblGrid>
        <w:gridCol w:w="1200"/>
        <w:gridCol w:w="2200"/>
        <w:gridCol w:w="3600"/>
        <w:gridCol w:w="5960"/>
      </w:tblGrid>
      <w:tr>
        <w:trPr>
          <w:cantSplit/>
          <w:tblHeader w:val="true"/>
        </w:trPr>
        <w:tc>
          <w:tcPr>
            <w:tcW w:type="dxa" w:w="1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対象</w:t>
            </w:r>
          </w:p>
        </w:tc>
        <w:tc>
          <w:tcPr>
            <w:tcW w:type="dxa" w:w="2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検証規則</w:t>
            </w:r>
          </w:p>
        </w:tc>
        <w:tc>
          <w:tcPr>
            <w:tcW w:type="dxa" w:w="36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エラーコード／メッセージ</w:t>
            </w:r>
          </w:p>
        </w:tc>
        <w:tc>
          <w:tcPr>
            <w:tcW w:type="dxa" w:w="596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根拠</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年度</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整数、2000〜9999</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INVALID_ACADEMIC_YEAR</w:t>
            </w:r>
            <w:r>
              <w:rPr>
                <w:rFonts w:ascii="Arial Unicode MS" w:hAnsi="Arial Unicode MS" w:eastAsia="Arial Unicode MS" w:hint="eastAsia"/>
                <w:color w:val="000000"/>
                <w:sz w:val="18"/>
              </w:rPr>
              <w:t>／「年度は4桁で指定してください。」</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apps/api/src/admin/service.ts:61-64</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学年</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1〜3</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INVALID_GRADE_LEVEL</w:t>
            </w:r>
            <w:r>
              <w:rPr>
                <w:rFonts w:ascii="Arial Unicode MS" w:hAnsi="Arial Unicode MS" w:eastAsia="Arial Unicode MS" w:hint="eastAsia"/>
                <w:color w:val="000000"/>
                <w:sz w:val="18"/>
              </w:rPr>
              <w:t>／「学年は1〜3を指定してください。」</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apps/api/src/admin/service.ts:66-69</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学籍番号</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trim後に必須、64文字以内</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INVALID_STUDENT_NUMBER</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apps/api/src/admin/service.ts:71-78</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氏名・氏名カナ</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trim後に必須</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INVALID_STUDENT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生年月日</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YYYY-MM-DD</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INVALID_BIRTH_DATE</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性別</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画面入力は行わず「未回答」を登録値として扱う</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apps/web/components/admin-master-pages.tsx</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コース</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trim後に必須</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INVALID_STUDENT</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apps/api/src/admin/service.ts:71-78</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入学年度</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validateYear</w:t>
            </w:r>
            <w:r>
              <w:rPr>
                <w:rFonts w:ascii="Arial Unicode MS" w:hAnsi="Arial Unicode MS" w:eastAsia="Arial Unicode MS" w:hint="eastAsia"/>
                <w:color w:val="000000"/>
                <w:sz w:val="18"/>
              </w:rPr>
              <w:t xml:space="preserve"> を通る整数</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INVALID_ACADEMIC_YEAR</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メール等任意項目</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nullまたはtrim後の値。空文字はnull</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INVALID_STUDENT</w:t>
            </w:r>
            <w:r>
              <w:rPr>
                <w:rFonts w:ascii="Arial Unicode MS" w:hAnsi="Arial Unicode MS" w:eastAsia="Arial Unicode MS" w:hint="eastAsia"/>
                <w:color w:val="000000"/>
                <w:sz w:val="18"/>
              </w:rPr>
              <w:t>（型不正時）</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科目名</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trim後に必須、100文字以内</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INVALID_SUBJECT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apps/api/src/admin/service.ts:81-86</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担当講師</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trim後に必須、activeな講師のみ</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INVALID_TEACHER</w:t>
            </w:r>
            <w:r>
              <w:rPr>
                <w:rFonts w:ascii="Arial Unicode MS" w:hAnsi="Arial Unicode MS" w:eastAsia="Arial Unicode MS" w:hint="eastAsia"/>
                <w:color w:val="000000"/>
                <w:sz w:val="18"/>
              </w:rPr>
              <w:t>／</w:t>
            </w:r>
            <w:r>
              <w:rPr>
                <w:rFonts w:ascii="Arial Unicode MS" w:hAnsi="Arial Unicode MS" w:eastAsia="Arial Unicode MS" w:hint="eastAsia"/>
                <w:b w:val="0"/>
                <w:color w:val="1F4D78"/>
                <w:sz w:val="18"/>
              </w:rPr>
              <w:t>TEACHER_NOT_FOUND</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apps/api/src/admin/routes.ts:20-23</w:t>
            </w:r>
            <w:r>
              <w:rPr>
                <w:rFonts w:ascii="Arial Unicode MS" w:hAnsi="Arial Unicode MS" w:eastAsia="Arial Unicode MS" w:hint="eastAsia"/>
                <w:color w:val="000000"/>
                <w:sz w:val="18"/>
              </w:rPr>
              <w:t>、</w:t>
            </w:r>
            <w:r>
              <w:rPr>
                <w:rFonts w:ascii="Arial Unicode MS" w:hAnsi="Arial Unicode MS" w:eastAsia="Arial Unicode MS" w:hint="eastAsia"/>
                <w:b w:val="0"/>
                <w:color w:val="1F4D78"/>
                <w:sz w:val="18"/>
              </w:rPr>
              <w:t>apps/api/src/admin/service.ts:256-258</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対象コース</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1件以上、空文字・重複なし</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INVALID_COURSES</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apps/api/src/admin/service.ts:81-86</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講師・専任職員名／メール</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文字列で必須</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INVALID_TEACHER</w:t>
            </w:r>
            <w:r>
              <w:rPr>
                <w:rFonts w:ascii="Arial Unicode MS" w:hAnsi="Arial Unicode MS" w:eastAsia="Arial Unicode MS" w:hint="eastAsia"/>
                <w:color w:val="000000"/>
                <w:sz w:val="18"/>
              </w:rPr>
              <w:t>／</w:t>
            </w:r>
            <w:r>
              <w:rPr>
                <w:rFonts w:ascii="Arial Unicode MS" w:hAnsi="Arial Unicode MS" w:eastAsia="Arial Unicode MS" w:hint="eastAsia"/>
                <w:b w:val="0"/>
                <w:color w:val="1F4D78"/>
                <w:sz w:val="18"/>
              </w:rPr>
              <w:t>INVALID_STAFF</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apps/api/src/admin/routes.ts:29-32</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在籍状態</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enrolled / suspended / withdrawn / graduated</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INVALID_STUDENT_STATUS</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アカウント状態</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active / leave / retired</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INVALID_*_STATUS</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同上</w:t>
            </w:r>
          </w:p>
        </w:tc>
      </w:tr>
    </w:tbl>
    <w:p>
      <w:pPr>
        <w:spacing w:after="20" w:before="20"/>
      </w:pPr>
    </w:p>
    <w:p>
      <w:pPr>
        <w:pStyle w:val="Heading2"/>
      </w:pPr>
      <w:r>
        <w:rPr>
          <w:rFonts w:ascii="Arial Unicode MS" w:hAnsi="Arial Unicode MS" w:eastAsia="Arial Unicode MS" w:hint="eastAsia"/>
          <w:color w:val="000000"/>
          <w:sz w:val="22"/>
        </w:rPr>
        <w:t>4. 検索・出力・取込</w:t>
      </w:r>
    </w:p>
    <w:tbl>
      <w:tblPr>
        <w:tblStyle w:val="TableGrid"/>
        <w:tblW w:type="dxa" w:w="12960"/>
        <w:jc w:val="left"/>
        <w:tblLayout w:type="fixed"/>
        <w:tblLook w:firstColumn="1" w:firstRow="1" w:lastColumn="0" w:lastRow="0" w:noHBand="0" w:noVBand="1" w:val="04A0"/>
        <w:tblInd w:w="120" w:type="dxa"/>
      </w:tblPr>
      <w:tblGrid>
        <w:gridCol w:w="1200"/>
        <w:gridCol w:w="2200"/>
        <w:gridCol w:w="3600"/>
        <w:gridCol w:w="5960"/>
      </w:tblGrid>
      <w:tr>
        <w:trPr>
          <w:cantSplit/>
          <w:tblHeader w:val="true"/>
        </w:trPr>
        <w:tc>
          <w:tcPr>
            <w:tcW w:type="dxa" w:w="1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対象</w:t>
            </w:r>
          </w:p>
        </w:tc>
        <w:tc>
          <w:tcPr>
            <w:tcW w:type="dxa" w:w="22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検証規則</w:t>
            </w:r>
          </w:p>
        </w:tc>
        <w:tc>
          <w:tcPr>
            <w:tcW w:type="dxa" w:w="36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エラーコード／メッセージ</w:t>
            </w:r>
          </w:p>
        </w:tc>
        <w:tc>
          <w:tcPr>
            <w:tcW w:type="dxa" w:w="596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根拠</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学生一覧ページ</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数字、既定page=1・pageSize=20、サービス側で1〜100に制限</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INVALID_QUERY</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apps/api/src/admin/routes.ts:35-41</w:t>
            </w:r>
            <w:r>
              <w:rPr>
                <w:rFonts w:ascii="Arial Unicode MS" w:hAnsi="Arial Unicode MS" w:eastAsia="Arial Unicode MS" w:hint="eastAsia"/>
                <w:color w:val="000000"/>
                <w:sz w:val="18"/>
              </w:rPr>
              <w:t>、</w:t>
            </w:r>
            <w:r>
              <w:rPr>
                <w:rFonts w:ascii="Arial Unicode MS" w:hAnsi="Arial Unicode MS" w:eastAsia="Arial Unicode MS" w:hint="eastAsia"/>
                <w:b w:val="0"/>
                <w:color w:val="1F4D78"/>
                <w:sz w:val="18"/>
              </w:rPr>
              <w:t>apps/api/src/admin/service.ts:136-137</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成績検索</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年度4桁、学期1/2、学年1〜3、評価秀/優/良/可/不可</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INVALID_GRADE_QUERY</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apps/api/src/grade/routes.ts:103-109</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成績検索件数</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既定50、1〜100</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INVALID_GRADE_QUERY</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出力形式</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CSVまたはPDF</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INVALID_EXPORT_FORMAT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apps/api/src/admin/grade-export-routes.ts:9-18</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出力学期・学年</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学期1/2、学年1〜3</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INVALID_EXPORT_TERM</w:t>
            </w:r>
            <w:r>
              <w:rPr>
                <w:rFonts w:ascii="Arial Unicode MS" w:hAnsi="Arial Unicode MS" w:eastAsia="Arial Unicode MS" w:hint="eastAsia"/>
                <w:color w:val="000000"/>
                <w:sz w:val="18"/>
              </w:rPr>
              <w:t>／</w:t>
            </w:r>
            <w:r>
              <w:rPr>
                <w:rFonts w:ascii="Arial Unicode MS" w:hAnsi="Arial Unicode MS" w:eastAsia="Arial Unicode MS" w:hint="eastAsia"/>
                <w:b w:val="0"/>
                <w:color w:val="1F4D78"/>
                <w:sz w:val="18"/>
              </w:rPr>
              <w:t>INVALID_GRADE_LEVEL</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出力確認</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所有者付き有効トークン必須</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INVALID_EXPORT_TOKEN</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同上</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通常CSV</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students / teachers / staff / subjects のいずれか。科目のみ対象学年必須</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INVALID_IMPORT_KIND</w:t>
            </w:r>
            <w:r>
              <w:rPr>
                <w:rFonts w:ascii="Arial Unicode MS" w:hAnsi="Arial Unicode MS" w:eastAsia="Arial Unicode MS" w:hint="eastAsia"/>
                <w:color w:val="000000"/>
                <w:sz w:val="18"/>
              </w:rPr>
              <w:t>／</w:t>
            </w:r>
            <w:r>
              <w:rPr>
                <w:rFonts w:ascii="Arial Unicode MS" w:hAnsi="Arial Unicode MS" w:eastAsia="Arial Unicode MS" w:hint="eastAsia"/>
                <w:b w:val="0"/>
                <w:color w:val="1F4D78"/>
                <w:sz w:val="18"/>
              </w:rPr>
              <w:t>IMPORT_GRADE_LEVEL_REQUIRED</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apps/api/src/admin/import-routes.ts:15-28</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CSV取込反映</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確認トークンと冪等キーを必須化</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INVALID_IMPORT_REQUEST</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apps/api/src/admin/import-routes.ts:30-33</w:t>
            </w:r>
          </w:p>
        </w:tc>
      </w:tr>
      <w:tr>
        <w:trPr>
          <w:cantSplit/>
        </w:trPr>
        <w:tc>
          <w:tcPr>
            <w:tcW w:type="dxa" w:w="1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年度更新</w:t>
            </w:r>
          </w:p>
        </w:tc>
        <w:tc>
          <w:tcPr>
            <w:tcW w:type="dxa" w:w="22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targetYear整数、講師・1〜3年科目・新入生CSVをすべて文字列化</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INVALID_ROLLOVER</w:t>
            </w:r>
          </w:p>
        </w:tc>
        <w:tc>
          <w:tcPr>
            <w:tcW w:type="dxa" w:w="59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apps/api/src/admin/rollover-routes.ts:12-20</w:t>
            </w:r>
          </w:p>
        </w:tc>
      </w:tr>
      <w:tr>
        <w:trPr>
          <w:cantSplit/>
        </w:trPr>
        <w:tc>
          <w:tcPr>
            <w:tcW w:type="dxa" w:w="1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年度更新再実行</w:t>
            </w:r>
          </w:p>
        </w:tc>
        <w:tc>
          <w:tcPr>
            <w:tcW w:type="dxa" w:w="22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idempotencyKey必須</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INVALID_IDEMPOTENCY_KEY</w:t>
            </w:r>
          </w:p>
        </w:tc>
        <w:tc>
          <w:tcPr>
            <w:tcW w:type="dxa" w:w="59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同上</w:t>
            </w:r>
          </w:p>
        </w:tc>
      </w:tr>
    </w:tbl>
    <w:p>
      <w:pPr>
        <w:spacing w:after="20" w:before="20"/>
      </w:pPr>
    </w:p>
    <w:p>
      <w:pPr>
        <w:pStyle w:val="Heading2"/>
      </w:pPr>
      <w:r>
        <w:rPr>
          <w:rFonts w:ascii="Arial Unicode MS" w:hAnsi="Arial Unicode MS" w:eastAsia="Arial Unicode MS" w:hint="eastAsia"/>
          <w:color w:val="000000"/>
          <w:sz w:val="22"/>
        </w:rPr>
        <w:t>5. 理由・JSON・失敗時の表示</w:t>
      </w:r>
    </w:p>
    <w:p>
      <w:pPr>
        <w:pStyle w:val="ListBullet"/>
        <w:spacing w:after="80" w:line="300" w:lineRule="auto"/>
        <w:ind w:left="540" w:hanging="271"/>
      </w:pPr>
      <w:r>
        <w:rPr>
          <w:rFonts w:ascii="Arial Unicode MS" w:hAnsi="Arial Unicode MS" w:eastAsia="Arial Unicode MS" w:hint="eastAsia"/>
          <w:color w:val="000000"/>
          <w:sz w:val="22"/>
        </w:rPr>
        <w:t>成績修正・再試験登録の理由は空白だけを拒否する（</w:t>
      </w:r>
      <w:r>
        <w:rPr>
          <w:rFonts w:ascii="Arial Unicode MS" w:hAnsi="Arial Unicode MS" w:eastAsia="Arial Unicode MS" w:hint="eastAsia"/>
          <w:b w:val="0"/>
          <w:color w:val="1F4D78"/>
          <w:sz w:val="22"/>
        </w:rPr>
        <w:t>CORRECTION_REASON_REQUIRED</w:t>
      </w:r>
      <w:r>
        <w:rPr>
          <w:rFonts w:ascii="Arial Unicode MS" w:hAnsi="Arial Unicode MS" w:eastAsia="Arial Unicode MS" w:hint="eastAsia"/>
          <w:color w:val="000000"/>
          <w:sz w:val="22"/>
        </w:rPr>
        <w:t>）。</w:t>
      </w:r>
    </w:p>
    <w:p>
      <w:pPr>
        <w:pStyle w:val="ListBullet"/>
        <w:spacing w:after="80" w:line="300" w:lineRule="auto"/>
        <w:ind w:left="540" w:hanging="271"/>
      </w:pPr>
      <w:r>
        <w:rPr>
          <w:rFonts w:ascii="Arial Unicode MS" w:hAnsi="Arial Unicode MS" w:eastAsia="Arial Unicode MS" w:hint="eastAsia"/>
          <w:color w:val="000000"/>
          <w:sz w:val="22"/>
        </w:rPr>
        <w:t>確定済み成績の再開理由は必須（</w:t>
      </w:r>
      <w:r>
        <w:rPr>
          <w:rFonts w:ascii="Arial Unicode MS" w:hAnsi="Arial Unicode MS" w:eastAsia="Arial Unicode MS" w:hint="eastAsia"/>
          <w:b w:val="0"/>
          <w:color w:val="1F4D78"/>
          <w:sz w:val="22"/>
        </w:rPr>
        <w:t>REOPEN_REASON_REQUIRED</w:t>
      </w:r>
      <w:r>
        <w:rPr>
          <w:rFonts w:ascii="Arial Unicode MS" w:hAnsi="Arial Unicode MS" w:eastAsia="Arial Unicode MS" w:hint="eastAsia"/>
          <w:color w:val="000000"/>
          <w:sz w:val="22"/>
        </w:rPr>
        <w:t>）。</w:t>
      </w:r>
    </w:p>
    <w:p>
      <w:pPr>
        <w:pStyle w:val="ListBullet"/>
        <w:spacing w:after="80" w:line="300" w:lineRule="auto"/>
        <w:ind w:left="540" w:hanging="271"/>
      </w:pPr>
      <w:r>
        <w:rPr>
          <w:rFonts w:ascii="Arial Unicode MS" w:hAnsi="Arial Unicode MS" w:eastAsia="Arial Unicode MS" w:hint="eastAsia"/>
          <w:color w:val="000000"/>
          <w:sz w:val="22"/>
        </w:rPr>
        <w:t>在籍状態変更の適用年度と理由は必須で、現在年度以外は409（</w:t>
      </w:r>
      <w:r>
        <w:rPr>
          <w:rFonts w:ascii="Arial Unicode MS" w:hAnsi="Arial Unicode MS" w:eastAsia="Arial Unicode MS" w:hint="eastAsia"/>
          <w:b w:val="0"/>
          <w:color w:val="1F4D78"/>
          <w:sz w:val="22"/>
        </w:rPr>
        <w:t>STATUS_EFFECTIVE_YEAR_NOT_CURRENT</w:t>
      </w:r>
      <w:r>
        <w:rPr>
          <w:rFonts w:ascii="Arial Unicode MS" w:hAnsi="Arial Unicode MS" w:eastAsia="Arial Unicode MS" w:hint="eastAsia"/>
          <w:color w:val="000000"/>
          <w:sz w:val="22"/>
        </w:rPr>
        <w:t>）。</w:t>
      </w:r>
    </w:p>
    <w:p>
      <w:pPr>
        <w:pStyle w:val="ListBullet"/>
        <w:spacing w:after="80" w:line="300" w:lineRule="auto"/>
        <w:ind w:left="540" w:hanging="271"/>
      </w:pPr>
      <w:r>
        <w:rPr>
          <w:rFonts w:ascii="Arial Unicode MS" w:hAnsi="Arial Unicode MS" w:eastAsia="Arial Unicode MS" w:hint="eastAsia"/>
          <w:color w:val="000000"/>
          <w:sz w:val="22"/>
        </w:rPr>
        <w:t>壊れたJSONは400（</w:t>
      </w:r>
      <w:r>
        <w:rPr>
          <w:rFonts w:ascii="Arial Unicode MS" w:hAnsi="Arial Unicode MS" w:eastAsia="Arial Unicode MS" w:hint="eastAsia"/>
          <w:b w:val="0"/>
          <w:color w:val="1F4D78"/>
          <w:sz w:val="22"/>
        </w:rPr>
        <w:t>INVALID_JSON</w:t>
      </w:r>
      <w:r>
        <w:rPr>
          <w:rFonts w:ascii="Arial Unicode MS" w:hAnsi="Arial Unicode MS" w:eastAsia="Arial Unicode MS" w:hint="eastAsia"/>
          <w:color w:val="000000"/>
          <w:sz w:val="22"/>
        </w:rPr>
        <w:t>／「JSONの形式が正しくありません。」）。</w:t>
      </w:r>
    </w:p>
    <w:p>
      <w:pPr>
        <w:pStyle w:val="ListBullet"/>
        <w:spacing w:after="80" w:line="300" w:lineRule="auto"/>
        <w:ind w:left="540" w:hanging="271"/>
      </w:pPr>
      <w:r>
        <w:rPr>
          <w:rFonts w:ascii="Arial Unicode MS" w:hAnsi="Arial Unicode MS" w:eastAsia="Arial Unicode MS" w:hint="eastAsia"/>
          <w:color w:val="000000"/>
          <w:sz w:val="22"/>
        </w:rPr>
        <w:t>未知のサーバーエラーは内部値を返さず、画面には「処理に失敗しました。」を表示する。</w:t>
      </w:r>
    </w:p>
    <w:p>
      <w:pPr>
        <w:spacing w:line="300" w:lineRule="auto"/>
      </w:pPr>
      <w:r>
        <w:rPr>
          <w:rFonts w:ascii="Arial Unicode MS" w:hAnsi="Arial Unicode MS" w:eastAsia="Arial Unicode MS" w:hint="eastAsia"/>
          <w:color w:val="000000"/>
          <w:sz w:val="22"/>
        </w:rPr>
        <w:t>根拠：</w:t>
      </w:r>
      <w:r>
        <w:rPr>
          <w:rFonts w:ascii="Arial Unicode MS" w:hAnsi="Arial Unicode MS" w:eastAsia="Arial Unicode MS" w:hint="eastAsia"/>
          <w:b w:val="0"/>
          <w:color w:val="1F4D78"/>
          <w:sz w:val="22"/>
        </w:rPr>
        <w:t>apps/api/src/grade/routes.ts:53-62, 99-125</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apps/api/src/admin/routes.ts:25-33, 65-68</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apps/api/src/admin/route-errors.ts</w:t>
      </w:r>
      <w:r>
        <w:rPr>
          <w:rFonts w:ascii="Arial Unicode MS" w:hAnsi="Arial Unicode MS" w:eastAsia="Arial Unicode MS" w:hint="eastAsia"/>
          <w:color w:val="000000"/>
          <w:sz w:val="22"/>
        </w:rPr>
        <w:t>。</w:t>
      </w:r>
    </w:p>
    <w:p>
      <w:pPr>
        <w:pStyle w:val="Heading2"/>
      </w:pPr>
      <w:r>
        <w:rPr>
          <w:rFonts w:ascii="Arial Unicode MS" w:hAnsi="Arial Unicode MS" w:eastAsia="Arial Unicode MS" w:hint="eastAsia"/>
          <w:color w:val="000000"/>
          <w:sz w:val="22"/>
        </w:rPr>
        <w:t>6. テスト確認と残る境界</w:t>
      </w:r>
    </w:p>
    <w:p>
      <w:pPr>
        <w:spacing w:line="300" w:lineRule="auto"/>
      </w:pPr>
      <w:r>
        <w:rPr>
          <w:rFonts w:ascii="Arial Unicode MS" w:hAnsi="Arial Unicode MS" w:eastAsia="Arial Unicode MS" w:hint="eastAsia"/>
          <w:color w:val="000000"/>
          <w:sz w:val="22"/>
        </w:rPr>
        <w:t>検証規則はAPIユニット・統合テスト、Web状態テスト、E2Eシナリオで確認する。実際の利用者が入力する全IME・異体字・メール配送結果、および本番環境のCSVファイル文字コードは、ローカルテストだけでは保証しない。</w:t>
      </w:r>
    </w:p>
    <w:p>
      <w:r>
        <w:br w:type="page"/>
      </w:r>
    </w:p>
    <w:p>
      <w:pPr>
        <w:pStyle w:val="Heading1"/>
      </w:pPr>
      <w:r>
        <w:rPr>
          <w:rFonts w:ascii="Arial Unicode MS" w:hAnsi="Arial Unicode MS" w:eastAsia="Arial Unicode MS" w:hint="eastAsia"/>
          <w:color w:val="000000"/>
          <w:sz w:val="22"/>
        </w:rPr>
        <w:t>テスト仕様書</w:t>
      </w:r>
    </w:p>
    <w:p>
      <w:pPr>
        <w:pStyle w:val="Heading2"/>
      </w:pPr>
      <w:r>
        <w:rPr>
          <w:rFonts w:ascii="Arial Unicode MS" w:hAnsi="Arial Unicode MS" w:eastAsia="Arial Unicode MS" w:hint="eastAsia"/>
          <w:color w:val="000000"/>
          <w:sz w:val="22"/>
        </w:rPr>
        <w:t>1. テスト方針</w:t>
      </w:r>
    </w:p>
    <w:p>
      <w:pPr>
        <w:spacing w:line="300" w:lineRule="auto"/>
      </w:pPr>
      <w:r>
        <w:rPr>
          <w:rFonts w:ascii="Arial Unicode MS" w:hAnsi="Arial Unicode MS" w:eastAsia="Arial Unicode MS" w:hint="eastAsia"/>
          <w:color w:val="000000"/>
          <w:sz w:val="22"/>
        </w:rPr>
        <w:t>本仕様書は、発表時に説明できる代表的な受入観点を、テストIDと証跡単位で整理したものである。合否はコード・自動テスト・ローカルE2Eで確認できる範囲に限定し、本番デプロイ、リモートD1、実PDFプリンタ、実運用バックアップの結果は未確認とする。</w:t>
      </w:r>
    </w:p>
    <w:p>
      <w:pPr>
        <w:pStyle w:val="Heading2"/>
      </w:pPr>
      <w:r>
        <w:rPr>
          <w:rFonts w:ascii="Arial Unicode MS" w:hAnsi="Arial Unicode MS" w:eastAsia="Arial Unicode MS" w:hint="eastAsia"/>
          <w:color w:val="000000"/>
          <w:sz w:val="22"/>
        </w:rPr>
        <w:t>2. 環境・実行コマンド</w:t>
      </w:r>
    </w:p>
    <w:tbl>
      <w:tblPr>
        <w:tblStyle w:val="TableGrid"/>
        <w:tblW w:type="dxa" w:w="12960"/>
        <w:jc w:val="left"/>
        <w:tblLayout w:type="fixed"/>
        <w:tblLook w:firstColumn="1" w:firstRow="1" w:lastColumn="0" w:lastRow="0" w:noHBand="0" w:noVBand="1" w:val="04A0"/>
        <w:tblInd w:w="120" w:type="dxa"/>
      </w:tblPr>
      <w:tblGrid>
        <w:gridCol w:w="1700"/>
        <w:gridCol w:w="11260"/>
      </w:tblGrid>
      <w:tr>
        <w:trPr>
          <w:cantSplit/>
          <w:tblHeader w:val="true"/>
        </w:trPr>
        <w:tc>
          <w:tcPr>
            <w:tcW w:type="dxa" w:w="17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項目</w:t>
            </w:r>
          </w:p>
        </w:tc>
        <w:tc>
          <w:tcPr>
            <w:tcW w:type="dxa" w:w="1126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内容</w:t>
            </w:r>
          </w:p>
        </w:tc>
      </w:tr>
      <w:tr>
        <w:trPr>
          <w:cantSplit/>
        </w:trPr>
        <w:tc>
          <w:tcPr>
            <w:tcW w:type="dxa" w:w="17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アプリ</w:t>
            </w:r>
          </w:p>
        </w:tc>
        <w:tc>
          <w:tcPr>
            <w:tcW w:type="dxa" w:w="112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Bun workspace、Vite React SPA、Hono Cloudflare Worker、Drizzle/D1</w:t>
            </w:r>
          </w:p>
        </w:tc>
      </w:tr>
      <w:tr>
        <w:trPr>
          <w:cantSplit/>
        </w:trPr>
        <w:tc>
          <w:tcPr>
            <w:tcW w:type="dxa" w:w="17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ローカルURL</w:t>
            </w:r>
          </w:p>
        </w:tc>
        <w:tc>
          <w:tcPr>
            <w:tcW w:type="dxa" w:w="112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http://localhost:5173</w:t>
            </w:r>
            <w:r>
              <w:rPr>
                <w:rFonts w:ascii="Arial Unicode MS" w:hAnsi="Arial Unicode MS" w:eastAsia="Arial Unicode MS" w:hint="eastAsia"/>
                <w:color w:val="000000"/>
                <w:sz w:val="18"/>
              </w:rPr>
              <w:t>（既定）</w:t>
            </w:r>
          </w:p>
        </w:tc>
      </w:tr>
      <w:tr>
        <w:trPr>
          <w:cantSplit/>
        </w:trPr>
        <w:tc>
          <w:tcPr>
            <w:tcW w:type="dxa" w:w="17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データ</w:t>
            </w:r>
          </w:p>
        </w:tc>
        <w:tc>
          <w:tcPr>
            <w:tcW w:type="dxa" w:w="112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ローカルD1。テスト用seedを使用し、本番データは使用しない</w:t>
            </w:r>
          </w:p>
        </w:tc>
      </w:tr>
      <w:tr>
        <w:trPr>
          <w:cantSplit/>
        </w:trPr>
        <w:tc>
          <w:tcPr>
            <w:tcW w:type="dxa" w:w="17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単体・統合</w:t>
            </w:r>
          </w:p>
        </w:tc>
        <w:tc>
          <w:tcPr>
            <w:tcW w:type="dxa" w:w="112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bun run test</w:t>
            </w:r>
          </w:p>
        </w:tc>
      </w:tr>
      <w:tr>
        <w:trPr>
          <w:cantSplit/>
        </w:trPr>
        <w:tc>
          <w:tcPr>
            <w:tcW w:type="dxa" w:w="17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型検査</w:t>
            </w:r>
          </w:p>
        </w:tc>
        <w:tc>
          <w:tcPr>
            <w:tcW w:type="dxa" w:w="112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bun run typecheck</w:t>
            </w:r>
          </w:p>
        </w:tc>
      </w:tr>
      <w:tr>
        <w:trPr>
          <w:cantSplit/>
        </w:trPr>
        <w:tc>
          <w:tcPr>
            <w:tcW w:type="dxa" w:w="17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ビルド</w:t>
            </w:r>
          </w:p>
        </w:tc>
        <w:tc>
          <w:tcPr>
            <w:tcW w:type="dxa" w:w="112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bun run build</w:t>
            </w:r>
          </w:p>
        </w:tc>
      </w:tr>
      <w:tr>
        <w:trPr>
          <w:cantSplit/>
        </w:trPr>
        <w:tc>
          <w:tcPr>
            <w:tcW w:type="dxa" w:w="17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D1マイグレーション</w:t>
            </w:r>
          </w:p>
        </w:tc>
        <w:tc>
          <w:tcPr>
            <w:tcW w:type="dxa" w:w="112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bun run db:migrate</w:t>
            </w:r>
          </w:p>
        </w:tc>
      </w:tr>
      <w:tr>
        <w:trPr>
          <w:cantSplit/>
        </w:trPr>
        <w:tc>
          <w:tcPr>
            <w:tcW w:type="dxa" w:w="17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Workers設定確認</w:t>
            </w:r>
          </w:p>
        </w:tc>
        <w:tc>
          <w:tcPr>
            <w:tcW w:type="dxa" w:w="112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bun run deploy:dry-run</w:t>
            </w:r>
          </w:p>
        </w:tc>
      </w:tr>
      <w:tr>
        <w:trPr>
          <w:cantSplit/>
        </w:trPr>
        <w:tc>
          <w:tcPr>
            <w:tcW w:type="dxa" w:w="17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E2E</w:t>
            </w:r>
          </w:p>
        </w:tc>
        <w:tc>
          <w:tcPr>
            <w:tcW w:type="dxa" w:w="112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bun run e2e:test</w:t>
            </w:r>
            <w:r>
              <w:rPr>
                <w:rFonts w:ascii="Arial Unicode MS" w:hAnsi="Arial Unicode MS" w:eastAsia="Arial Unicode MS" w:hint="eastAsia"/>
                <w:color w:val="000000"/>
                <w:sz w:val="18"/>
              </w:rPr>
              <w:t xml:space="preserve"> または </w:t>
            </w:r>
            <w:r>
              <w:rPr>
                <w:rFonts w:ascii="Arial Unicode MS" w:hAnsi="Arial Unicode MS" w:eastAsia="Arial Unicode MS" w:hint="eastAsia"/>
                <w:b w:val="0"/>
                <w:color w:val="1F4D78"/>
                <w:sz w:val="18"/>
              </w:rPr>
              <w:t>bunx playwright test e2e/grade-management.spec.ts</w:t>
            </w:r>
          </w:p>
        </w:tc>
      </w:tr>
    </w:tbl>
    <w:p>
      <w:pPr>
        <w:spacing w:after="20" w:before="20"/>
      </w:pPr>
    </w:p>
    <w:p>
      <w:pPr>
        <w:pStyle w:val="Heading2"/>
      </w:pPr>
      <w:r>
        <w:rPr>
          <w:rFonts w:ascii="Arial Unicode MS" w:hAnsi="Arial Unicode MS" w:eastAsia="Arial Unicode MS" w:hint="eastAsia"/>
          <w:color w:val="000000"/>
          <w:sz w:val="22"/>
        </w:rPr>
        <w:t>3. テストケース</w:t>
      </w:r>
    </w:p>
    <w:tbl>
      <w:tblPr>
        <w:tblStyle w:val="TableGrid"/>
        <w:tblW w:type="dxa" w:w="12960"/>
        <w:jc w:val="left"/>
        <w:tblLayout w:type="fixed"/>
        <w:tblLook w:firstColumn="1" w:firstRow="1" w:lastColumn="0" w:lastRow="0" w:noHBand="0" w:noVBand="1" w:val="04A0"/>
        <w:tblInd w:w="120" w:type="dxa"/>
      </w:tblPr>
      <w:tblGrid>
        <w:gridCol w:w="950"/>
        <w:gridCol w:w="1250"/>
        <w:gridCol w:w="1750"/>
        <w:gridCol w:w="3400"/>
        <w:gridCol w:w="3600"/>
        <w:gridCol w:w="2010"/>
      </w:tblGrid>
      <w:tr>
        <w:trPr>
          <w:cantSplit/>
          <w:tblHeader w:val="true"/>
        </w:trPr>
        <w:tc>
          <w:tcPr>
            <w:tcW w:type="dxa" w:w="95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ID</w:t>
            </w:r>
          </w:p>
        </w:tc>
        <w:tc>
          <w:tcPr>
            <w:tcW w:type="dxa" w:w="125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カテゴリ</w:t>
            </w:r>
          </w:p>
        </w:tc>
        <w:tc>
          <w:tcPr>
            <w:tcW w:type="dxa" w:w="175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前提条件</w:t>
            </w:r>
          </w:p>
        </w:tc>
        <w:tc>
          <w:tcPr>
            <w:tcW w:type="dxa" w:w="34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手順</w:t>
            </w:r>
          </w:p>
        </w:tc>
        <w:tc>
          <w:tcPr>
            <w:tcW w:type="dxa" w:w="36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期待結果</w:t>
            </w:r>
          </w:p>
        </w:tc>
        <w:tc>
          <w:tcPr>
            <w:tcW w:type="dxa" w:w="201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証跡／状態</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AUTH-01</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認証</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有効な講師アカウントがある</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ログイン画面でメール・パスワードを入力して送信</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/teacher/subjects</w:t>
            </w:r>
            <w:r>
              <w:rPr>
                <w:rFonts w:ascii="Arial Unicode MS" w:hAnsi="Arial Unicode MS" w:eastAsia="Arial Unicode MS" w:hint="eastAsia"/>
                <w:color w:val="000000"/>
                <w:sz w:val="18"/>
              </w:rPr>
              <w:t>へ遷移し担当科目が表示される</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apps/web/components/login-form.tsx</w:t>
            </w:r>
            <w:r>
              <w:rPr>
                <w:rFonts w:ascii="Arial Unicode MS" w:hAnsi="Arial Unicode MS" w:eastAsia="Arial Unicode MS" w:hint="eastAsia"/>
                <w:color w:val="000000"/>
                <w:sz w:val="18"/>
              </w:rPr>
              <w:t>、E2Eで確認済み</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AUTH-02</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認証</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パスワード変更必須アカウントがある</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初回ログインする</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業務画面へ進めず、パスワード変更画面へ誘導される</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authorization.ts:52-59</w:t>
            </w:r>
            <w:r>
              <w:rPr>
                <w:rFonts w:ascii="Arial Unicode MS" w:hAnsi="Arial Unicode MS" w:eastAsia="Arial Unicode MS" w:hint="eastAsia"/>
                <w:color w:val="000000"/>
                <w:sz w:val="18"/>
              </w:rPr>
              <w:t>、テストあり</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AUTH-03</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認証・権限</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講師セッションがある</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管理APIへアクセスする</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 xml:space="preserve">403 </w:t>
            </w:r>
            <w:r>
              <w:rPr>
                <w:rFonts w:ascii="Arial Unicode MS" w:hAnsi="Arial Unicode MS" w:eastAsia="Arial Unicode MS" w:hint="eastAsia"/>
                <w:b w:val="0"/>
                <w:color w:val="1F4D78"/>
                <w:sz w:val="18"/>
              </w:rPr>
              <w:t>FORBIDDEN</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authorization.ts:61-67</w:t>
            </w:r>
            <w:r>
              <w:rPr>
                <w:rFonts w:ascii="Arial Unicode MS" w:hAnsi="Arial Unicode MS" w:eastAsia="Arial Unicode MS" w:hint="eastAsia"/>
                <w:color w:val="000000"/>
                <w:sz w:val="18"/>
              </w:rPr>
              <w:t>、APIテストあり</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AUTH-04</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セッション</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同一ユーザーで新しいログインを行う</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旧セッションで業務APIを呼ぶ</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現行セッション以外は拒否される</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session-policy.ts</w:t>
            </w:r>
            <w:r>
              <w:rPr>
                <w:rFonts w:ascii="Arial Unicode MS" w:hAnsi="Arial Unicode MS" w:eastAsia="Arial Unicode MS" w:hint="eastAsia"/>
                <w:color w:val="000000"/>
                <w:sz w:val="18"/>
              </w:rPr>
              <w:t>、統合テストあり</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GRADE-01</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成績一覧</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講師が担当科目を持つ</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科目一覧→科目→学期を開く</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学生一覧と既存成績が表示される</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teacher-subjects.tsx</w:t>
            </w:r>
            <w:r>
              <w:rPr>
                <w:rFonts w:ascii="Arial Unicode MS" w:hAnsi="Arial Unicode MS" w:eastAsia="Arial Unicode MS" w:hint="eastAsia"/>
                <w:color w:val="000000"/>
                <w:sz w:val="18"/>
              </w:rPr>
              <w:t>、</w:t>
            </w:r>
            <w:r>
              <w:rPr>
                <w:rFonts w:ascii="Arial Unicode MS" w:hAnsi="Arial Unicode MS" w:eastAsia="Arial Unicode MS" w:hint="eastAsia"/>
                <w:b w:val="0"/>
                <w:color w:val="1F4D78"/>
                <w:sz w:val="18"/>
              </w:rPr>
              <w:t>grade-detail.tsx</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GRADE-02</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成績保存</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未確定の現在学期を開いている</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出席率・授業態度・課題を入力し「変更を保存」</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成功メッセージ、再読込後も値が保持される</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grade/routes.ts:153-163</w:t>
            </w:r>
            <w:r>
              <w:rPr>
                <w:rFonts w:ascii="Arial Unicode MS" w:hAnsi="Arial Unicode MS" w:eastAsia="Arial Unicode MS" w:hint="eastAsia"/>
                <w:color w:val="000000"/>
                <w:sz w:val="18"/>
              </w:rPr>
              <w:t>、E2Eで確認済み</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GRADE-03</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成績検証</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成績入力画面を開いている</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出席率101、授業態度0を送信</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400で項目別エラー、保存されない</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calculation.ts:27-31</w:t>
            </w:r>
            <w:r>
              <w:rPr>
                <w:rFonts w:ascii="Arial Unicode MS" w:hAnsi="Arial Unicode MS" w:eastAsia="Arial Unicode MS" w:hint="eastAsia"/>
                <w:color w:val="000000"/>
                <w:sz w:val="18"/>
              </w:rPr>
              <w:t>、テストあり</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GRADE-04</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評価計算</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3項目すべて入力済み</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比重を合計100で保存する</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100分率の得点と秀/優/良/可/不可が再計算される</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calculation.ts:42-66</w:t>
            </w:r>
            <w:r>
              <w:rPr>
                <w:rFonts w:ascii="Arial Unicode MS" w:hAnsi="Arial Unicode MS" w:eastAsia="Arial Unicode MS" w:hint="eastAsia"/>
                <w:color w:val="000000"/>
                <w:sz w:val="18"/>
              </w:rPr>
              <w:t>、計算テストあり</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ADMIN-01</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マスタ</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専任職員セッションがある</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学生・講師・科目を登録する</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一覧に登録結果が表示され、監査履歴が残る</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admin/routes.ts:47-64</w:t>
            </w:r>
            <w:r>
              <w:rPr>
                <w:rFonts w:ascii="Arial Unicode MS" w:hAnsi="Arial Unicode MS" w:eastAsia="Arial Unicode MS" w:hint="eastAsia"/>
                <w:color w:val="000000"/>
                <w:sz w:val="18"/>
              </w:rPr>
              <w:t>、サービス/API統合テストあり。直接登録UIのE2Eは未確認</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ADMIN-02</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確定</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未確定の現在年度科目がある</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ダッシュボードで学期を確定する</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「確定済み」と表示され、講師の通常編集が止まる</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grade/routes.ts:185-193</w:t>
            </w:r>
            <w:r>
              <w:rPr>
                <w:rFonts w:ascii="Arial Unicode MS" w:hAnsi="Arial Unicode MS" w:eastAsia="Arial Unicode MS" w:hint="eastAsia"/>
                <w:color w:val="000000"/>
                <w:sz w:val="18"/>
              </w:rPr>
              <w:t>、E2Eで確認済み</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ADMIN-03</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再開</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確定済み学期がある</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「再開する」→理由入力→確認</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再開成功、理由付き監査記録</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grade/routes.ts:190-193</w:t>
            </w:r>
            <w:r>
              <w:rPr>
                <w:rFonts w:ascii="Arial Unicode MS" w:hAnsi="Arial Unicode MS" w:eastAsia="Arial Unicode MS" w:hint="eastAsia"/>
                <w:color w:val="000000"/>
                <w:sz w:val="18"/>
              </w:rPr>
              <w:t>、E2Eで確認済み</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IMPORT-01</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CSV取込</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専任職員・UTF-8 CSVがある</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種類とCSVを選択→「内容を確認する」</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件数とエラーがプレビューされ、確認前は反映されない</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import-routes.ts:37-39</w:t>
            </w:r>
            <w:r>
              <w:rPr>
                <w:rFonts w:ascii="Arial Unicode MS" w:hAnsi="Arial Unicode MS" w:eastAsia="Arial Unicode MS" w:hint="eastAsia"/>
                <w:color w:val="000000"/>
                <w:sz w:val="18"/>
              </w:rPr>
              <w:t>、E2Eで確認済み</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IMPORT-02</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CSV安全性</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プレビュー済み</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同じ冪等キーで反映を再送する</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重複登録されず同じ結果になる</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import-service.ts</w:t>
            </w:r>
            <w:r>
              <w:rPr>
                <w:rFonts w:ascii="Arial Unicode MS" w:hAnsi="Arial Unicode MS" w:eastAsia="Arial Unicode MS" w:hint="eastAsia"/>
                <w:color w:val="000000"/>
                <w:sz w:val="18"/>
              </w:rPr>
              <w:t>、統合テストあり</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EXPORT-01</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出力</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確定済み成績がある</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条件選択→件数確認→CSVダウンロード</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UTF-8 BOM付きCSV、</w:t>
            </w:r>
            <w:r>
              <w:rPr>
                <w:rFonts w:ascii="Arial Unicode MS" w:hAnsi="Arial Unicode MS" w:eastAsia="Arial Unicode MS" w:hint="eastAsia"/>
                <w:b w:val="0"/>
                <w:color w:val="1F4D78"/>
                <w:sz w:val="18"/>
              </w:rPr>
              <w:t>Content-Disposition</w:t>
            </w:r>
            <w:r>
              <w:rPr>
                <w:rFonts w:ascii="Arial Unicode MS" w:hAnsi="Arial Unicode MS" w:eastAsia="Arial Unicode MS" w:hint="eastAsia"/>
                <w:color w:val="000000"/>
                <w:sz w:val="18"/>
              </w:rPr>
              <w:t>、no-store</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grade-export-routes.ts:16-19</w:t>
            </w:r>
            <w:r>
              <w:rPr>
                <w:rFonts w:ascii="Arial Unicode MS" w:hAnsi="Arial Unicode MS" w:eastAsia="Arial Unicode MS" w:hint="eastAsia"/>
                <w:color w:val="000000"/>
                <w:sz w:val="18"/>
              </w:rPr>
              <w:t>、E2Eで確認済み</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EXPORT-02</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PDF</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PDF出力可能な構成である</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件数確認→PDF出力</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PDF MIME・ファイル名で返る</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grade-export-routes.ts:18</w:t>
            </w:r>
            <w:r>
              <w:rPr>
                <w:rFonts w:ascii="Arial Unicode MS" w:hAnsi="Arial Unicode MS" w:eastAsia="Arial Unicode MS" w:hint="eastAsia"/>
                <w:color w:val="000000"/>
                <w:sz w:val="18"/>
              </w:rPr>
              <w:t>、PDF実印刷表示は未確認</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YEAR-01</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年度更新</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必須5CSVが用意されている</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新年度入力＋5CSVの6工程→全体確認→一括反映</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新年度・学生・科目が登録され、プレビューだけではDBが変わらない</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rollover-routes.ts:18-20</w:t>
            </w:r>
            <w:r>
              <w:rPr>
                <w:rFonts w:ascii="Arial Unicode MS" w:hAnsi="Arial Unicode MS" w:eastAsia="Arial Unicode MS" w:hint="eastAsia"/>
                <w:color w:val="000000"/>
                <w:sz w:val="18"/>
              </w:rPr>
              <w:t>、E2Eで確認済み</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YEAR-02</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年度更新冪等性</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YEAR-01反映済み</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同じリクエストを再送する</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重複せず成功結果を再利用する</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rollover.ts</w:t>
            </w:r>
            <w:r>
              <w:rPr>
                <w:rFonts w:ascii="Arial Unicode MS" w:hAnsi="Arial Unicode MS" w:eastAsia="Arial Unicode MS" w:hint="eastAsia"/>
                <w:color w:val="000000"/>
                <w:sz w:val="18"/>
              </w:rPr>
              <w:t>、E2Eで確認済み</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AUDIT-01</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監査</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操作を数件実行済み</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/admin/audit</w:t>
            </w:r>
            <w:r>
              <w:rPr>
                <w:rFonts w:ascii="Arial Unicode MS" w:hAnsi="Arial Unicode MS" w:eastAsia="Arial Unicode MS" w:hint="eastAsia"/>
                <w:color w:val="000000"/>
                <w:sz w:val="18"/>
              </w:rPr>
              <w:t>を開く</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操作種別・対象・日時が表示され、個人情報・トークンは表示されない</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audit-routes.ts:30-33</w:t>
            </w:r>
            <w:r>
              <w:rPr>
                <w:rFonts w:ascii="Arial Unicode MS" w:hAnsi="Arial Unicode MS" w:eastAsia="Arial Unicode MS" w:hint="eastAsia"/>
                <w:color w:val="000000"/>
                <w:sz w:val="18"/>
              </w:rPr>
              <w:t>、E2Eで確認済み</w:t>
            </w:r>
          </w:p>
        </w:tc>
      </w:tr>
      <w:tr>
        <w:trPr>
          <w:cantSplit/>
        </w:trPr>
        <w:tc>
          <w:tcPr>
            <w:tcW w:type="dxa" w:w="9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MOBILE-01</w:t>
            </w:r>
          </w:p>
        </w:tc>
        <w:tc>
          <w:tcPr>
            <w:tcW w:type="dxa" w:w="12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モバイル</w:t>
            </w:r>
          </w:p>
        </w:tc>
        <w:tc>
          <w:tcPr>
            <w:tcW w:type="dxa" w:w="175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640px以下の表示幅</w:t>
            </w:r>
          </w:p>
        </w:tc>
        <w:tc>
          <w:tcPr>
            <w:tcW w:type="dxa" w:w="34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講師画面・管理画面を開く</w:t>
            </w:r>
          </w:p>
        </w:tc>
        <w:tc>
          <w:tcPr>
            <w:tcW w:type="dxa" w:w="36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閲覧はできる。CSV取込・年度更新・確定等の変更操作はできない</w:t>
            </w:r>
          </w:p>
        </w:tc>
        <w:tc>
          <w:tcPr>
            <w:tcW w:type="dxa" w:w="201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b w:val="0"/>
                <w:color w:val="1F4D78"/>
                <w:sz w:val="18"/>
              </w:rPr>
              <w:t>mobile-read-only.ts</w:t>
            </w:r>
            <w:r>
              <w:rPr>
                <w:rFonts w:ascii="Arial Unicode MS" w:hAnsi="Arial Unicode MS" w:eastAsia="Arial Unicode MS" w:hint="eastAsia"/>
                <w:color w:val="000000"/>
                <w:sz w:val="18"/>
              </w:rPr>
              <w:t>、Webテストあり</w:t>
            </w:r>
          </w:p>
        </w:tc>
      </w:tr>
      <w:tr>
        <w:trPr>
          <w:cantSplit/>
        </w:trPr>
        <w:tc>
          <w:tcPr>
            <w:tcW w:type="dxa" w:w="9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LOGOUT-01</w:t>
            </w:r>
          </w:p>
        </w:tc>
        <w:tc>
          <w:tcPr>
            <w:tcW w:type="dxa" w:w="12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ログアウト</w:t>
            </w:r>
          </w:p>
        </w:tc>
        <w:tc>
          <w:tcPr>
            <w:tcW w:type="dxa" w:w="175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ログイン済み</w:t>
            </w:r>
          </w:p>
        </w:tc>
        <w:tc>
          <w:tcPr>
            <w:tcW w:type="dxa" w:w="34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メニューからログアウト</w:t>
            </w:r>
          </w:p>
        </w:tc>
        <w:tc>
          <w:tcPr>
            <w:tcW w:type="dxa" w:w="36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セッションを終了しログイン画面へ戻る</w:t>
            </w:r>
          </w:p>
        </w:tc>
        <w:tc>
          <w:tcPr>
            <w:tcW w:type="dxa" w:w="201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b w:val="0"/>
                <w:color w:val="1F4D78"/>
                <w:sz w:val="18"/>
              </w:rPr>
              <w:t>teacher-shell.tsx</w:t>
            </w:r>
            <w:r>
              <w:rPr>
                <w:rFonts w:ascii="Arial Unicode MS" w:hAnsi="Arial Unicode MS" w:eastAsia="Arial Unicode MS" w:hint="eastAsia"/>
                <w:color w:val="000000"/>
                <w:sz w:val="18"/>
              </w:rPr>
              <w:t>、Webテストあり</w:t>
            </w:r>
          </w:p>
        </w:tc>
      </w:tr>
    </w:tbl>
    <w:p>
      <w:pPr>
        <w:spacing w:after="20" w:before="20"/>
      </w:pPr>
    </w:p>
    <w:p>
      <w:pPr>
        <w:pStyle w:val="Heading2"/>
      </w:pPr>
      <w:r>
        <w:rPr>
          <w:rFonts w:ascii="Arial Unicode MS" w:hAnsi="Arial Unicode MS" w:eastAsia="Arial Unicode MS" w:hint="eastAsia"/>
          <w:color w:val="000000"/>
          <w:sz w:val="22"/>
        </w:rPr>
        <w:t>4. 合格基準</w:t>
      </w:r>
    </w:p>
    <w:p>
      <w:pPr>
        <w:pStyle w:val="ListBullet"/>
        <w:spacing w:after="80" w:line="300" w:lineRule="auto"/>
        <w:ind w:left="540" w:hanging="271"/>
      </w:pPr>
      <w:r>
        <w:rPr>
          <w:rFonts w:ascii="Arial Unicode MS" w:hAnsi="Arial Unicode MS" w:eastAsia="Arial Unicode MS" w:hint="eastAsia"/>
          <w:color w:val="000000"/>
          <w:sz w:val="22"/>
        </w:rPr>
        <w:t>APIが許可されないロール・状態・確定状態を拒否する。</w:t>
      </w:r>
    </w:p>
    <w:p>
      <w:pPr>
        <w:pStyle w:val="ListBullet"/>
        <w:spacing w:after="80" w:line="300" w:lineRule="auto"/>
        <w:ind w:left="540" w:hanging="271"/>
      </w:pPr>
      <w:r>
        <w:rPr>
          <w:rFonts w:ascii="Arial Unicode MS" w:hAnsi="Arial Unicode MS" w:eastAsia="Arial Unicode MS" w:hint="eastAsia"/>
          <w:color w:val="000000"/>
          <w:sz w:val="22"/>
        </w:rPr>
        <w:t>正常系の登録・保存・確定・出力・年度更新が、画面表示とDB結果の両方で一致する。</w:t>
      </w:r>
    </w:p>
    <w:p>
      <w:pPr>
        <w:pStyle w:val="ListBullet"/>
        <w:spacing w:after="80" w:line="300" w:lineRule="auto"/>
        <w:ind w:left="540" w:hanging="271"/>
      </w:pPr>
      <w:r>
        <w:rPr>
          <w:rFonts w:ascii="Arial Unicode MS" w:hAnsi="Arial Unicode MS" w:eastAsia="Arial Unicode MS" w:hint="eastAsia"/>
          <w:color w:val="000000"/>
          <w:sz w:val="22"/>
        </w:rPr>
        <w:t>不正入力は日本語の修正可能なエラーを返し、内部情報・秘密値を表示しない。</w:t>
      </w:r>
    </w:p>
    <w:p>
      <w:pPr>
        <w:pStyle w:val="ListBullet"/>
        <w:spacing w:after="80" w:line="300" w:lineRule="auto"/>
        <w:ind w:left="540" w:hanging="271"/>
      </w:pPr>
      <w:r>
        <w:rPr>
          <w:rFonts w:ascii="Arial Unicode MS" w:hAnsi="Arial Unicode MS" w:eastAsia="Arial Unicode MS" w:hint="eastAsia"/>
          <w:color w:val="000000"/>
          <w:sz w:val="22"/>
        </w:rPr>
        <w:t>取込・年度更新・出力の確認と反映を分離し、再送で重複しない。</w:t>
      </w:r>
    </w:p>
    <w:p>
      <w:pPr>
        <w:pStyle w:val="ListBullet"/>
        <w:spacing w:after="80" w:line="300" w:lineRule="auto"/>
        <w:ind w:left="540" w:hanging="271"/>
      </w:pPr>
      <w:r>
        <w:rPr>
          <w:rFonts w:ascii="Arial Unicode MS" w:hAnsi="Arial Unicode MS" w:eastAsia="Arial Unicode MS" w:hint="eastAsia"/>
          <w:color w:val="000000"/>
          <w:sz w:val="22"/>
        </w:rPr>
        <w:t>実行結果はテストログ、スクリーンショット、またはレスポンス確認として保存する。</w:t>
      </w:r>
    </w:p>
    <w:p>
      <w:pPr>
        <w:pStyle w:val="Heading2"/>
      </w:pPr>
      <w:r>
        <w:rPr>
          <w:rFonts w:ascii="Arial Unicode MS" w:hAnsi="Arial Unicode MS" w:eastAsia="Arial Unicode MS" w:hint="eastAsia"/>
          <w:color w:val="000000"/>
          <w:sz w:val="22"/>
        </w:rPr>
        <w:t>5. 未確認事項</w:t>
      </w:r>
    </w:p>
    <w:p>
      <w:pPr>
        <w:spacing w:line="300" w:lineRule="auto"/>
      </w:pPr>
      <w:r>
        <w:rPr>
          <w:rFonts w:ascii="Arial Unicode MS" w:hAnsi="Arial Unicode MS" w:eastAsia="Arial Unicode MS" w:hint="eastAsia"/>
          <w:color w:val="000000"/>
          <w:sz w:val="22"/>
        </w:rPr>
        <w:t>本仕様書を作成した時点で、ローカルのコード・テスト・E2E証跡を整理した。Cloudflare本番へのデプロイ後に、認証、リモートD1/R2、実PDFの改ページ・文字切れ、日次バックアップのスケジュール発火を別チェックとして実施する必要がある。</w:t>
      </w:r>
    </w:p>
    <w:p>
      <w:r>
        <w:br w:type="page"/>
      </w:r>
    </w:p>
    <w:p>
      <w:pPr>
        <w:pStyle w:val="Heading1"/>
      </w:pPr>
      <w:r>
        <w:rPr>
          <w:rFonts w:ascii="Arial Unicode MS" w:hAnsi="Arial Unicode MS" w:eastAsia="Arial Unicode MS" w:hint="eastAsia"/>
          <w:color w:val="000000"/>
          <w:sz w:val="22"/>
        </w:rPr>
        <w:t>操作マニュアル</w:t>
      </w:r>
    </w:p>
    <w:p>
      <w:pPr>
        <w:pStyle w:val="Heading2"/>
      </w:pPr>
      <w:r>
        <w:rPr>
          <w:rFonts w:ascii="Arial Unicode MS" w:hAnsi="Arial Unicode MS" w:eastAsia="Arial Unicode MS" w:hint="eastAsia"/>
          <w:color w:val="000000"/>
          <w:sz w:val="22"/>
        </w:rPr>
        <w:t>1. はじめに</w:t>
      </w:r>
    </w:p>
    <w:p>
      <w:pPr>
        <w:spacing w:line="300" w:lineRule="auto"/>
      </w:pPr>
      <w:r>
        <w:rPr>
          <w:rFonts w:ascii="Arial Unicode MS" w:hAnsi="Arial Unicode MS" w:eastAsia="Arial Unicode MS" w:hint="eastAsia"/>
          <w:color w:val="000000"/>
          <w:sz w:val="22"/>
        </w:rPr>
        <w:t>本マニュアルは、発表用ブラウザ版を操作する講師と専任職員を対象とする。画面に表示される日本語ラベルをそのまま記載し、迷ったときの戻り先とエラー対応を併記する。</w:t>
      </w:r>
    </w:p>
    <w:p>
      <w:pPr>
        <w:spacing w:before="80" w:after="160" w:line="300" w:lineRule="auto"/>
        <w:ind w:left="259" w:right="259"/>
        <w:shd w:fill="F4F6F9"/>
      </w:pPr>
      <w:r>
        <w:rPr>
          <w:rFonts w:ascii="Arial Unicode MS" w:hAnsi="Arial Unicode MS" w:eastAsia="Arial Unicode MS" w:hint="eastAsia"/>
          <w:b/>
          <w:color w:val="000000"/>
          <w:sz w:val="22"/>
        </w:rPr>
        <w:t>重要：</w:t>
      </w:r>
      <w:r>
        <w:rPr>
          <w:rFonts w:ascii="Arial Unicode MS" w:hAnsi="Arial Unicode MS" w:eastAsia="Arial Unicode MS" w:hint="eastAsia"/>
          <w:color w:val="000000"/>
          <w:sz w:val="22"/>
        </w:rPr>
        <w:t xml:space="preserve"> 操作できる範囲はアカウントのロールと状態で決まる。スマートフォンでは管理系の変更操作を行わず、パソコンを利用する。</w:t>
      </w:r>
    </w:p>
    <w:p>
      <w:pPr>
        <w:pStyle w:val="Heading2"/>
      </w:pPr>
      <w:r>
        <w:rPr>
          <w:rFonts w:ascii="Arial Unicode MS" w:hAnsi="Arial Unicode MS" w:eastAsia="Arial Unicode MS" w:hint="eastAsia"/>
          <w:color w:val="000000"/>
          <w:sz w:val="22"/>
        </w:rPr>
        <w:t>2. ログイン・パスワード</w:t>
      </w:r>
    </w:p>
    <w:p>
      <w:pPr>
        <w:pStyle w:val="ListNumber"/>
        <w:spacing w:after="80" w:line="300" w:lineRule="auto"/>
        <w:ind w:left="540" w:hanging="271"/>
      </w:pPr>
      <w:r>
        <w:rPr>
          <w:rFonts w:ascii="Arial Unicode MS" w:hAnsi="Arial Unicode MS" w:eastAsia="Arial Unicode MS" w:hint="eastAsia"/>
          <w:b w:val="0"/>
          <w:color w:val="1F4D78"/>
          <w:sz w:val="22"/>
        </w:rPr>
        <w:t>/login</w:t>
      </w:r>
      <w:r>
        <w:rPr>
          <w:rFonts w:ascii="Arial Unicode MS" w:hAnsi="Arial Unicode MS" w:eastAsia="Arial Unicode MS" w:hint="eastAsia"/>
          <w:color w:val="000000"/>
          <w:sz w:val="22"/>
        </w:rPr>
        <w:t>を開く。</w:t>
      </w:r>
    </w:p>
    <w:p>
      <w:pPr>
        <w:pStyle w:val="ListNumber"/>
        <w:spacing w:after="80" w:line="300" w:lineRule="auto"/>
        <w:ind w:left="540" w:hanging="271"/>
      </w:pPr>
      <w:r>
        <w:rPr>
          <w:rFonts w:ascii="Arial Unicode MS" w:hAnsi="Arial Unicode MS" w:eastAsia="Arial Unicode MS" w:hint="eastAsia"/>
          <w:color w:val="000000"/>
          <w:sz w:val="22"/>
        </w:rPr>
        <w:t>「メールアドレス」「パスワード」を入力し、「ログイン」を押す。</w:t>
      </w:r>
    </w:p>
    <w:p>
      <w:pPr>
        <w:pStyle w:val="ListNumber"/>
        <w:spacing w:after="80" w:line="300" w:lineRule="auto"/>
        <w:ind w:left="540" w:hanging="271"/>
      </w:pPr>
      <w:r>
        <w:rPr>
          <w:rFonts w:ascii="Arial Unicode MS" w:hAnsi="Arial Unicode MS" w:eastAsia="Arial Unicode MS" w:hint="eastAsia"/>
          <w:color w:val="000000"/>
          <w:sz w:val="22"/>
        </w:rPr>
        <w:t>初回アカウントで「パスワード変更」が表示された場合は、新しいパスワードを入力して保存する。</w:t>
      </w:r>
    </w:p>
    <w:p>
      <w:pPr>
        <w:pStyle w:val="ListNumber"/>
        <w:spacing w:after="80" w:line="300" w:lineRule="auto"/>
        <w:ind w:left="540" w:hanging="271"/>
      </w:pPr>
      <w:r>
        <w:rPr>
          <w:rFonts w:ascii="Arial Unicode MS" w:hAnsi="Arial Unicode MS" w:eastAsia="Arial Unicode MS" w:hint="eastAsia"/>
          <w:color w:val="000000"/>
          <w:sz w:val="22"/>
        </w:rPr>
        <w:t>パスワードを忘れた場合は「パスワードをお忘れですか？」を開き、登録メールアドレスと氏名を添えて教務担当へ連絡する。専任職員が本人確認後に再設定メールを送信する。</w:t>
      </w:r>
    </w:p>
    <w:p>
      <w:pPr>
        <w:pStyle w:val="ListNumber"/>
        <w:spacing w:after="80" w:line="300" w:lineRule="auto"/>
        <w:ind w:left="540" w:hanging="271"/>
      </w:pPr>
      <w:r>
        <w:rPr>
          <w:rFonts w:ascii="Arial Unicode MS" w:hAnsi="Arial Unicode MS" w:eastAsia="Arial Unicode MS" w:hint="eastAsia"/>
          <w:color w:val="000000"/>
          <w:sz w:val="22"/>
        </w:rPr>
        <w:t>利用停止・退職済みアカウントはログインできない。専任職員へ状態確認を依頼する。</w:t>
      </w:r>
    </w:p>
    <w:p>
      <w:pPr>
        <w:spacing w:line="300" w:lineRule="auto"/>
      </w:pPr>
      <w:r>
        <w:rPr>
          <w:rFonts w:ascii="Arial Unicode MS" w:hAnsi="Arial Unicode MS" w:eastAsia="Arial Unicode MS" w:hint="eastAsia"/>
          <w:color w:val="000000"/>
          <w:sz w:val="22"/>
        </w:rPr>
        <w:t>実装根拠：</w:t>
      </w:r>
      <w:r>
        <w:rPr>
          <w:rFonts w:ascii="Arial Unicode MS" w:hAnsi="Arial Unicode MS" w:eastAsia="Arial Unicode MS" w:hint="eastAsia"/>
          <w:b w:val="0"/>
          <w:color w:val="1F4D78"/>
          <w:sz w:val="22"/>
        </w:rPr>
        <w:t>apps/web/components/login-form.tsx</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apps/web/src/routes.tsx:77</w:t>
      </w:r>
      <w:r>
        <w:rPr>
          <w:rFonts w:ascii="Arial Unicode MS" w:hAnsi="Arial Unicode MS" w:eastAsia="Arial Unicode MS" w:hint="eastAsia"/>
          <w:color w:val="000000"/>
          <w:sz w:val="22"/>
        </w:rPr>
        <w:t>、</w:t>
      </w:r>
      <w:r>
        <w:rPr>
          <w:rFonts w:ascii="Arial Unicode MS" w:hAnsi="Arial Unicode MS" w:eastAsia="Arial Unicode MS" w:hint="eastAsia"/>
          <w:b w:val="0"/>
          <w:color w:val="1F4D78"/>
          <w:sz w:val="22"/>
        </w:rPr>
        <w:t>apps/api/src/authorization.ts:34-59</w:t>
      </w:r>
      <w:r>
        <w:rPr>
          <w:rFonts w:ascii="Arial Unicode MS" w:hAnsi="Arial Unicode MS" w:eastAsia="Arial Unicode MS" w:hint="eastAsia"/>
          <w:color w:val="000000"/>
          <w:sz w:val="22"/>
        </w:rPr>
        <w:t>。</w:t>
      </w:r>
    </w:p>
    <w:p>
      <w:pPr>
        <w:pStyle w:val="Heading2"/>
      </w:pPr>
      <w:r>
        <w:rPr>
          <w:rFonts w:ascii="Arial Unicode MS" w:hAnsi="Arial Unicode MS" w:eastAsia="Arial Unicode MS" w:hint="eastAsia"/>
          <w:color w:val="000000"/>
          <w:sz w:val="22"/>
        </w:rPr>
        <w:t>3. 講師向け：成績入力・保存</w:t>
      </w:r>
    </w:p>
    <w:p>
      <w:pPr>
        <w:pStyle w:val="Heading3"/>
      </w:pPr>
      <w:r>
        <w:rPr>
          <w:rFonts w:ascii="Arial Unicode MS" w:hAnsi="Arial Unicode MS" w:eastAsia="Arial Unicode MS" w:hint="eastAsia"/>
          <w:color w:val="000000"/>
          <w:sz w:val="22"/>
        </w:rPr>
        <w:t>3.1 科目を開く</w:t>
      </w:r>
    </w:p>
    <w:p>
      <w:pPr>
        <w:pStyle w:val="ListNumber"/>
        <w:spacing w:after="80" w:line="300" w:lineRule="auto"/>
        <w:ind w:left="540" w:hanging="271"/>
      </w:pPr>
      <w:r>
        <w:rPr>
          <w:rFonts w:ascii="Arial Unicode MS" w:hAnsi="Arial Unicode MS" w:eastAsia="Arial Unicode MS" w:hint="eastAsia"/>
          <w:color w:val="000000"/>
          <w:sz w:val="22"/>
        </w:rPr>
        <w:t>ログイン後の「担当科目」画面で年度を確認する。</w:t>
      </w:r>
    </w:p>
    <w:p>
      <w:pPr>
        <w:pStyle w:val="ListNumber"/>
        <w:spacing w:after="80" w:line="300" w:lineRule="auto"/>
        <w:ind w:left="540" w:hanging="271"/>
      </w:pPr>
      <w:r>
        <w:rPr>
          <w:rFonts w:ascii="Arial Unicode MS" w:hAnsi="Arial Unicode MS" w:eastAsia="Arial Unicode MS" w:hint="eastAsia"/>
          <w:color w:val="000000"/>
          <w:sz w:val="22"/>
        </w:rPr>
        <w:t>科目カードの「成績表を開く」を押す。</w:t>
      </w:r>
    </w:p>
    <w:p>
      <w:pPr>
        <w:pStyle w:val="ListNumber"/>
        <w:spacing w:after="80" w:line="300" w:lineRule="auto"/>
        <w:ind w:left="540" w:hanging="271"/>
      </w:pPr>
      <w:r>
        <w:rPr>
          <w:rFonts w:ascii="Arial Unicode MS" w:hAnsi="Arial Unicode MS" w:eastAsia="Arial Unicode MS" w:hint="eastAsia"/>
          <w:color w:val="000000"/>
          <w:sz w:val="22"/>
        </w:rPr>
        <w:t>「前期」「後期」の表示を確認する。確定済み学期は編集できない。</w:t>
      </w:r>
    </w:p>
    <w:p>
      <w:pPr>
        <w:pStyle w:val="Heading3"/>
      </w:pPr>
      <w:r>
        <w:rPr>
          <w:rFonts w:ascii="Arial Unicode MS" w:hAnsi="Arial Unicode MS" w:eastAsia="Arial Unicode MS" w:hint="eastAsia"/>
          <w:color w:val="000000"/>
          <w:sz w:val="22"/>
        </w:rPr>
        <w:t>3.2 評価比重を設定する</w:t>
      </w:r>
    </w:p>
    <w:p>
      <w:pPr>
        <w:pStyle w:val="ListNumber"/>
        <w:spacing w:after="80" w:line="300" w:lineRule="auto"/>
        <w:ind w:left="540" w:hanging="271"/>
      </w:pPr>
      <w:r>
        <w:rPr>
          <w:rFonts w:ascii="Arial Unicode MS" w:hAnsi="Arial Unicode MS" w:eastAsia="Arial Unicode MS" w:hint="eastAsia"/>
          <w:color w:val="000000"/>
          <w:sz w:val="22"/>
        </w:rPr>
        <w:t>「評価比重」を確認する。</w:t>
      </w:r>
    </w:p>
    <w:p>
      <w:pPr>
        <w:pStyle w:val="ListNumber"/>
        <w:spacing w:after="80" w:line="300" w:lineRule="auto"/>
        <w:ind w:left="540" w:hanging="271"/>
      </w:pPr>
      <w:r>
        <w:rPr>
          <w:rFonts w:ascii="Arial Unicode MS" w:hAnsi="Arial Unicode MS" w:eastAsia="Arial Unicode MS" w:hint="eastAsia"/>
          <w:color w:val="000000"/>
          <w:sz w:val="22"/>
        </w:rPr>
        <w:t>出席率・授業態度・課題の比重を整数で入力する。</w:t>
      </w:r>
    </w:p>
    <w:p>
      <w:pPr>
        <w:pStyle w:val="ListNumber"/>
        <w:spacing w:after="80" w:line="300" w:lineRule="auto"/>
        <w:ind w:left="540" w:hanging="271"/>
      </w:pPr>
      <w:r>
        <w:rPr>
          <w:rFonts w:ascii="Arial Unicode MS" w:hAnsi="Arial Unicode MS" w:eastAsia="Arial Unicode MS" w:hint="eastAsia"/>
          <w:color w:val="000000"/>
          <w:sz w:val="22"/>
        </w:rPr>
        <w:t>合計が100になることを確認し、「初期比重を保存」または保存ボタンを押す。</w:t>
      </w:r>
    </w:p>
    <w:p>
      <w:pPr>
        <w:pStyle w:val="ListNumber"/>
        <w:spacing w:after="80" w:line="300" w:lineRule="auto"/>
        <w:ind w:left="540" w:hanging="271"/>
      </w:pPr>
      <w:r>
        <w:rPr>
          <w:rFonts w:ascii="Arial Unicode MS" w:hAnsi="Arial Unicode MS" w:eastAsia="Arial Unicode MS" w:hint="eastAsia"/>
          <w:color w:val="000000"/>
          <w:sz w:val="22"/>
        </w:rPr>
        <w:t>「評価比重を保存しました。成績を再計算しました。」が表示されれば完了。</w:t>
      </w:r>
    </w:p>
    <w:p>
      <w:pPr>
        <w:pStyle w:val="Heading3"/>
      </w:pPr>
      <w:r>
        <w:rPr>
          <w:rFonts w:ascii="Arial Unicode MS" w:hAnsi="Arial Unicode MS" w:eastAsia="Arial Unicode MS" w:hint="eastAsia"/>
          <w:color w:val="000000"/>
          <w:sz w:val="22"/>
        </w:rPr>
        <w:t>3.3 成績を保存する</w:t>
      </w:r>
    </w:p>
    <w:p>
      <w:pPr>
        <w:pStyle w:val="ListNumber"/>
        <w:spacing w:after="80" w:line="300" w:lineRule="auto"/>
        <w:ind w:left="540" w:hanging="271"/>
      </w:pPr>
      <w:r>
        <w:rPr>
          <w:rFonts w:ascii="Arial Unicode MS" w:hAnsi="Arial Unicode MS" w:eastAsia="Arial Unicode MS" w:hint="eastAsia"/>
          <w:color w:val="000000"/>
          <w:sz w:val="22"/>
        </w:rPr>
        <w:t>学生ごとに「出席率」「授業態度」「課題」を入力する。</w:t>
      </w:r>
    </w:p>
    <w:p>
      <w:pPr>
        <w:pStyle w:val="ListNumber"/>
        <w:spacing w:after="80" w:line="300" w:lineRule="auto"/>
        <w:ind w:left="540" w:hanging="271"/>
      </w:pPr>
      <w:r>
        <w:rPr>
          <w:rFonts w:ascii="Arial Unicode MS" w:hAnsi="Arial Unicode MS" w:eastAsia="Arial Unicode MS" w:hint="eastAsia"/>
          <w:color w:val="000000"/>
          <w:sz w:val="22"/>
        </w:rPr>
        <w:t>出席率は0〜100、授業態度・課題は1〜10で入力する。未入力は空欄のままにできる。</w:t>
      </w:r>
    </w:p>
    <w:p>
      <w:pPr>
        <w:pStyle w:val="ListNumber"/>
        <w:spacing w:after="80" w:line="300" w:lineRule="auto"/>
        <w:ind w:left="540" w:hanging="271"/>
      </w:pPr>
      <w:r>
        <w:rPr>
          <w:rFonts w:ascii="Arial Unicode MS" w:hAnsi="Arial Unicode MS" w:eastAsia="Arial Unicode MS" w:hint="eastAsia"/>
          <w:color w:val="000000"/>
          <w:sz w:val="22"/>
        </w:rPr>
        <w:t>「変更を保存」を押す。</w:t>
      </w:r>
    </w:p>
    <w:p>
      <w:pPr>
        <w:pStyle w:val="ListNumber"/>
        <w:spacing w:after="80" w:line="300" w:lineRule="auto"/>
        <w:ind w:left="540" w:hanging="271"/>
      </w:pPr>
      <w:r>
        <w:rPr>
          <w:rFonts w:ascii="Arial Unicode MS" w:hAnsi="Arial Unicode MS" w:eastAsia="Arial Unicode MS" w:hint="eastAsia"/>
          <w:color w:val="000000"/>
          <w:sz w:val="22"/>
        </w:rPr>
        <w:t>「成績を保存しました。」を確認する。画面を更新して値が残っていることを確認する。</w:t>
      </w:r>
    </w:p>
    <w:p>
      <w:pPr>
        <w:spacing w:line="300" w:lineRule="auto"/>
      </w:pPr>
      <w:r>
        <w:rPr>
          <w:rFonts w:ascii="Arial Unicode MS" w:hAnsi="Arial Unicode MS" w:eastAsia="Arial Unicode MS" w:hint="eastAsia"/>
          <w:color w:val="000000"/>
          <w:sz w:val="22"/>
        </w:rPr>
        <w:t>エラー時は、赤字の項目名と範囲を直してから再度保存する。確定済み、担当外科目、過去年度の場合は専任職員へ連絡する。</w:t>
      </w:r>
    </w:p>
    <w:p>
      <w:pPr>
        <w:pStyle w:val="Heading2"/>
      </w:pPr>
      <w:r>
        <w:rPr>
          <w:rFonts w:ascii="Arial Unicode MS" w:hAnsi="Arial Unicode MS" w:eastAsia="Arial Unicode MS" w:hint="eastAsia"/>
          <w:color w:val="000000"/>
          <w:sz w:val="22"/>
        </w:rPr>
        <w:t>4. 専任職員向け：確定・再開・修正</w:t>
      </w:r>
    </w:p>
    <w:p>
      <w:pPr>
        <w:pStyle w:val="Heading3"/>
      </w:pPr>
      <w:r>
        <w:rPr>
          <w:rFonts w:ascii="Arial Unicode MS" w:hAnsi="Arial Unicode MS" w:eastAsia="Arial Unicode MS" w:hint="eastAsia"/>
          <w:color w:val="000000"/>
          <w:sz w:val="22"/>
        </w:rPr>
        <w:t>4.1 成績を確定する</w:t>
      </w:r>
    </w:p>
    <w:p>
      <w:pPr>
        <w:pStyle w:val="ListNumber"/>
        <w:spacing w:after="80" w:line="300" w:lineRule="auto"/>
        <w:ind w:left="540" w:hanging="271"/>
      </w:pPr>
      <w:r>
        <w:rPr>
          <w:rFonts w:ascii="Arial Unicode MS" w:hAnsi="Arial Unicode MS" w:eastAsia="Arial Unicode MS" w:hint="eastAsia"/>
          <w:b w:val="0"/>
          <w:color w:val="1F4D78"/>
          <w:sz w:val="22"/>
        </w:rPr>
        <w:t>/admin</w:t>
      </w:r>
      <w:r>
        <w:rPr>
          <w:rFonts w:ascii="Arial Unicode MS" w:hAnsi="Arial Unicode MS" w:eastAsia="Arial Unicode MS" w:hint="eastAsia"/>
          <w:color w:val="000000"/>
          <w:sz w:val="22"/>
        </w:rPr>
        <w:t>を開き、「科目別の確定状況」を確認する。</w:t>
      </w:r>
    </w:p>
    <w:p>
      <w:pPr>
        <w:pStyle w:val="ListNumber"/>
        <w:spacing w:after="80" w:line="300" w:lineRule="auto"/>
        <w:ind w:left="540" w:hanging="271"/>
      </w:pPr>
      <w:r>
        <w:rPr>
          <w:rFonts w:ascii="Arial Unicode MS" w:hAnsi="Arial Unicode MS" w:eastAsia="Arial Unicode MS" w:hint="eastAsia"/>
          <w:color w:val="000000"/>
          <w:sz w:val="22"/>
        </w:rPr>
        <w:t>対象科目の入力人数と学期を確認する。</w:t>
      </w:r>
    </w:p>
    <w:p>
      <w:pPr>
        <w:pStyle w:val="ListNumber"/>
        <w:spacing w:after="80" w:line="300" w:lineRule="auto"/>
        <w:ind w:left="540" w:hanging="271"/>
      </w:pPr>
      <w:r>
        <w:rPr>
          <w:rFonts w:ascii="Arial Unicode MS" w:hAnsi="Arial Unicode MS" w:eastAsia="Arial Unicode MS" w:hint="eastAsia"/>
          <w:color w:val="000000"/>
          <w:sz w:val="22"/>
        </w:rPr>
        <w:t>「確定する」を押し、確認ダイアログで同意する。</w:t>
      </w:r>
    </w:p>
    <w:p>
      <w:pPr>
        <w:pStyle w:val="ListNumber"/>
        <w:spacing w:after="80" w:line="300" w:lineRule="auto"/>
        <w:ind w:left="540" w:hanging="271"/>
      </w:pPr>
      <w:r>
        <w:rPr>
          <w:rFonts w:ascii="Arial Unicode MS" w:hAnsi="Arial Unicode MS" w:eastAsia="Arial Unicode MS" w:hint="eastAsia"/>
          <w:color w:val="000000"/>
          <w:sz w:val="22"/>
        </w:rPr>
        <w:t>「○○の前期を確定しました。」を確認する。</w:t>
      </w:r>
    </w:p>
    <w:p>
      <w:pPr>
        <w:spacing w:line="300" w:lineRule="auto"/>
      </w:pPr>
      <w:r>
        <w:rPr>
          <w:rFonts w:ascii="Arial Unicode MS" w:hAnsi="Arial Unicode MS" w:eastAsia="Arial Unicode MS" w:hint="eastAsia"/>
          <w:color w:val="000000"/>
          <w:sz w:val="22"/>
        </w:rPr>
        <w:t>確定後は講師の通常編集を止める。確定操作は現在年度のみ実行できる。</w:t>
      </w:r>
    </w:p>
    <w:p>
      <w:pPr>
        <w:pStyle w:val="Heading3"/>
      </w:pPr>
      <w:r>
        <w:rPr>
          <w:rFonts w:ascii="Arial Unicode MS" w:hAnsi="Arial Unicode MS" w:eastAsia="Arial Unicode MS" w:hint="eastAsia"/>
          <w:color w:val="000000"/>
          <w:sz w:val="22"/>
        </w:rPr>
        <w:t>4.2 成績を再開する</w:t>
      </w:r>
    </w:p>
    <w:p>
      <w:pPr>
        <w:pStyle w:val="ListNumber"/>
        <w:spacing w:after="80" w:line="300" w:lineRule="auto"/>
        <w:ind w:left="540" w:hanging="271"/>
      </w:pPr>
      <w:r>
        <w:rPr>
          <w:rFonts w:ascii="Arial Unicode MS" w:hAnsi="Arial Unicode MS" w:eastAsia="Arial Unicode MS" w:hint="eastAsia"/>
          <w:color w:val="000000"/>
          <w:sz w:val="22"/>
        </w:rPr>
        <w:t>確定済み科目の「再開する」を押す。</w:t>
      </w:r>
    </w:p>
    <w:p>
      <w:pPr>
        <w:pStyle w:val="ListNumber"/>
        <w:spacing w:after="80" w:line="300" w:lineRule="auto"/>
        <w:ind w:left="540" w:hanging="271"/>
      </w:pPr>
      <w:r>
        <w:rPr>
          <w:rFonts w:ascii="Arial Unicode MS" w:hAnsi="Arial Unicode MS" w:eastAsia="Arial Unicode MS" w:hint="eastAsia"/>
          <w:color w:val="000000"/>
          <w:sz w:val="22"/>
        </w:rPr>
        <w:t>再開理由を具体的に入力し、確認する。</w:t>
      </w:r>
    </w:p>
    <w:p>
      <w:pPr>
        <w:pStyle w:val="ListNumber"/>
        <w:spacing w:after="80" w:line="300" w:lineRule="auto"/>
        <w:ind w:left="540" w:hanging="271"/>
      </w:pPr>
      <w:r>
        <w:rPr>
          <w:rFonts w:ascii="Arial Unicode MS" w:hAnsi="Arial Unicode MS" w:eastAsia="Arial Unicode MS" w:hint="eastAsia"/>
          <w:color w:val="000000"/>
          <w:sz w:val="22"/>
        </w:rPr>
        <w:t>「再開しました。」を確認する。</w:t>
      </w:r>
    </w:p>
    <w:p>
      <w:pPr>
        <w:spacing w:line="300" w:lineRule="auto"/>
      </w:pPr>
      <w:r>
        <w:rPr>
          <w:rFonts w:ascii="Arial Unicode MS" w:hAnsi="Arial Unicode MS" w:eastAsia="Arial Unicode MS" w:hint="eastAsia"/>
          <w:color w:val="000000"/>
          <w:sz w:val="22"/>
        </w:rPr>
        <w:t>再開理由は空欄や空白だけでは受け付けない。操作履歴には「成績再開」として残る。</w:t>
      </w:r>
    </w:p>
    <w:p>
      <w:pPr>
        <w:pStyle w:val="Heading3"/>
      </w:pPr>
      <w:r>
        <w:rPr>
          <w:rFonts w:ascii="Arial Unicode MS" w:hAnsi="Arial Unicode MS" w:eastAsia="Arial Unicode MS" w:hint="eastAsia"/>
          <w:color w:val="000000"/>
          <w:sz w:val="22"/>
        </w:rPr>
        <w:t>4.3 成績を修正・再試験登録する</w:t>
      </w:r>
    </w:p>
    <w:p>
      <w:pPr>
        <w:pStyle w:val="ListNumber"/>
        <w:spacing w:after="80" w:line="300" w:lineRule="auto"/>
        <w:ind w:left="540" w:hanging="271"/>
      </w:pPr>
      <w:r>
        <w:rPr>
          <w:rFonts w:ascii="Arial Unicode MS" w:hAnsi="Arial Unicode MS" w:eastAsia="Arial Unicode MS" w:hint="eastAsia"/>
          <w:b w:val="0"/>
          <w:color w:val="1F4D78"/>
          <w:sz w:val="22"/>
        </w:rPr>
        <w:t>/admin/grades</w:t>
      </w:r>
      <w:r>
        <w:rPr>
          <w:rFonts w:ascii="Arial Unicode MS" w:hAnsi="Arial Unicode MS" w:eastAsia="Arial Unicode MS" w:hint="eastAsia"/>
          <w:color w:val="000000"/>
          <w:sz w:val="22"/>
        </w:rPr>
        <w:t>で年度、学期、学年、科目、学生を絞り込む。</w:t>
      </w:r>
    </w:p>
    <w:p>
      <w:pPr>
        <w:pStyle w:val="ListNumber"/>
        <w:spacing w:after="80" w:line="300" w:lineRule="auto"/>
        <w:ind w:left="540" w:hanging="271"/>
      </w:pPr>
      <w:r>
        <w:rPr>
          <w:rFonts w:ascii="Arial Unicode MS" w:hAnsi="Arial Unicode MS" w:eastAsia="Arial Unicode MS" w:hint="eastAsia"/>
          <w:color w:val="000000"/>
          <w:sz w:val="22"/>
        </w:rPr>
        <w:t>対象行の「詳細・修正」を押す。</w:t>
      </w:r>
    </w:p>
    <w:p>
      <w:pPr>
        <w:pStyle w:val="ListNumber"/>
        <w:spacing w:after="80" w:line="300" w:lineRule="auto"/>
        <w:ind w:left="540" w:hanging="271"/>
      </w:pPr>
      <w:r>
        <w:rPr>
          <w:rFonts w:ascii="Arial Unicode MS" w:hAnsi="Arial Unicode MS" w:eastAsia="Arial Unicode MS" w:hint="eastAsia"/>
          <w:color w:val="000000"/>
          <w:sz w:val="22"/>
        </w:rPr>
        <w:t>修正値と「理由」を入力する。</w:t>
      </w:r>
    </w:p>
    <w:p>
      <w:pPr>
        <w:pStyle w:val="ListNumber"/>
        <w:spacing w:after="80" w:line="300" w:lineRule="auto"/>
        <w:ind w:left="540" w:hanging="271"/>
      </w:pPr>
      <w:r>
        <w:rPr>
          <w:rFonts w:ascii="Arial Unicode MS" w:hAnsi="Arial Unicode MS" w:eastAsia="Arial Unicode MS" w:hint="eastAsia"/>
          <w:color w:val="000000"/>
          <w:sz w:val="22"/>
        </w:rPr>
        <w:t>「最新成績を修正」または「再試験を登録」を押す。</w:t>
      </w:r>
    </w:p>
    <w:p>
      <w:pPr>
        <w:pStyle w:val="ListNumber"/>
        <w:spacing w:after="80" w:line="300" w:lineRule="auto"/>
        <w:ind w:left="540" w:hanging="271"/>
      </w:pPr>
      <w:r>
        <w:rPr>
          <w:rFonts w:ascii="Arial Unicode MS" w:hAnsi="Arial Unicode MS" w:eastAsia="Arial Unicode MS" w:hint="eastAsia"/>
          <w:color w:val="000000"/>
          <w:sz w:val="22"/>
        </w:rPr>
        <w:t>履歴に回数と評価が追加されたことを確認する。</w:t>
      </w:r>
    </w:p>
    <w:p>
      <w:pPr>
        <w:pStyle w:val="Heading2"/>
      </w:pPr>
      <w:r>
        <w:rPr>
          <w:rFonts w:ascii="Arial Unicode MS" w:hAnsi="Arial Unicode MS" w:eastAsia="Arial Unicode MS" w:hint="eastAsia"/>
          <w:color w:val="000000"/>
          <w:sz w:val="22"/>
        </w:rPr>
        <w:t>5. 専任職員向け：マスタメンテナンス</w:t>
      </w:r>
    </w:p>
    <w:p>
      <w:pPr>
        <w:pStyle w:val="Heading3"/>
      </w:pPr>
      <w:r>
        <w:rPr>
          <w:rFonts w:ascii="Arial Unicode MS" w:hAnsi="Arial Unicode MS" w:eastAsia="Arial Unicode MS" w:hint="eastAsia"/>
          <w:color w:val="000000"/>
          <w:sz w:val="22"/>
        </w:rPr>
        <w:t>学生</w:t>
      </w:r>
    </w:p>
    <w:p>
      <w:pPr>
        <w:spacing w:line="300" w:lineRule="auto"/>
      </w:pPr>
      <w:r>
        <w:rPr>
          <w:rFonts w:ascii="Arial Unicode MS" w:hAnsi="Arial Unicode MS" w:eastAsia="Arial Unicode MS" w:hint="eastAsia"/>
          <w:color w:val="000000"/>
          <w:sz w:val="22"/>
        </w:rPr>
        <w:t>「学生を登録・確認する」で「学生を登録」を選び、学籍番号、氏名、氏名カナ、生年月日、コース、入学年度を入力する。性別は画面では入力せず「未回答」として登録される。登録済み学籍番号は重複できない。在籍状態変更では、状態・適用年度・変更理由を入力する。</w:t>
      </w:r>
    </w:p>
    <w:p>
      <w:pPr>
        <w:pStyle w:val="Heading3"/>
      </w:pPr>
      <w:r>
        <w:rPr>
          <w:rFonts w:ascii="Arial Unicode MS" w:hAnsi="Arial Unicode MS" w:eastAsia="Arial Unicode MS" w:hint="eastAsia"/>
          <w:color w:val="000000"/>
          <w:sz w:val="22"/>
        </w:rPr>
        <w:t>講師・専任職員</w:t>
      </w:r>
    </w:p>
    <w:p>
      <w:pPr>
        <w:spacing w:line="300" w:lineRule="auto"/>
      </w:pPr>
      <w:r>
        <w:rPr>
          <w:rFonts w:ascii="Arial Unicode MS" w:hAnsi="Arial Unicode MS" w:eastAsia="Arial Unicode MS" w:hint="eastAsia"/>
          <w:color w:val="000000"/>
          <w:sz w:val="22"/>
        </w:rPr>
        <w:t>講師管理では「講師を登録」、専任職員管理では「専任職員を登録」を押し、氏名とメールアドレスを入力する。登録後に表示される一時パスワードは対象者へ安全な方法で渡す。再設定が必要なときは、専任職員が対象者を確認して再設定メールを送信する。画面を閉じた後に一時パスワードを再表示できない場合がある。</w:t>
      </w:r>
    </w:p>
    <w:p>
      <w:pPr>
        <w:pStyle w:val="Heading3"/>
      </w:pPr>
      <w:r>
        <w:rPr>
          <w:rFonts w:ascii="Arial Unicode MS" w:hAnsi="Arial Unicode MS" w:eastAsia="Arial Unicode MS" w:hint="eastAsia"/>
          <w:color w:val="000000"/>
          <w:sz w:val="22"/>
        </w:rPr>
        <w:t>科目・年度</w:t>
      </w:r>
    </w:p>
    <w:p>
      <w:pPr>
        <w:spacing w:line="300" w:lineRule="auto"/>
      </w:pPr>
      <w:r>
        <w:rPr>
          <w:rFonts w:ascii="Arial Unicode MS" w:hAnsi="Arial Unicode MS" w:eastAsia="Arial Unicode MS" w:hint="eastAsia"/>
          <w:color w:val="000000"/>
          <w:sz w:val="22"/>
        </w:rPr>
        <w:t>「今年度の科目を管理する」で科目名、学年、担当講師、対象コースを指定する。確定済みまたは過去年度の科目は変更できない。「現在年度を設定する」では対象年度を確認してから切り替える。</w:t>
      </w:r>
    </w:p>
    <w:p>
      <w:pPr>
        <w:pStyle w:val="Heading2"/>
      </w:pPr>
      <w:r>
        <w:rPr>
          <w:rFonts w:ascii="Arial Unicode MS" w:hAnsi="Arial Unicode MS" w:eastAsia="Arial Unicode MS" w:hint="eastAsia"/>
          <w:color w:val="000000"/>
          <w:sz w:val="22"/>
        </w:rPr>
        <w:t>6. 通常CSV取込</w:t>
      </w:r>
    </w:p>
    <w:p>
      <w:pPr>
        <w:pStyle w:val="ListNumber"/>
        <w:spacing w:after="80" w:line="300" w:lineRule="auto"/>
        <w:ind w:left="540" w:hanging="271"/>
      </w:pPr>
      <w:r>
        <w:rPr>
          <w:rFonts w:ascii="Arial Unicode MS" w:hAnsi="Arial Unicode MS" w:eastAsia="Arial Unicode MS" w:hint="eastAsia"/>
          <w:color w:val="000000"/>
          <w:sz w:val="22"/>
        </w:rPr>
        <w:t>パソコンで「通常CSV取込」を開く。</w:t>
      </w:r>
    </w:p>
    <w:p>
      <w:pPr>
        <w:pStyle w:val="ListNumber"/>
        <w:spacing w:after="80" w:line="300" w:lineRule="auto"/>
        <w:ind w:left="540" w:hanging="271"/>
      </w:pPr>
      <w:r>
        <w:rPr>
          <w:rFonts w:ascii="Arial Unicode MS" w:hAnsi="Arial Unicode MS" w:eastAsia="Arial Unicode MS" w:hint="eastAsia"/>
          <w:color w:val="000000"/>
          <w:sz w:val="22"/>
        </w:rPr>
        <w:t>CSVの種類を選択する。科目CSVの場合は対象学年も選択する。</w:t>
      </w:r>
    </w:p>
    <w:p>
      <w:pPr>
        <w:pStyle w:val="ListNumber"/>
        <w:spacing w:after="80" w:line="300" w:lineRule="auto"/>
        <w:ind w:left="540" w:hanging="271"/>
      </w:pPr>
      <w:r>
        <w:rPr>
          <w:rFonts w:ascii="Arial Unicode MS" w:hAnsi="Arial Unicode MS" w:eastAsia="Arial Unicode MS" w:hint="eastAsia"/>
          <w:color w:val="000000"/>
          <w:sz w:val="22"/>
        </w:rPr>
        <w:t>UTF-8のCSVを選び、「内容を確認する」を押す。</w:t>
      </w:r>
    </w:p>
    <w:p>
      <w:pPr>
        <w:pStyle w:val="ListNumber"/>
        <w:spacing w:after="80" w:line="300" w:lineRule="auto"/>
        <w:ind w:left="540" w:hanging="271"/>
      </w:pPr>
      <w:r>
        <w:rPr>
          <w:rFonts w:ascii="Arial Unicode MS" w:hAnsi="Arial Unicode MS" w:eastAsia="Arial Unicode MS" w:hint="eastAsia"/>
          <w:color w:val="000000"/>
          <w:sz w:val="22"/>
        </w:rPr>
        <w:t>件数とエラー行を確認する。エラーがある場合はCSVを修正し、再読込する。</w:t>
      </w:r>
    </w:p>
    <w:p>
      <w:pPr>
        <w:pStyle w:val="ListNumber"/>
        <w:spacing w:after="80" w:line="300" w:lineRule="auto"/>
        <w:ind w:left="540" w:hanging="271"/>
      </w:pPr>
      <w:r>
        <w:rPr>
          <w:rFonts w:ascii="Arial Unicode MS" w:hAnsi="Arial Unicode MS" w:eastAsia="Arial Unicode MS" w:hint="eastAsia"/>
          <w:color w:val="000000"/>
          <w:sz w:val="22"/>
        </w:rPr>
        <w:t>問題がなければ「反映する」を押す。</w:t>
      </w:r>
    </w:p>
    <w:p>
      <w:pPr>
        <w:pStyle w:val="ListNumber"/>
        <w:spacing w:after="80" w:line="300" w:lineRule="auto"/>
        <w:ind w:left="540" w:hanging="271"/>
      </w:pPr>
      <w:r>
        <w:rPr>
          <w:rFonts w:ascii="Arial Unicode MS" w:hAnsi="Arial Unicode MS" w:eastAsia="Arial Unicode MS" w:hint="eastAsia"/>
          <w:color w:val="000000"/>
          <w:sz w:val="22"/>
        </w:rPr>
        <w:t>一時パスワードが表示された場合は「一時パスワードCSVを保存」で安全な場所へ保存し、保存後に画面を閉じる。</w:t>
      </w:r>
    </w:p>
    <w:p>
      <w:pPr>
        <w:spacing w:line="300" w:lineRule="auto"/>
      </w:pPr>
      <w:r>
        <w:rPr>
          <w:rFonts w:ascii="Arial Unicode MS" w:hAnsi="Arial Unicode MS" w:eastAsia="Arial Unicode MS" w:hint="eastAsia"/>
          <w:color w:val="000000"/>
          <w:sz w:val="22"/>
        </w:rPr>
        <w:t>確認前はDBへ反映されない。同じ取込を再送しても重複しない。CSVにない学生は変更されない。</w:t>
      </w:r>
    </w:p>
    <w:p>
      <w:pPr>
        <w:pStyle w:val="Heading2"/>
      </w:pPr>
      <w:r>
        <w:rPr>
          <w:rFonts w:ascii="Arial Unicode MS" w:hAnsi="Arial Unicode MS" w:eastAsia="Arial Unicode MS" w:hint="eastAsia"/>
          <w:color w:val="000000"/>
          <w:sz w:val="22"/>
        </w:rPr>
        <w:t>7. 成績CSV／PDF出力</w:t>
      </w:r>
    </w:p>
    <w:p>
      <w:pPr>
        <w:pStyle w:val="ListNumber"/>
        <w:spacing w:after="80" w:line="300" w:lineRule="auto"/>
        <w:ind w:left="540" w:hanging="271"/>
      </w:pPr>
      <w:r>
        <w:rPr>
          <w:rFonts w:ascii="Arial Unicode MS" w:hAnsi="Arial Unicode MS" w:eastAsia="Arial Unicode MS" w:hint="eastAsia"/>
          <w:color w:val="000000"/>
          <w:sz w:val="22"/>
        </w:rPr>
        <w:t>「成績出力」を開く。</w:t>
      </w:r>
    </w:p>
    <w:p>
      <w:pPr>
        <w:pStyle w:val="ListNumber"/>
        <w:spacing w:after="80" w:line="300" w:lineRule="auto"/>
        <w:ind w:left="540" w:hanging="271"/>
      </w:pPr>
      <w:r>
        <w:rPr>
          <w:rFonts w:ascii="Arial Unicode MS" w:hAnsi="Arial Unicode MS" w:eastAsia="Arial Unicode MS" w:hint="eastAsia"/>
          <w:color w:val="000000"/>
          <w:sz w:val="22"/>
        </w:rPr>
        <w:t>「出力パターン」「年度」「学期」「出力形式」を選ぶ。</w:t>
      </w:r>
    </w:p>
    <w:p>
      <w:pPr>
        <w:pStyle w:val="ListNumber"/>
        <w:spacing w:after="80" w:line="300" w:lineRule="auto"/>
        <w:ind w:left="540" w:hanging="271"/>
      </w:pPr>
      <w:r>
        <w:rPr>
          <w:rFonts w:ascii="Arial Unicode MS" w:hAnsi="Arial Unicode MS" w:eastAsia="Arial Unicode MS" w:hint="eastAsia"/>
          <w:color w:val="000000"/>
          <w:sz w:val="22"/>
        </w:rPr>
        <w:t>「件数を確認する」を押し、確定済み件数を確認する。</w:t>
      </w:r>
    </w:p>
    <w:p>
      <w:pPr>
        <w:pStyle w:val="ListNumber"/>
        <w:spacing w:after="80" w:line="300" w:lineRule="auto"/>
        <w:ind w:left="540" w:hanging="271"/>
      </w:pPr>
      <w:r>
        <w:rPr>
          <w:rFonts w:ascii="Arial Unicode MS" w:hAnsi="Arial Unicode MS" w:eastAsia="Arial Unicode MS" w:hint="eastAsia"/>
          <w:color w:val="000000"/>
          <w:sz w:val="22"/>
        </w:rPr>
        <w:t>CSVなら「CSVをダウンロード」、PDFならPDF出力操作を行う。</w:t>
      </w:r>
    </w:p>
    <w:p>
      <w:pPr>
        <w:pStyle w:val="ListNumber"/>
        <w:spacing w:after="80" w:line="300" w:lineRule="auto"/>
        <w:ind w:left="540" w:hanging="271"/>
      </w:pPr>
      <w:r>
        <w:rPr>
          <w:rFonts w:ascii="Arial Unicode MS" w:hAnsi="Arial Unicode MS" w:eastAsia="Arial Unicode MS" w:hint="eastAsia"/>
          <w:color w:val="000000"/>
          <w:sz w:val="22"/>
        </w:rPr>
        <w:t>ダウンロード後、対象年度・学期・科目の内容を確認する。</w:t>
      </w:r>
    </w:p>
    <w:p>
      <w:pPr>
        <w:spacing w:line="300" w:lineRule="auto"/>
      </w:pPr>
      <w:r>
        <w:rPr>
          <w:rFonts w:ascii="Arial Unicode MS" w:hAnsi="Arial Unicode MS" w:eastAsia="Arial Unicode MS" w:hint="eastAsia"/>
          <w:color w:val="000000"/>
          <w:sz w:val="22"/>
        </w:rPr>
        <w:t>出力確認が期限切れの場合は、再度「件数を確認する」からやり直す。実際の印刷機での改ページ・文字切れは発表前に別途確認する。</w:t>
      </w:r>
    </w:p>
    <w:p>
      <w:pPr>
        <w:pStyle w:val="Heading2"/>
      </w:pPr>
      <w:r>
        <w:rPr>
          <w:rFonts w:ascii="Arial Unicode MS" w:hAnsi="Arial Unicode MS" w:eastAsia="Arial Unicode MS" w:hint="eastAsia"/>
          <w:color w:val="000000"/>
          <w:sz w:val="22"/>
        </w:rPr>
        <w:t>8. 年度更新</w:t>
      </w:r>
    </w:p>
    <w:p>
      <w:pPr>
        <w:spacing w:line="300" w:lineRule="auto"/>
      </w:pPr>
      <w:r>
        <w:rPr>
          <w:rFonts w:ascii="Arial Unicode MS" w:hAnsi="Arial Unicode MS" w:eastAsia="Arial Unicode MS" w:hint="eastAsia"/>
          <w:color w:val="000000"/>
          <w:sz w:val="22"/>
        </w:rPr>
        <w:t>年度更新は専任職員がパソコンで行う。新年度入力と、講師CSV・1〜3年科目CSV・新入生CSVの5CSVを順番に入力する、計6工程である。「全体を確認する」で卒業候補、講師、新入生、科目件数とエラーを確認し、「一括反映する」を押す。反映後は「現在年度を設定する」、学生一覧、科目一覧、監査履歴で結果を確認する。</w:t>
      </w:r>
    </w:p>
    <w:p>
      <w:pPr>
        <w:spacing w:line="300" w:lineRule="auto"/>
      </w:pPr>
      <w:r>
        <w:rPr>
          <w:rFonts w:ascii="Arial Unicode MS" w:hAnsi="Arial Unicode MS" w:eastAsia="Arial Unicode MS" w:hint="eastAsia"/>
          <w:color w:val="000000"/>
          <w:sz w:val="22"/>
        </w:rPr>
        <w:t>途中で入力内容を変更した場合は確認結果が無効になる。反映失敗時は入力内容を保持したまま、エラー表示を確認して再実行する。同じ確認済みキーの再送は重複登録を避ける。</w:t>
      </w:r>
    </w:p>
    <w:p>
      <w:pPr>
        <w:pStyle w:val="Heading2"/>
      </w:pPr>
      <w:r>
        <w:rPr>
          <w:rFonts w:ascii="Arial Unicode MS" w:hAnsi="Arial Unicode MS" w:eastAsia="Arial Unicode MS" w:hint="eastAsia"/>
          <w:color w:val="000000"/>
          <w:sz w:val="22"/>
        </w:rPr>
        <w:t>9. 監査・ログアウト・無操作</w:t>
      </w:r>
    </w:p>
    <w:p>
      <w:pPr>
        <w:pStyle w:val="ListBullet"/>
        <w:spacing w:after="80" w:line="300" w:lineRule="auto"/>
        <w:ind w:left="540" w:hanging="271"/>
      </w:pPr>
      <w:r>
        <w:rPr>
          <w:rFonts w:ascii="Arial Unicode MS" w:hAnsi="Arial Unicode MS" w:eastAsia="Arial Unicode MS" w:hint="eastAsia"/>
          <w:color w:val="000000"/>
          <w:sz w:val="22"/>
        </w:rPr>
        <w:t>「監査履歴」では操作種別、操作者、対象、日時を絞り込める。</w:t>
      </w:r>
    </w:p>
    <w:p>
      <w:pPr>
        <w:pStyle w:val="ListBullet"/>
        <w:spacing w:after="80" w:line="300" w:lineRule="auto"/>
        <w:ind w:left="540" w:hanging="271"/>
      </w:pPr>
      <w:r>
        <w:rPr>
          <w:rFonts w:ascii="Arial Unicode MS" w:hAnsi="Arial Unicode MS" w:eastAsia="Arial Unicode MS" w:hint="eastAsia"/>
          <w:color w:val="000000"/>
          <w:sz w:val="22"/>
        </w:rPr>
        <w:t>取込・年度更新の履歴では処理状態と対象年度を確認できる。</w:t>
      </w:r>
    </w:p>
    <w:p>
      <w:pPr>
        <w:pStyle w:val="ListBullet"/>
        <w:spacing w:after="80" w:line="300" w:lineRule="auto"/>
        <w:ind w:left="540" w:hanging="271"/>
      </w:pPr>
      <w:r>
        <w:rPr>
          <w:rFonts w:ascii="Arial Unicode MS" w:hAnsi="Arial Unicode MS" w:eastAsia="Arial Unicode MS" w:hint="eastAsia"/>
          <w:color w:val="000000"/>
          <w:sz w:val="22"/>
        </w:rPr>
        <w:t>個人情報、パスワード、確認トークンは監査画面に表示しない。</w:t>
      </w:r>
    </w:p>
    <w:p>
      <w:pPr>
        <w:pStyle w:val="ListBullet"/>
        <w:spacing w:after="80" w:line="300" w:lineRule="auto"/>
        <w:ind w:left="540" w:hanging="271"/>
      </w:pPr>
      <w:r>
        <w:rPr>
          <w:rFonts w:ascii="Arial Unicode MS" w:hAnsi="Arial Unicode MS" w:eastAsia="Arial Unicode MS" w:hint="eastAsia"/>
          <w:color w:val="000000"/>
          <w:sz w:val="22"/>
        </w:rPr>
        <w:t>操作を終えたらメニューの「ログアウト」を押す。</w:t>
      </w:r>
    </w:p>
    <w:p>
      <w:pPr>
        <w:pStyle w:val="ListBullet"/>
        <w:spacing w:after="80" w:line="300" w:lineRule="auto"/>
        <w:ind w:left="540" w:hanging="271"/>
      </w:pPr>
      <w:r>
        <w:rPr>
          <w:rFonts w:ascii="Arial Unicode MS" w:hAnsi="Arial Unicode MS" w:eastAsia="Arial Unicode MS" w:hint="eastAsia"/>
          <w:color w:val="000000"/>
          <w:sz w:val="22"/>
        </w:rPr>
        <w:t>一定時間操作しない場合は自動ログアウトされる。入力途中の内容は保存操作を行ってから離れる。</w:t>
      </w:r>
    </w:p>
    <w:p>
      <w:pPr>
        <w:pStyle w:val="Heading2"/>
      </w:pPr>
      <w:r>
        <w:rPr>
          <w:rFonts w:ascii="Arial Unicode MS" w:hAnsi="Arial Unicode MS" w:eastAsia="Arial Unicode MS" w:hint="eastAsia"/>
          <w:color w:val="000000"/>
          <w:sz w:val="22"/>
        </w:rPr>
        <w:t>10. スマートフォン利用</w:t>
      </w:r>
    </w:p>
    <w:p>
      <w:pPr>
        <w:spacing w:line="300" w:lineRule="auto"/>
      </w:pPr>
      <w:r>
        <w:rPr>
          <w:rFonts w:ascii="Arial Unicode MS" w:hAnsi="Arial Unicode MS" w:eastAsia="Arial Unicode MS" w:hint="eastAsia"/>
          <w:color w:val="000000"/>
          <w:sz w:val="22"/>
        </w:rPr>
        <w:t>スマートフォンでは講師の成績確認など閲覧を優先し、成績保存・確定・取込・出力・年度更新などの変更操作は行わない。画面に「スマートフォンでは閲覧のみです。」と表示された場合は、パソコンへ切り替える。</w:t>
      </w:r>
    </w:p>
    <w:p>
      <w:pPr>
        <w:pStyle w:val="Heading2"/>
      </w:pPr>
      <w:r>
        <w:rPr>
          <w:rFonts w:ascii="Arial Unicode MS" w:hAnsi="Arial Unicode MS" w:eastAsia="Arial Unicode MS" w:hint="eastAsia"/>
          <w:color w:val="000000"/>
          <w:sz w:val="22"/>
        </w:rPr>
        <w:t>11. トラブルシューティング</w:t>
      </w:r>
    </w:p>
    <w:tbl>
      <w:tblPr>
        <w:tblStyle w:val="TableGrid"/>
        <w:tblW w:type="dxa" w:w="12960"/>
        <w:jc w:val="left"/>
        <w:tblLayout w:type="fixed"/>
        <w:tblLook w:firstColumn="1" w:firstRow="1" w:lastColumn="0" w:lastRow="0" w:noHBand="0" w:noVBand="1" w:val="04A0"/>
        <w:tblInd w:w="120" w:type="dxa"/>
      </w:tblPr>
      <w:tblGrid>
        <w:gridCol w:w="1700"/>
        <w:gridCol w:w="11260"/>
      </w:tblGrid>
      <w:tr>
        <w:trPr>
          <w:cantSplit/>
          <w:tblHeader w:val="true"/>
        </w:trPr>
        <w:tc>
          <w:tcPr>
            <w:tcW w:type="dxa" w:w="170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表示・症状</w:t>
            </w:r>
          </w:p>
        </w:tc>
        <w:tc>
          <w:tcPr>
            <w:tcW w:type="dxa" w:w="11260"/>
            <w:tcMar>
              <w:top w:w="80" w:type="dxa"/>
              <w:start w:w="120" w:type="dxa"/>
              <w:bottom w:w="80" w:type="dxa"/>
              <w:end w:w="120" w:type="dxa"/>
            </w:tcMar>
            <w:vAlign w:val="center"/>
            <w:shd w:fill="E8EEF5"/>
          </w:tcPr>
          <w:p>
            <w:pPr>
              <w:spacing w:before="0" w:after="60" w:line="276" w:lineRule="auto"/>
            </w:pPr>
            <w:r>
              <w:rPr>
                <w:b/>
                <w:sz w:val="19"/>
              </w:rPr>
            </w:r>
            <w:r>
              <w:rPr>
                <w:rFonts w:ascii="Arial Unicode MS" w:hAnsi="Arial Unicode MS" w:eastAsia="Arial Unicode MS" w:hint="eastAsia"/>
                <w:b/>
                <w:color w:val="000000"/>
                <w:sz w:val="19"/>
              </w:rPr>
              <w:t>対応</w:t>
            </w:r>
          </w:p>
        </w:tc>
      </w:tr>
      <w:tr>
        <w:trPr>
          <w:cantSplit/>
        </w:trPr>
        <w:tc>
          <w:tcPr>
            <w:tcW w:type="dxa" w:w="17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ログインできない</w:t>
            </w:r>
          </w:p>
        </w:tc>
        <w:tc>
          <w:tcPr>
            <w:tcW w:type="dxa" w:w="112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メールアドレス・パスワードを確認し、再設定を依頼する。アカウント状態も確認する</w:t>
            </w:r>
          </w:p>
        </w:tc>
      </w:tr>
      <w:tr>
        <w:trPr>
          <w:cantSplit/>
        </w:trPr>
        <w:tc>
          <w:tcPr>
            <w:tcW w:type="dxa" w:w="17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パスワード変更画面から進めない</w:t>
            </w:r>
          </w:p>
        </w:tc>
        <w:tc>
          <w:tcPr>
            <w:tcW w:type="dxa" w:w="112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新旧パスワードの入力条件を確認し、保存後に再ログインする</w:t>
            </w:r>
          </w:p>
        </w:tc>
      </w:tr>
      <w:tr>
        <w:trPr>
          <w:cantSplit/>
        </w:trPr>
        <w:tc>
          <w:tcPr>
            <w:tcW w:type="dxa" w:w="17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「権限がありません」</w:t>
            </w:r>
          </w:p>
        </w:tc>
        <w:tc>
          <w:tcPr>
            <w:tcW w:type="dxa" w:w="112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講師／専任職員のアカウントを確認し、担当科目・対象年度を確認する</w:t>
            </w:r>
          </w:p>
        </w:tc>
      </w:tr>
      <w:tr>
        <w:trPr>
          <w:cantSplit/>
        </w:trPr>
        <w:tc>
          <w:tcPr>
            <w:tcW w:type="dxa" w:w="17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「確定済み」</w:t>
            </w:r>
          </w:p>
        </w:tc>
        <w:tc>
          <w:tcPr>
            <w:tcW w:type="dxa" w:w="112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専任職員が理由を記録して再開するまで、講師は編集しない</w:t>
            </w:r>
          </w:p>
        </w:tc>
      </w:tr>
      <w:tr>
        <w:trPr>
          <w:cantSplit/>
        </w:trPr>
        <w:tc>
          <w:tcPr>
            <w:tcW w:type="dxa" w:w="17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CSVのエラー行が表示される</w:t>
            </w:r>
          </w:p>
        </w:tc>
        <w:tc>
          <w:tcPr>
            <w:tcW w:type="dxa" w:w="112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指定された行・項目を修正し、UTF-8で保存して再確認する</w:t>
            </w:r>
          </w:p>
        </w:tc>
      </w:tr>
      <w:tr>
        <w:trPr>
          <w:cantSplit/>
        </w:trPr>
        <w:tc>
          <w:tcPr>
            <w:tcW w:type="dxa" w:w="17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出力確認が期限切れ</w:t>
            </w:r>
          </w:p>
        </w:tc>
        <w:tc>
          <w:tcPr>
            <w:tcW w:type="dxa" w:w="112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件数確認をやり直す。古いURLやトークンを再利用しない</w:t>
            </w:r>
          </w:p>
        </w:tc>
      </w:tr>
      <w:tr>
        <w:trPr>
          <w:cantSplit/>
        </w:trPr>
        <w:tc>
          <w:tcPr>
            <w:tcW w:type="dxa" w:w="170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通信に失敗した</w:t>
            </w:r>
          </w:p>
        </w:tc>
        <w:tc>
          <w:tcPr>
            <w:tcW w:type="dxa" w:w="11260"/>
            <w:tcMar>
              <w:top w:w="80" w:type="dxa"/>
              <w:start w:w="120" w:type="dxa"/>
              <w:bottom w:w="80" w:type="dxa"/>
              <w:end w:w="120" w:type="dxa"/>
            </w:tcMar>
            <w:vAlign w:val="center"/>
          </w:tcPr>
          <w:p>
            <w:pPr>
              <w:spacing w:before="0" w:after="60" w:line="276" w:lineRule="auto"/>
            </w:pPr>
            <w:r>
              <w:rPr>
                <w:sz w:val="18"/>
              </w:rPr>
            </w:r>
            <w:r>
              <w:rPr>
                <w:rFonts w:ascii="Arial Unicode MS" w:hAnsi="Arial Unicode MS" w:eastAsia="Arial Unicode MS" w:hint="eastAsia"/>
                <w:color w:val="000000"/>
                <w:sz w:val="18"/>
              </w:rPr>
              <w:t>再読込前に保存済みか確認し、複数回の二重送信を避ける。監査履歴で結果を確認する</w:t>
            </w:r>
          </w:p>
        </w:tc>
      </w:tr>
      <w:tr>
        <w:trPr>
          <w:cantSplit/>
        </w:trPr>
        <w:tc>
          <w:tcPr>
            <w:tcW w:type="dxa" w:w="170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画面が操作不能</w:t>
            </w:r>
          </w:p>
        </w:tc>
        <w:tc>
          <w:tcPr>
            <w:tcW w:type="dxa" w:w="11260"/>
            <w:tcMar>
              <w:top w:w="80" w:type="dxa"/>
              <w:start w:w="120" w:type="dxa"/>
              <w:bottom w:w="80" w:type="dxa"/>
              <w:end w:w="120" w:type="dxa"/>
            </w:tcMar>
            <w:vAlign w:val="center"/>
            <w:shd w:fill="F4F6F9"/>
          </w:tcPr>
          <w:p>
            <w:pPr>
              <w:spacing w:before="0" w:after="60" w:line="276" w:lineRule="auto"/>
            </w:pPr>
            <w:r>
              <w:rPr>
                <w:sz w:val="18"/>
              </w:rPr>
            </w:r>
            <w:r>
              <w:rPr>
                <w:rFonts w:ascii="Arial Unicode MS" w:hAnsi="Arial Unicode MS" w:eastAsia="Arial Unicode MS" w:hint="eastAsia"/>
                <w:color w:val="000000"/>
                <w:sz w:val="18"/>
              </w:rPr>
              <w:t>無操作ログアウトやセッション切替の可能性があるため、ログインし直す</w:t>
            </w:r>
          </w:p>
        </w:tc>
      </w:tr>
    </w:tbl>
    <w:p>
      <w:pPr>
        <w:spacing w:after="20" w:before="20"/>
      </w:pPr>
    </w:p>
    <w:p>
      <w:pPr>
        <w:pStyle w:val="Heading2"/>
      </w:pPr>
      <w:r>
        <w:rPr>
          <w:rFonts w:ascii="Arial Unicode MS" w:hAnsi="Arial Unicode MS" w:eastAsia="Arial Unicode MS" w:hint="eastAsia"/>
          <w:color w:val="000000"/>
          <w:sz w:val="22"/>
        </w:rPr>
        <w:t>12. 問い合わせ時に伝える情報</w:t>
      </w:r>
    </w:p>
    <w:p>
      <w:pPr>
        <w:spacing w:line="300" w:lineRule="auto"/>
      </w:pPr>
      <w:r>
        <w:rPr>
          <w:rFonts w:ascii="Arial Unicode MS" w:hAnsi="Arial Unicode MS" w:eastAsia="Arial Unicode MS" w:hint="eastAsia"/>
          <w:color w:val="000000"/>
          <w:sz w:val="22"/>
        </w:rPr>
        <w:t>画面名、操作日時、対象年度・学期、表示された日本語メッセージ、再現手順を伝える。パスワード、一時パスワード、確認トークン、学生の個人情報はチャットやメールに貼り付けない。</w:t>
      </w:r>
    </w:p>
    <w:sectPr w:rsidR="00FC693F" w:rsidRPr="0006063C" w:rsidSect="00034616">
      <w:headerReference w:type="default" r:id="rId9"/>
      <w:footerReference w:type="default" r:id="rId10"/>
      <w:pgSz w:w="15840" w:h="12240" w:orient="landscape"/>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Arial Unicode MS" w:hAnsi="Arial Unicode MS" w:eastAsia="Arial Unicode MS" w:hint="eastAsia"/>
        <w:color w:val="5C6770"/>
        <w:sz w:val="18"/>
      </w:rPr>
      <w:t xml:space="preserve">発表用資料　｜　</w:t>
    </w:r>
    <w:r>
      <w:rPr>
        <w:rFonts w:ascii="Arial Unicode MS" w:hAnsi="Arial Unicode MS" w:eastAsia="Arial Unicode MS" w:hint="eastAsia"/>
        <w:color w:val="5C67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Unicode MS" w:hAnsi="Arial Unicode MS" w:eastAsia="Arial Unicode MS" w:hint="eastAsia"/>
        <w:b/>
        <w:color w:val="5C6770"/>
        <w:sz w:val="18"/>
      </w:rPr>
      <w:t>SANSUN学園｜成績管理システム　加点資料</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Arial Unicode MS" w:hAnsi="Arial Unicode MS" w:eastAsia="Arial Unicode MS" w:hint="eastAs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Arial Unicode MS" w:hAnsi="Arial Unicode MS" w:eastAsia="Arial Unicode MS" w:hint="eastAsia"/>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rial Unicode MS" w:hAnsi="Arial Unicode MS" w:eastAsia="Arial Unicode MS" w:hint="eastAsia"/>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Unicode MS" w:hAnsi="Arial Unicode MS" w:eastAsia="Arial Unicode MS" w:hint="eastAsia"/>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SANSUN学園 成績管理システム 加点資料</dc:title>
  <dc:subject>権限制御・バリデーション・テスト・操作マニュアル</dc:subject>
  <dc:creator>SANSUN学園 成績管理チーム</dc:creator>
  <cp:keywords/>
  <dc:description>generated by python-docx</dc:description>
  <cp:lastModifiedBy/>
  <cp:revision>1</cp:revision>
  <dcterms:created xsi:type="dcterms:W3CDTF">2013-12-23T23:15:00Z</dcterms:created>
  <dcterms:modified xsi:type="dcterms:W3CDTF">2013-12-23T23:15:00Z</dcterms:modified>
  <cp:category/>
</cp:coreProperties>
</file>