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FCE" w:rsidRDefault="00B50FCE" w:rsidP="00B50FCE">
      <w:r>
        <w:t>Chapter 2</w:t>
      </w:r>
    </w:p>
    <w:p w:rsidR="00B50FCE" w:rsidRPr="00963B02" w:rsidRDefault="00B50FCE" w:rsidP="00B50FCE">
      <w:pPr>
        <w:rPr>
          <w:b/>
        </w:rPr>
      </w:pPr>
      <w:r w:rsidRPr="00963B02">
        <w:rPr>
          <w:b/>
        </w:rPr>
        <w:tab/>
        <w:t xml:space="preserve">Interaction Screening for Ultra-High Dimensional Data (Title of </w:t>
      </w:r>
      <w:proofErr w:type="spellStart"/>
      <w:r w:rsidRPr="00963B02">
        <w:rPr>
          <w:b/>
        </w:rPr>
        <w:t>iForm</w:t>
      </w:r>
      <w:proofErr w:type="spellEnd"/>
      <w:r w:rsidRPr="00963B02">
        <w:rPr>
          <w:b/>
        </w:rPr>
        <w:t xml:space="preserve"> paper)</w:t>
      </w:r>
    </w:p>
    <w:p w:rsidR="00B50FCE" w:rsidRDefault="00B50FCE" w:rsidP="00B50FCE">
      <w:r>
        <w:tab/>
        <w:t>2.1 Introduction</w:t>
      </w:r>
    </w:p>
    <w:p w:rsidR="0003407D" w:rsidRDefault="00144009" w:rsidP="00B50FCE">
      <w:r>
        <w:t xml:space="preserve">Variable selection </w:t>
      </w:r>
      <w:r w:rsidR="006976B1">
        <w:t>is a heavily research</w:t>
      </w:r>
      <w:r w:rsidR="00985477">
        <w:t>ed</w:t>
      </w:r>
      <w:r w:rsidR="006976B1">
        <w:t xml:space="preserve"> area in st</w:t>
      </w:r>
      <w:r w:rsidR="003824A3">
        <w:t xml:space="preserve">atistical literature.  </w:t>
      </w:r>
      <w:proofErr w:type="gramStart"/>
      <w:r w:rsidR="005A14DA">
        <w:t>Aspects that need t</w:t>
      </w:r>
      <w:r w:rsidR="0082044F">
        <w:t>o be considered when selecting predictors</w:t>
      </w:r>
      <w:r w:rsidR="005A14DA">
        <w:t xml:space="preserve"> for a final model are in</w:t>
      </w:r>
      <w:r w:rsidR="003824A3">
        <w:t>corporating</w:t>
      </w:r>
      <w:r w:rsidR="006976B1">
        <w:t xml:space="preserve"> meaning</w:t>
      </w:r>
      <w:r w:rsidR="005A14DA">
        <w:t xml:space="preserve">ful predictors, </w:t>
      </w:r>
      <w:r w:rsidR="006976B1">
        <w:t>maintaining accuracy</w:t>
      </w:r>
      <w:r w:rsidR="003824A3">
        <w:t xml:space="preserve"> of estimation and</w:t>
      </w:r>
      <w:r w:rsidR="006976B1">
        <w:t xml:space="preserve"> </w:t>
      </w:r>
      <w:r w:rsidR="005C0B75">
        <w:t xml:space="preserve">the </w:t>
      </w:r>
      <w:r w:rsidR="006976B1">
        <w:t>computational cost</w:t>
      </w:r>
      <w:r w:rsidR="0082044F">
        <w:t xml:space="preserve"> of conducting the procedure</w:t>
      </w:r>
      <w:r w:rsidR="005A14DA">
        <w:t>.</w:t>
      </w:r>
      <w:proofErr w:type="gramEnd"/>
      <w:r w:rsidR="005C0B75">
        <w:t xml:space="preserve">  </w:t>
      </w:r>
      <w:r w:rsidR="008459BF">
        <w:t xml:space="preserve">Fan and </w:t>
      </w:r>
      <w:proofErr w:type="spellStart"/>
      <w:r w:rsidR="008459BF">
        <w:t>Lv</w:t>
      </w:r>
      <w:proofErr w:type="spellEnd"/>
      <w:r w:rsidR="008459BF">
        <w:t xml:space="preserve"> (2008) proposed the property of sure independent screening as a way of identifying meaningful variables.  Their property ensures that important variables survive after applying variable screening procedures with probability tending to 1.  </w:t>
      </w:r>
    </w:p>
    <w:p w:rsidR="009E78C4" w:rsidRDefault="009E78C4" w:rsidP="00B50FCE"/>
    <w:p w:rsidR="009E78C4" w:rsidRPr="00087741" w:rsidRDefault="009E78C4" w:rsidP="00B50FCE">
      <w:pPr>
        <w:rPr>
          <w:sz w:val="24"/>
        </w:rPr>
      </w:pPr>
    </w:p>
    <w:p w:rsidR="0003407D" w:rsidRPr="00087741" w:rsidRDefault="00701162" w:rsidP="00701162">
      <w:pPr>
        <w:autoSpaceDE w:val="0"/>
        <w:autoSpaceDN w:val="0"/>
        <w:adjustRightInd w:val="0"/>
        <w:spacing w:after="0" w:line="240" w:lineRule="auto"/>
        <w:rPr>
          <w:sz w:val="24"/>
        </w:rPr>
      </w:pPr>
      <w:r w:rsidRPr="00087741">
        <w:rPr>
          <w:rFonts w:ascii="Helvetica" w:hAnsi="Helvetica" w:cs="Helvetica"/>
          <w:sz w:val="19"/>
          <w:szCs w:val="17"/>
        </w:rPr>
        <w:t xml:space="preserve">Recently, </w:t>
      </w:r>
      <w:proofErr w:type="spellStart"/>
      <w:r w:rsidRPr="00087741">
        <w:rPr>
          <w:rFonts w:ascii="Helvetica" w:hAnsi="Helvetica" w:cs="Helvetica"/>
          <w:sz w:val="19"/>
          <w:szCs w:val="17"/>
        </w:rPr>
        <w:t>Candes</w:t>
      </w:r>
      <w:proofErr w:type="spellEnd"/>
      <w:r w:rsidRPr="00087741">
        <w:rPr>
          <w:rFonts w:ascii="Helvetica" w:hAnsi="Helvetica" w:cs="Helvetica"/>
          <w:sz w:val="19"/>
          <w:szCs w:val="17"/>
        </w:rPr>
        <w:t xml:space="preserve"> and Tao have proposed the </w:t>
      </w:r>
      <w:proofErr w:type="spellStart"/>
      <w:r w:rsidRPr="00087741">
        <w:rPr>
          <w:rFonts w:ascii="Helvetica" w:hAnsi="Helvetica" w:cs="Helvetica"/>
          <w:sz w:val="19"/>
          <w:szCs w:val="17"/>
        </w:rPr>
        <w:t>Dantzig</w:t>
      </w:r>
      <w:proofErr w:type="spellEnd"/>
      <w:r w:rsidRPr="00087741">
        <w:rPr>
          <w:rFonts w:ascii="Helvetica" w:hAnsi="Helvetica" w:cs="Helvetica"/>
          <w:sz w:val="19"/>
          <w:szCs w:val="17"/>
        </w:rPr>
        <w:t xml:space="preserve"> selector using </w:t>
      </w:r>
      <w:r w:rsidRPr="00087741">
        <w:rPr>
          <w:rFonts w:ascii="HVMathItalic" w:hAnsi="HVMathItalic" w:cs="HVMathItalic"/>
          <w:i/>
          <w:iCs/>
          <w:sz w:val="19"/>
          <w:szCs w:val="17"/>
        </w:rPr>
        <w:t>L</w:t>
      </w:r>
      <w:r w:rsidRPr="00087741">
        <w:rPr>
          <w:rFonts w:ascii="Helvetica" w:hAnsi="Helvetica" w:cs="Helvetica"/>
          <w:sz w:val="16"/>
          <w:szCs w:val="14"/>
        </w:rPr>
        <w:t>1</w:t>
      </w:r>
      <w:r w:rsidRPr="00087741">
        <w:rPr>
          <w:rFonts w:ascii="Helvetica" w:hAnsi="Helvetica" w:cs="Helvetica"/>
          <w:sz w:val="19"/>
          <w:szCs w:val="17"/>
        </w:rPr>
        <w:t>-regularization</w:t>
      </w:r>
      <w:r w:rsidRPr="00087741">
        <w:rPr>
          <w:rFonts w:ascii="Helvetica" w:hAnsi="Helvetica" w:cs="Helvetica"/>
          <w:sz w:val="19"/>
          <w:szCs w:val="17"/>
        </w:rPr>
        <w:t xml:space="preserve"> </w:t>
      </w:r>
      <w:r w:rsidRPr="00087741">
        <w:rPr>
          <w:rFonts w:ascii="Helvetica" w:hAnsi="Helvetica" w:cs="Helvetica"/>
          <w:sz w:val="19"/>
          <w:szCs w:val="17"/>
        </w:rPr>
        <w:t xml:space="preserve">and showed that it achieves the ideal risk up to a logarithmic factor </w:t>
      </w:r>
      <w:proofErr w:type="spellStart"/>
      <w:r w:rsidRPr="00087741">
        <w:rPr>
          <w:rFonts w:ascii="Helvetica" w:hAnsi="Helvetica" w:cs="Helvetica"/>
          <w:sz w:val="19"/>
          <w:szCs w:val="17"/>
        </w:rPr>
        <w:t>log</w:t>
      </w:r>
      <w:r w:rsidRPr="00087741">
        <w:rPr>
          <w:rFonts w:ascii="HVMathItalic" w:hAnsi="HVMathItalic" w:cs="HVMathItalic"/>
          <w:i/>
          <w:iCs/>
          <w:sz w:val="19"/>
          <w:szCs w:val="17"/>
        </w:rPr>
        <w:t>.p</w:t>
      </w:r>
      <w:proofErr w:type="spellEnd"/>
      <w:r w:rsidRPr="00087741">
        <w:rPr>
          <w:rFonts w:ascii="HVMathItalic" w:hAnsi="HVMathItalic" w:cs="HVMathItalic"/>
          <w:i/>
          <w:iCs/>
          <w:sz w:val="19"/>
          <w:szCs w:val="17"/>
        </w:rPr>
        <w:t>/</w:t>
      </w:r>
      <w:r w:rsidRPr="00087741">
        <w:rPr>
          <w:rFonts w:ascii="Helvetica" w:hAnsi="Helvetica" w:cs="Helvetica"/>
          <w:sz w:val="19"/>
          <w:szCs w:val="17"/>
        </w:rPr>
        <w:t>. Their innovative</w:t>
      </w:r>
      <w:r w:rsidRPr="00087741">
        <w:rPr>
          <w:rFonts w:ascii="Helvetica" w:hAnsi="Helvetica" w:cs="Helvetica"/>
          <w:sz w:val="19"/>
          <w:szCs w:val="17"/>
        </w:rPr>
        <w:t xml:space="preserve"> </w:t>
      </w:r>
      <w:r w:rsidRPr="00087741">
        <w:rPr>
          <w:rFonts w:ascii="Helvetica" w:hAnsi="Helvetica" w:cs="Helvetica"/>
          <w:sz w:val="19"/>
          <w:szCs w:val="17"/>
        </w:rPr>
        <w:t>procedure and remarkable result are challenged when the dimensionality is ultrahigh</w:t>
      </w:r>
    </w:p>
    <w:p w:rsidR="003B607B" w:rsidRDefault="003B607B" w:rsidP="00B50FCE"/>
    <w:p w:rsidR="00701162" w:rsidRDefault="00701162" w:rsidP="00B50FCE"/>
    <w:p w:rsidR="003B607B" w:rsidRDefault="003B607B" w:rsidP="003B607B">
      <w:pPr>
        <w:autoSpaceDE w:val="0"/>
        <w:autoSpaceDN w:val="0"/>
        <w:adjustRightInd w:val="0"/>
        <w:spacing w:after="0" w:line="240" w:lineRule="auto"/>
        <w:rPr>
          <w:rFonts w:ascii="TimesNRMT" w:hAnsi="TimesNRMT" w:cs="TimesNRMT"/>
          <w:sz w:val="20"/>
          <w:szCs w:val="20"/>
        </w:rPr>
      </w:pPr>
      <w:r>
        <w:t>S</w:t>
      </w:r>
      <w:r w:rsidR="003435A6">
        <w:t>ure independence</w:t>
      </w:r>
      <w:r>
        <w:t xml:space="preserve"> </w:t>
      </w:r>
      <w:proofErr w:type="gramStart"/>
      <w:r>
        <w:t>screening :</w:t>
      </w:r>
      <w:proofErr w:type="gramEnd"/>
      <w:r>
        <w:t xml:space="preserve"> </w:t>
      </w:r>
      <w:r>
        <w:rPr>
          <w:rFonts w:ascii="TimesNRMT" w:hAnsi="TimesNRMT" w:cs="TimesNRMT"/>
          <w:sz w:val="20"/>
          <w:szCs w:val="20"/>
        </w:rPr>
        <w:t>a property that all the important variables survive after applying a</w:t>
      </w:r>
    </w:p>
    <w:p w:rsidR="00B50FCE" w:rsidRDefault="003B607B" w:rsidP="003B607B">
      <w:proofErr w:type="gramStart"/>
      <w:r>
        <w:rPr>
          <w:rFonts w:ascii="TimesNRMT" w:hAnsi="TimesNRMT" w:cs="TimesNRMT"/>
          <w:sz w:val="20"/>
          <w:szCs w:val="20"/>
        </w:rPr>
        <w:t>variable</w:t>
      </w:r>
      <w:proofErr w:type="gramEnd"/>
      <w:r>
        <w:rPr>
          <w:rFonts w:ascii="TimesNRMT" w:hAnsi="TimesNRMT" w:cs="TimesNRMT"/>
          <w:sz w:val="20"/>
          <w:szCs w:val="20"/>
        </w:rPr>
        <w:t xml:space="preserve"> screening procedure with probability tending to 1.</w:t>
      </w:r>
    </w:p>
    <w:p w:rsidR="00B50FCE" w:rsidRDefault="00B50FCE" w:rsidP="00B50FCE"/>
    <w:p w:rsidR="00B50FCE" w:rsidRDefault="00B50FCE" w:rsidP="00B50FCE"/>
    <w:p w:rsidR="00B50FCE" w:rsidRDefault="00596A1E" w:rsidP="00B50FCE">
      <w:r>
        <w:t xml:space="preserve">Interaction models provide a better approximation to the response surface, improve prediction accuracy, and bring new insight on the interplay between predictors.  (Interaction Screening for Ultra-High Dimensional Data, </w:t>
      </w:r>
      <w:proofErr w:type="spellStart"/>
      <w:r>
        <w:t>Hoa</w:t>
      </w:r>
      <w:proofErr w:type="spellEnd"/>
      <w:r>
        <w:t xml:space="preserve"> and Zhang 2014)</w:t>
      </w:r>
    </w:p>
    <w:p w:rsidR="00B50FCE" w:rsidRDefault="00B50FCE" w:rsidP="00B50FCE"/>
    <w:p w:rsidR="00B50FCE" w:rsidRDefault="00B50FCE"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B50FCE" w:rsidRDefault="00B50FCE" w:rsidP="00B50FCE">
      <w:r>
        <w:lastRenderedPageBreak/>
        <w:tab/>
        <w:t>2.2 Model</w:t>
      </w:r>
    </w:p>
    <w:p w:rsidR="00B50FCE" w:rsidRDefault="00B50FCE" w:rsidP="00B50FCE"/>
    <w:p w:rsidR="00607B17" w:rsidRDefault="00607B17" w:rsidP="00607B17">
      <w:pPr>
        <w:pStyle w:val="ListParagraph"/>
        <w:numPr>
          <w:ilvl w:val="0"/>
          <w:numId w:val="1"/>
        </w:numPr>
      </w:pPr>
      <w:proofErr w:type="spellStart"/>
      <w:r>
        <w:t>iForm</w:t>
      </w:r>
      <w:proofErr w:type="spellEnd"/>
      <w:r>
        <w:t xml:space="preserve"> Results</w:t>
      </w:r>
    </w:p>
    <w:p w:rsidR="00607B17" w:rsidRDefault="00607B17" w:rsidP="00607B17">
      <w:pPr>
        <w:pStyle w:val="ListParagraph"/>
        <w:numPr>
          <w:ilvl w:val="1"/>
          <w:numId w:val="1"/>
        </w:numPr>
      </w:pPr>
      <w:r>
        <w:t>Adjusted R-</w:t>
      </w:r>
      <w:proofErr w:type="spellStart"/>
      <w:r>
        <w:t>Sqaures</w:t>
      </w:r>
      <w:proofErr w:type="spellEnd"/>
    </w:p>
    <w:p w:rsidR="00607B17" w:rsidRDefault="00607B17" w:rsidP="00607B17">
      <w:pPr>
        <w:pStyle w:val="ListParagraph"/>
        <w:numPr>
          <w:ilvl w:val="1"/>
          <w:numId w:val="1"/>
        </w:numPr>
      </w:pPr>
      <w:r>
        <w:t>Markers selected in final model</w:t>
      </w:r>
    </w:p>
    <w:p w:rsidR="00607B17" w:rsidRDefault="00607B17" w:rsidP="00607B17">
      <w:pPr>
        <w:pStyle w:val="ListParagraph"/>
        <w:numPr>
          <w:ilvl w:val="2"/>
          <w:numId w:val="1"/>
        </w:numPr>
      </w:pPr>
      <w:r>
        <w:t>Identify cis and trans-QTLs</w:t>
      </w:r>
    </w:p>
    <w:p w:rsidR="00607B17" w:rsidRDefault="00607B17" w:rsidP="00607B17">
      <w:pPr>
        <w:pStyle w:val="ListParagraph"/>
        <w:numPr>
          <w:ilvl w:val="1"/>
          <w:numId w:val="1"/>
        </w:numPr>
      </w:pPr>
      <w:r>
        <w:t xml:space="preserve">Look for the “hotspots” identified in 2010 c. </w:t>
      </w:r>
      <w:proofErr w:type="spellStart"/>
      <w:r>
        <w:t>elegans</w:t>
      </w:r>
      <w:proofErr w:type="spellEnd"/>
      <w:r>
        <w:t xml:space="preserve"> paper</w:t>
      </w:r>
    </w:p>
    <w:p w:rsidR="00607B17" w:rsidRDefault="00607B17" w:rsidP="00607B17">
      <w:proofErr w:type="spellStart"/>
      <w:proofErr w:type="gramStart"/>
      <w:r>
        <w:t>iForm</w:t>
      </w:r>
      <w:proofErr w:type="spellEnd"/>
      <w:proofErr w:type="gramEnd"/>
      <w:r>
        <w:t xml:space="preserve"> Selection Algorithm</w:t>
      </w:r>
    </w:p>
    <w:p w:rsidR="00607B17" w:rsidRPr="00CC3A72" w:rsidRDefault="00607B17" w:rsidP="00607B17">
      <w:pPr>
        <w:pStyle w:val="ListParagraph"/>
        <w:numPr>
          <w:ilvl w:val="0"/>
          <w:numId w:val="2"/>
        </w:numPr>
      </w:pPr>
      <m:oMath>
        <m:d>
          <m:dPr>
            <m:ctrlPr>
              <w:rPr>
                <w:rFonts w:ascii="Cambria Math" w:hAnsi="Cambria Math"/>
                <w:i/>
              </w:rPr>
            </m:ctrlPr>
          </m:dPr>
          <m:e>
            <m:r>
              <w:rPr>
                <w:rFonts w:ascii="Cambria Math" w:hAnsi="Cambria Math"/>
              </w:rPr>
              <m:t>Initialization</m:t>
            </m:r>
          </m:e>
        </m:d>
        <m:r>
          <w:rPr>
            <w:rFonts w:ascii="Cambria Math" w:hAnsi="Cambria Math"/>
          </w:rPr>
          <m:t xml:space="preserve">Set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w:p>
    <w:p w:rsidR="00607B17" w:rsidRPr="00D66157" w:rsidRDefault="00607B17" w:rsidP="00607B17">
      <w:pPr>
        <w:pStyle w:val="ListParagraph"/>
        <w:numPr>
          <w:ilvl w:val="0"/>
          <w:numId w:val="2"/>
        </w:numPr>
      </w:pPr>
      <m:oMath>
        <m:d>
          <m:dPr>
            <m:ctrlPr>
              <w:rPr>
                <w:rFonts w:ascii="Cambria Math" w:hAnsi="Cambria Math"/>
                <w:i/>
              </w:rPr>
            </m:ctrlPr>
          </m:dPr>
          <m:e>
            <m:r>
              <w:rPr>
                <w:rFonts w:ascii="Cambria Math" w:hAnsi="Cambria Math"/>
              </w:rPr>
              <m:t>Selection</m:t>
            </m:r>
          </m:e>
        </m:d>
        <m:r>
          <w:rPr>
            <w:rFonts w:ascii="Cambria Math" w:hAnsi="Cambria Math"/>
          </w:rPr>
          <m:t xml:space="preserve"> In the tth step with given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 xml:space="preserve">, forward regression is used to </m:t>
        </m:r>
      </m:oMath>
    </w:p>
    <w:p w:rsidR="00607B17" w:rsidRPr="00D66157" w:rsidRDefault="00607B17" w:rsidP="00607B17">
      <w:pPr>
        <w:pStyle w:val="ListParagraph"/>
        <w:rPr>
          <w:rFonts w:eastAsiaTheme="minorEastAsia"/>
        </w:rPr>
      </w:pPr>
      <m:oMathPara>
        <m:oMath>
          <m:r>
            <w:rPr>
              <w:rFonts w:ascii="Cambria Math" w:hAnsi="Cambria Math"/>
            </w:rPr>
            <m:t xml:space="preserve">select one more predictor from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into the model.  We add the seelcted one into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to get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We also update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eastAsiaTheme="minorEastAsia" w:hAnsi="Cambria Math"/>
            </w:rPr>
            <m:t xml:space="preserve"> </m:t>
          </m:r>
        </m:oMath>
      </m:oMathPara>
    </w:p>
    <w:p w:rsidR="00607B17" w:rsidRDefault="00607B17" w:rsidP="00607B17">
      <w:pPr>
        <w:pStyle w:val="ListParagraph"/>
        <w:rPr>
          <w:rFonts w:eastAsiaTheme="minorEastAsia"/>
        </w:rPr>
      </w:pPr>
      <w:r>
        <w:rPr>
          <w:rFonts w:eastAsiaTheme="minorEastAsia"/>
        </w:rPr>
        <w:t xml:space="preserve"> </w:t>
      </w:r>
      <m:oMath>
        <m:r>
          <w:rPr>
            <w:rFonts w:ascii="Cambria Math" w:hAnsi="Cambria Math"/>
          </w:rPr>
          <m:t>if the newly selected predictor is a main effect.  Otherwise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oMath>
    </w:p>
    <w:p w:rsidR="00607B17" w:rsidRDefault="00607B17" w:rsidP="00607B17">
      <w:pPr>
        <w:pStyle w:val="ListParagraph"/>
        <w:numPr>
          <w:ilvl w:val="0"/>
          <w:numId w:val="2"/>
        </w:numPr>
        <w:rPr>
          <w:rFonts w:eastAsiaTheme="minorEastAsia"/>
        </w:rPr>
      </w:pPr>
      <m:oMath>
        <m:d>
          <m:dPr>
            <m:ctrlPr>
              <w:rPr>
                <w:rFonts w:ascii="Cambria Math" w:eastAsiaTheme="minorEastAsia" w:hAnsi="Cambria Math"/>
                <w:i/>
              </w:rPr>
            </m:ctrlPr>
          </m:dPr>
          <m:e>
            <m:r>
              <w:rPr>
                <w:rFonts w:ascii="Cambria Math" w:eastAsiaTheme="minorEastAsia" w:hAnsi="Cambria Math"/>
              </w:rPr>
              <m:t>Solution path</m:t>
            </m:r>
          </m:e>
        </m:d>
        <m:r>
          <w:rPr>
            <w:rFonts w:ascii="Cambria Math" w:eastAsiaTheme="minorEastAsia" w:hAnsi="Cambria Math"/>
          </w:rPr>
          <m:t xml:space="preserve"> Iterating Step 2,we get a solution path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:t=1,2,…,D</m:t>
            </m:r>
          </m:e>
        </m:d>
        <m:r>
          <w:rPr>
            <w:rFonts w:ascii="Cambria Math" w:eastAsiaTheme="minorEastAsia" w:hAnsi="Cambria Math"/>
          </w:rPr>
          <m:t xml:space="preserve">. </m:t>
        </m:r>
      </m:oMath>
    </w:p>
    <w:p w:rsidR="00607B17" w:rsidRDefault="00607B17" w:rsidP="00607B17">
      <w:pPr>
        <w:rPr>
          <w:rFonts w:eastAsiaTheme="minorEastAsia"/>
        </w:rPr>
      </w:pPr>
      <w:r>
        <w:rPr>
          <w:rFonts w:eastAsiaTheme="minorEastAsia"/>
        </w:rPr>
        <w:t xml:space="preserve">D is chose as a reasonable </w:t>
      </w:r>
      <w:proofErr w:type="spellStart"/>
      <w:r>
        <w:rPr>
          <w:rFonts w:eastAsiaTheme="minorEastAsia"/>
        </w:rPr>
        <w:t>upperbound</w:t>
      </w:r>
      <w:proofErr w:type="spellEnd"/>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m:rPr>
                <m:sty m:val="p"/>
              </m:rPr>
              <w:rPr>
                <w:rFonts w:ascii="Cambria Math" w:eastAsiaTheme="minorEastAsia" w:hAnsi="Cambria Math"/>
              </w:rPr>
              <m:t>log⁡</m:t>
            </m:r>
            <m:r>
              <w:rPr>
                <w:rFonts w:ascii="Cambria Math" w:eastAsiaTheme="minorEastAsia" w:hAnsi="Cambria Math"/>
              </w:rPr>
              <m:t>(n)</m:t>
            </m:r>
          </m:den>
        </m:f>
      </m:oMath>
      <w:r>
        <w:rPr>
          <w:rFonts w:eastAsiaTheme="minorEastAsia"/>
        </w:rPr>
        <w:t xml:space="preserve"> to terminate the procedure.  BIC can also be used for the optimal stopping position.  Since the main effects and interaction effects are chosen dynamically we only need to use the selection criteria 1 time.  </w:t>
      </w:r>
    </w:p>
    <w:p w:rsidR="00607B17" w:rsidRDefault="00607B17" w:rsidP="00607B17">
      <w:pPr>
        <w:rPr>
          <w:rFonts w:eastAsiaTheme="minorEastAsia"/>
        </w:rPr>
      </w:pPr>
    </w:p>
    <w:p w:rsidR="00607B17" w:rsidRPr="00E27AE8" w:rsidRDefault="00607B17" w:rsidP="00607B17">
      <w:pPr>
        <w:rPr>
          <w:rFonts w:eastAsiaTheme="minorEastAsia"/>
        </w:rPr>
      </w:pPr>
      <m:oMathPara>
        <m:oMath>
          <m:r>
            <w:rPr>
              <w:rFonts w:ascii="Cambria Math" w:eastAsiaTheme="minorEastAsia" w:hAnsi="Cambria Math"/>
            </w:rPr>
            <m:t>BI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m:t>
                  </m:r>
                </m:e>
              </m:ac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M</m:t>
                          </m:r>
                        </m:e>
                      </m:acc>
                    </m:sub>
                    <m:sup>
                      <m:r>
                        <w:rPr>
                          <w:rFonts w:ascii="Cambria Math" w:eastAsiaTheme="minorEastAsia" w:hAnsi="Cambria Math"/>
                        </w:rPr>
                        <m:t>2</m:t>
                      </m:r>
                    </m:sup>
                  </m:sSubSup>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(n)</m:t>
          </m:r>
        </m:oMath>
      </m:oMathPara>
    </w:p>
    <w:p w:rsidR="00607B17" w:rsidRPr="00E27AE8" w:rsidRDefault="00607B17" w:rsidP="00607B17">
      <w:pPr>
        <w:rPr>
          <w:rFonts w:eastAsiaTheme="minorEastAsia"/>
        </w:rPr>
      </w:pPr>
      <m:oMathPara>
        <m:oMath>
          <m:r>
            <w:rPr>
              <w:rFonts w:ascii="Cambria Math" w:eastAsiaTheme="minorEastAsia" w:hAnsi="Cambria Math"/>
            </w:rPr>
            <m:t>BI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m:t>
                  </m:r>
                </m:e>
              </m:acc>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M</m:t>
                          </m:r>
                        </m:e>
                      </m:acc>
                    </m:sub>
                    <m:sup>
                      <m:r>
                        <w:rPr>
                          <w:rFonts w:ascii="Cambria Math" w:eastAsiaTheme="minorEastAsia" w:hAnsi="Cambria Math"/>
                        </w:rPr>
                        <m:t>2</m:t>
                      </m:r>
                    </m:sup>
                  </m:sSubSup>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m:t>
                  </m:r>
                </m:e>
              </m:acc>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+2log</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oMath>
      </m:oMathPara>
    </w:p>
    <w:p w:rsidR="00B50FCE" w:rsidRDefault="00B50FCE" w:rsidP="00B50FCE">
      <w:bookmarkStart w:id="0" w:name="_GoBack"/>
      <w:bookmarkEnd w:id="0"/>
    </w:p>
    <w:p w:rsidR="00B50FCE" w:rsidRDefault="00B50FCE" w:rsidP="00B50FCE"/>
    <w:p w:rsidR="00B50FCE" w:rsidRDefault="00B50FCE" w:rsidP="00B50FCE"/>
    <w:p w:rsidR="00B50FCE" w:rsidRDefault="00B50FCE" w:rsidP="00B50FCE"/>
    <w:p w:rsidR="00B50FCE" w:rsidRDefault="00B50FCE"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617653" w:rsidRDefault="00617653" w:rsidP="00B50FCE"/>
    <w:p w:rsidR="00B50FCE" w:rsidRDefault="00B50FCE" w:rsidP="00B50FCE">
      <w:r>
        <w:tab/>
        <w:t>2.3 Results</w:t>
      </w:r>
    </w:p>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p w:rsidR="00B50FCE" w:rsidRDefault="00B50FCE" w:rsidP="00B50FCE">
      <w:r>
        <w:tab/>
        <w:t>2.4 Discussion</w:t>
      </w:r>
    </w:p>
    <w:p w:rsidR="00B50FCE" w:rsidRPr="00B50FCE" w:rsidRDefault="00B50FCE" w:rsidP="00B50FCE"/>
    <w:sectPr w:rsidR="00B50FCE" w:rsidRPr="00B5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VMathItalic">
    <w:panose1 w:val="00000000000000000000"/>
    <w:charset w:val="00"/>
    <w:family w:val="auto"/>
    <w:notTrueType/>
    <w:pitch w:val="default"/>
    <w:sig w:usb0="00000003" w:usb1="00000000" w:usb2="00000000" w:usb3="00000000" w:csb0="00000001" w:csb1="00000000"/>
  </w:font>
  <w:font w:name="TimesNR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D6ABE"/>
    <w:multiLevelType w:val="hybridMultilevel"/>
    <w:tmpl w:val="7EFE4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B41F0A"/>
    <w:multiLevelType w:val="hybridMultilevel"/>
    <w:tmpl w:val="69A6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CE"/>
    <w:rsid w:val="00000692"/>
    <w:rsid w:val="00000D37"/>
    <w:rsid w:val="00000FB4"/>
    <w:rsid w:val="000023BC"/>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361"/>
    <w:rsid w:val="0003407D"/>
    <w:rsid w:val="00034096"/>
    <w:rsid w:val="00035BC7"/>
    <w:rsid w:val="00035C36"/>
    <w:rsid w:val="00035EF6"/>
    <w:rsid w:val="0004450A"/>
    <w:rsid w:val="00044986"/>
    <w:rsid w:val="00045962"/>
    <w:rsid w:val="000459C3"/>
    <w:rsid w:val="000462FC"/>
    <w:rsid w:val="00050C09"/>
    <w:rsid w:val="00050D9E"/>
    <w:rsid w:val="000511BB"/>
    <w:rsid w:val="000529D2"/>
    <w:rsid w:val="000540E7"/>
    <w:rsid w:val="00056822"/>
    <w:rsid w:val="00056DE5"/>
    <w:rsid w:val="00063316"/>
    <w:rsid w:val="00071B36"/>
    <w:rsid w:val="000756AA"/>
    <w:rsid w:val="00077233"/>
    <w:rsid w:val="000777DD"/>
    <w:rsid w:val="00077E3F"/>
    <w:rsid w:val="00082251"/>
    <w:rsid w:val="00082A2A"/>
    <w:rsid w:val="00082B9C"/>
    <w:rsid w:val="00085BAB"/>
    <w:rsid w:val="00087443"/>
    <w:rsid w:val="00087741"/>
    <w:rsid w:val="0009097D"/>
    <w:rsid w:val="0009346F"/>
    <w:rsid w:val="0009507E"/>
    <w:rsid w:val="00095785"/>
    <w:rsid w:val="00095A0B"/>
    <w:rsid w:val="000A4DE3"/>
    <w:rsid w:val="000A7495"/>
    <w:rsid w:val="000B14AF"/>
    <w:rsid w:val="000B43F1"/>
    <w:rsid w:val="000B6978"/>
    <w:rsid w:val="000C5B80"/>
    <w:rsid w:val="000C5DA6"/>
    <w:rsid w:val="000C734F"/>
    <w:rsid w:val="000D3081"/>
    <w:rsid w:val="000D3C2B"/>
    <w:rsid w:val="000D6AA3"/>
    <w:rsid w:val="000D6F31"/>
    <w:rsid w:val="000D76F5"/>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1FDF"/>
    <w:rsid w:val="00122E16"/>
    <w:rsid w:val="00123FC5"/>
    <w:rsid w:val="0012539A"/>
    <w:rsid w:val="001301B4"/>
    <w:rsid w:val="00131731"/>
    <w:rsid w:val="00131DB0"/>
    <w:rsid w:val="00132EF3"/>
    <w:rsid w:val="00135A79"/>
    <w:rsid w:val="00137FF9"/>
    <w:rsid w:val="00140614"/>
    <w:rsid w:val="00143D7F"/>
    <w:rsid w:val="00144009"/>
    <w:rsid w:val="001443FC"/>
    <w:rsid w:val="00144FBF"/>
    <w:rsid w:val="001459E8"/>
    <w:rsid w:val="00145EAA"/>
    <w:rsid w:val="001465EE"/>
    <w:rsid w:val="00146675"/>
    <w:rsid w:val="00150849"/>
    <w:rsid w:val="00151B07"/>
    <w:rsid w:val="0015479A"/>
    <w:rsid w:val="001559C9"/>
    <w:rsid w:val="00156706"/>
    <w:rsid w:val="00157A3C"/>
    <w:rsid w:val="00161279"/>
    <w:rsid w:val="001627EC"/>
    <w:rsid w:val="00164B9F"/>
    <w:rsid w:val="00165097"/>
    <w:rsid w:val="001661EE"/>
    <w:rsid w:val="00166E8B"/>
    <w:rsid w:val="001677B1"/>
    <w:rsid w:val="00167CA7"/>
    <w:rsid w:val="00171D4B"/>
    <w:rsid w:val="00172EAE"/>
    <w:rsid w:val="0017331D"/>
    <w:rsid w:val="001740E8"/>
    <w:rsid w:val="00175208"/>
    <w:rsid w:val="00175260"/>
    <w:rsid w:val="001763B9"/>
    <w:rsid w:val="00176E3B"/>
    <w:rsid w:val="00177609"/>
    <w:rsid w:val="00183C84"/>
    <w:rsid w:val="001919EA"/>
    <w:rsid w:val="00192F5E"/>
    <w:rsid w:val="00197480"/>
    <w:rsid w:val="001A02B5"/>
    <w:rsid w:val="001A360B"/>
    <w:rsid w:val="001A565B"/>
    <w:rsid w:val="001A567B"/>
    <w:rsid w:val="001A7B4C"/>
    <w:rsid w:val="001A7EFF"/>
    <w:rsid w:val="001B0246"/>
    <w:rsid w:val="001B2AC4"/>
    <w:rsid w:val="001B7986"/>
    <w:rsid w:val="001B7DAA"/>
    <w:rsid w:val="001C0656"/>
    <w:rsid w:val="001C2040"/>
    <w:rsid w:val="001C404F"/>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4AC8"/>
    <w:rsid w:val="001F4C91"/>
    <w:rsid w:val="001F6364"/>
    <w:rsid w:val="002006E8"/>
    <w:rsid w:val="0020252C"/>
    <w:rsid w:val="00203633"/>
    <w:rsid w:val="0020409A"/>
    <w:rsid w:val="00204B29"/>
    <w:rsid w:val="002065BD"/>
    <w:rsid w:val="00206B6E"/>
    <w:rsid w:val="002123F9"/>
    <w:rsid w:val="00212696"/>
    <w:rsid w:val="002130C6"/>
    <w:rsid w:val="00213561"/>
    <w:rsid w:val="0021374F"/>
    <w:rsid w:val="002219BB"/>
    <w:rsid w:val="0022286C"/>
    <w:rsid w:val="002230C6"/>
    <w:rsid w:val="00223F12"/>
    <w:rsid w:val="00225311"/>
    <w:rsid w:val="00226D77"/>
    <w:rsid w:val="00227FAF"/>
    <w:rsid w:val="002336F2"/>
    <w:rsid w:val="00233EAB"/>
    <w:rsid w:val="002343C2"/>
    <w:rsid w:val="00235BE5"/>
    <w:rsid w:val="00236E48"/>
    <w:rsid w:val="00237855"/>
    <w:rsid w:val="002378B4"/>
    <w:rsid w:val="00240F6B"/>
    <w:rsid w:val="00241E05"/>
    <w:rsid w:val="00242B1D"/>
    <w:rsid w:val="00251E16"/>
    <w:rsid w:val="0025303E"/>
    <w:rsid w:val="00253DA9"/>
    <w:rsid w:val="00256F17"/>
    <w:rsid w:val="0025714E"/>
    <w:rsid w:val="002610A1"/>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CDD"/>
    <w:rsid w:val="002C45B7"/>
    <w:rsid w:val="002C5058"/>
    <w:rsid w:val="002C5DFA"/>
    <w:rsid w:val="002C5F77"/>
    <w:rsid w:val="002D19E3"/>
    <w:rsid w:val="002D1D10"/>
    <w:rsid w:val="002D24CB"/>
    <w:rsid w:val="002D4BA0"/>
    <w:rsid w:val="002D5890"/>
    <w:rsid w:val="002E205A"/>
    <w:rsid w:val="002E284D"/>
    <w:rsid w:val="002E31ED"/>
    <w:rsid w:val="002E45F7"/>
    <w:rsid w:val="002E6C5D"/>
    <w:rsid w:val="002E76E1"/>
    <w:rsid w:val="002E7EDE"/>
    <w:rsid w:val="002F0B47"/>
    <w:rsid w:val="002F5350"/>
    <w:rsid w:val="002F5E2A"/>
    <w:rsid w:val="002F69DA"/>
    <w:rsid w:val="002F7905"/>
    <w:rsid w:val="00300F81"/>
    <w:rsid w:val="003023E1"/>
    <w:rsid w:val="003026CD"/>
    <w:rsid w:val="00303E37"/>
    <w:rsid w:val="00304862"/>
    <w:rsid w:val="0031043A"/>
    <w:rsid w:val="0031083F"/>
    <w:rsid w:val="003113FB"/>
    <w:rsid w:val="00313660"/>
    <w:rsid w:val="00316EF2"/>
    <w:rsid w:val="0032056C"/>
    <w:rsid w:val="00322399"/>
    <w:rsid w:val="00325B7B"/>
    <w:rsid w:val="00326870"/>
    <w:rsid w:val="0032799F"/>
    <w:rsid w:val="0033048E"/>
    <w:rsid w:val="003314E5"/>
    <w:rsid w:val="00331C4E"/>
    <w:rsid w:val="00331D72"/>
    <w:rsid w:val="00332483"/>
    <w:rsid w:val="0033255A"/>
    <w:rsid w:val="00335B5A"/>
    <w:rsid w:val="00336722"/>
    <w:rsid w:val="00336EC8"/>
    <w:rsid w:val="00340092"/>
    <w:rsid w:val="003427B0"/>
    <w:rsid w:val="003435A6"/>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3FC9"/>
    <w:rsid w:val="00364D38"/>
    <w:rsid w:val="0036530E"/>
    <w:rsid w:val="00370594"/>
    <w:rsid w:val="00372170"/>
    <w:rsid w:val="00374777"/>
    <w:rsid w:val="00375FCB"/>
    <w:rsid w:val="00380AD3"/>
    <w:rsid w:val="00380F4C"/>
    <w:rsid w:val="003824A3"/>
    <w:rsid w:val="00383791"/>
    <w:rsid w:val="00384931"/>
    <w:rsid w:val="0038548D"/>
    <w:rsid w:val="00385AF5"/>
    <w:rsid w:val="00386554"/>
    <w:rsid w:val="00386594"/>
    <w:rsid w:val="00386CC7"/>
    <w:rsid w:val="00386DAC"/>
    <w:rsid w:val="00387959"/>
    <w:rsid w:val="00390D2F"/>
    <w:rsid w:val="003911D8"/>
    <w:rsid w:val="00393A6A"/>
    <w:rsid w:val="003948BC"/>
    <w:rsid w:val="00395C27"/>
    <w:rsid w:val="003A1502"/>
    <w:rsid w:val="003A48ED"/>
    <w:rsid w:val="003A4BE6"/>
    <w:rsid w:val="003B0D40"/>
    <w:rsid w:val="003B35B8"/>
    <w:rsid w:val="003B6075"/>
    <w:rsid w:val="003B607B"/>
    <w:rsid w:val="003C16BE"/>
    <w:rsid w:val="003C5CB2"/>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7714"/>
    <w:rsid w:val="003F7F95"/>
    <w:rsid w:val="00406536"/>
    <w:rsid w:val="00406A03"/>
    <w:rsid w:val="00407748"/>
    <w:rsid w:val="00411BB1"/>
    <w:rsid w:val="00411F55"/>
    <w:rsid w:val="00413EEE"/>
    <w:rsid w:val="00414B1B"/>
    <w:rsid w:val="00416C2A"/>
    <w:rsid w:val="00420182"/>
    <w:rsid w:val="0042080C"/>
    <w:rsid w:val="00420C4A"/>
    <w:rsid w:val="00421A38"/>
    <w:rsid w:val="00422924"/>
    <w:rsid w:val="00426ECA"/>
    <w:rsid w:val="00427671"/>
    <w:rsid w:val="004278C2"/>
    <w:rsid w:val="00435E54"/>
    <w:rsid w:val="00441AF7"/>
    <w:rsid w:val="00442A19"/>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48ED"/>
    <w:rsid w:val="00474FA7"/>
    <w:rsid w:val="00482841"/>
    <w:rsid w:val="00485AC6"/>
    <w:rsid w:val="00490C01"/>
    <w:rsid w:val="00490C81"/>
    <w:rsid w:val="00491939"/>
    <w:rsid w:val="00491AAC"/>
    <w:rsid w:val="00491AC8"/>
    <w:rsid w:val="004939A7"/>
    <w:rsid w:val="00495227"/>
    <w:rsid w:val="004953ED"/>
    <w:rsid w:val="00495D0C"/>
    <w:rsid w:val="00496A44"/>
    <w:rsid w:val="004A5D94"/>
    <w:rsid w:val="004A7791"/>
    <w:rsid w:val="004A78D5"/>
    <w:rsid w:val="004B00FA"/>
    <w:rsid w:val="004B1816"/>
    <w:rsid w:val="004B1E3A"/>
    <w:rsid w:val="004B4F83"/>
    <w:rsid w:val="004C2A05"/>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B06"/>
    <w:rsid w:val="004F68CB"/>
    <w:rsid w:val="005037EC"/>
    <w:rsid w:val="00503B77"/>
    <w:rsid w:val="00504256"/>
    <w:rsid w:val="005043D6"/>
    <w:rsid w:val="005048CF"/>
    <w:rsid w:val="00507B95"/>
    <w:rsid w:val="005107C9"/>
    <w:rsid w:val="00511D7A"/>
    <w:rsid w:val="005140A8"/>
    <w:rsid w:val="00514444"/>
    <w:rsid w:val="00515CD3"/>
    <w:rsid w:val="00522421"/>
    <w:rsid w:val="0052301C"/>
    <w:rsid w:val="005233F6"/>
    <w:rsid w:val="00525E8F"/>
    <w:rsid w:val="00526D71"/>
    <w:rsid w:val="00531082"/>
    <w:rsid w:val="00533250"/>
    <w:rsid w:val="005350D5"/>
    <w:rsid w:val="005353BE"/>
    <w:rsid w:val="00537C9B"/>
    <w:rsid w:val="005407AE"/>
    <w:rsid w:val="00541646"/>
    <w:rsid w:val="00541F2C"/>
    <w:rsid w:val="00545B98"/>
    <w:rsid w:val="0055005A"/>
    <w:rsid w:val="00551873"/>
    <w:rsid w:val="00551FC4"/>
    <w:rsid w:val="005520F5"/>
    <w:rsid w:val="00555154"/>
    <w:rsid w:val="00555FDA"/>
    <w:rsid w:val="005566F4"/>
    <w:rsid w:val="00556B93"/>
    <w:rsid w:val="005578C2"/>
    <w:rsid w:val="00564BC2"/>
    <w:rsid w:val="00564E3A"/>
    <w:rsid w:val="00566422"/>
    <w:rsid w:val="00566504"/>
    <w:rsid w:val="005701C8"/>
    <w:rsid w:val="00570946"/>
    <w:rsid w:val="00570FC5"/>
    <w:rsid w:val="00571E6C"/>
    <w:rsid w:val="00577760"/>
    <w:rsid w:val="005779AD"/>
    <w:rsid w:val="00580005"/>
    <w:rsid w:val="00581FC6"/>
    <w:rsid w:val="00590F46"/>
    <w:rsid w:val="005913A6"/>
    <w:rsid w:val="00591645"/>
    <w:rsid w:val="00593972"/>
    <w:rsid w:val="00594221"/>
    <w:rsid w:val="00596A1E"/>
    <w:rsid w:val="00597222"/>
    <w:rsid w:val="00597948"/>
    <w:rsid w:val="005A0268"/>
    <w:rsid w:val="005A14DA"/>
    <w:rsid w:val="005A2602"/>
    <w:rsid w:val="005A34E5"/>
    <w:rsid w:val="005A550A"/>
    <w:rsid w:val="005A71C1"/>
    <w:rsid w:val="005A73FD"/>
    <w:rsid w:val="005A7599"/>
    <w:rsid w:val="005A75B7"/>
    <w:rsid w:val="005B0D80"/>
    <w:rsid w:val="005B197A"/>
    <w:rsid w:val="005B6B4D"/>
    <w:rsid w:val="005C059A"/>
    <w:rsid w:val="005C0B75"/>
    <w:rsid w:val="005C22FA"/>
    <w:rsid w:val="005C3895"/>
    <w:rsid w:val="005C3D34"/>
    <w:rsid w:val="005C6FB1"/>
    <w:rsid w:val="005D0926"/>
    <w:rsid w:val="005D156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07B17"/>
    <w:rsid w:val="00611D36"/>
    <w:rsid w:val="00614C4B"/>
    <w:rsid w:val="00617653"/>
    <w:rsid w:val="0062298D"/>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61730"/>
    <w:rsid w:val="00661755"/>
    <w:rsid w:val="0066333D"/>
    <w:rsid w:val="00666709"/>
    <w:rsid w:val="006718ED"/>
    <w:rsid w:val="0067364B"/>
    <w:rsid w:val="0067632B"/>
    <w:rsid w:val="0068040B"/>
    <w:rsid w:val="00680F67"/>
    <w:rsid w:val="00684337"/>
    <w:rsid w:val="0069063D"/>
    <w:rsid w:val="00691BA8"/>
    <w:rsid w:val="006931F0"/>
    <w:rsid w:val="006947EA"/>
    <w:rsid w:val="00694A78"/>
    <w:rsid w:val="00694C44"/>
    <w:rsid w:val="006957CE"/>
    <w:rsid w:val="00696147"/>
    <w:rsid w:val="006976B1"/>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F0152"/>
    <w:rsid w:val="006F0276"/>
    <w:rsid w:val="006F10A6"/>
    <w:rsid w:val="006F3244"/>
    <w:rsid w:val="006F37EA"/>
    <w:rsid w:val="006F3DFC"/>
    <w:rsid w:val="006F41CB"/>
    <w:rsid w:val="006F79FD"/>
    <w:rsid w:val="007002AD"/>
    <w:rsid w:val="00701162"/>
    <w:rsid w:val="00701230"/>
    <w:rsid w:val="00703F0B"/>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D7E"/>
    <w:rsid w:val="007B76F6"/>
    <w:rsid w:val="007C200A"/>
    <w:rsid w:val="007C260B"/>
    <w:rsid w:val="007C2CC5"/>
    <w:rsid w:val="007C45A5"/>
    <w:rsid w:val="007C489A"/>
    <w:rsid w:val="007C5E90"/>
    <w:rsid w:val="007C6D7A"/>
    <w:rsid w:val="007D056E"/>
    <w:rsid w:val="007D0D9A"/>
    <w:rsid w:val="007D3CBC"/>
    <w:rsid w:val="007D6F0A"/>
    <w:rsid w:val="007D71E6"/>
    <w:rsid w:val="007E13CC"/>
    <w:rsid w:val="007E16FF"/>
    <w:rsid w:val="007E1E7C"/>
    <w:rsid w:val="007E5377"/>
    <w:rsid w:val="007E611C"/>
    <w:rsid w:val="007E6180"/>
    <w:rsid w:val="007E6877"/>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044F"/>
    <w:rsid w:val="00821A62"/>
    <w:rsid w:val="00822BA1"/>
    <w:rsid w:val="00826DA6"/>
    <w:rsid w:val="00830986"/>
    <w:rsid w:val="008315D9"/>
    <w:rsid w:val="00832576"/>
    <w:rsid w:val="00833A26"/>
    <w:rsid w:val="00833CD5"/>
    <w:rsid w:val="00834246"/>
    <w:rsid w:val="00836382"/>
    <w:rsid w:val="00837763"/>
    <w:rsid w:val="00841992"/>
    <w:rsid w:val="00842686"/>
    <w:rsid w:val="0084513C"/>
    <w:rsid w:val="008459BF"/>
    <w:rsid w:val="00845CD4"/>
    <w:rsid w:val="00846394"/>
    <w:rsid w:val="008472B2"/>
    <w:rsid w:val="0084738B"/>
    <w:rsid w:val="00850327"/>
    <w:rsid w:val="0085641B"/>
    <w:rsid w:val="00862948"/>
    <w:rsid w:val="00863BED"/>
    <w:rsid w:val="008665B8"/>
    <w:rsid w:val="00870CF1"/>
    <w:rsid w:val="00871D0C"/>
    <w:rsid w:val="008732EC"/>
    <w:rsid w:val="0087335B"/>
    <w:rsid w:val="00873719"/>
    <w:rsid w:val="00873BE5"/>
    <w:rsid w:val="00874B37"/>
    <w:rsid w:val="00875560"/>
    <w:rsid w:val="0087663C"/>
    <w:rsid w:val="00877817"/>
    <w:rsid w:val="00877FA1"/>
    <w:rsid w:val="00881062"/>
    <w:rsid w:val="0088554D"/>
    <w:rsid w:val="0088562F"/>
    <w:rsid w:val="00894944"/>
    <w:rsid w:val="00896075"/>
    <w:rsid w:val="00896333"/>
    <w:rsid w:val="00896987"/>
    <w:rsid w:val="00897BED"/>
    <w:rsid w:val="00897EF4"/>
    <w:rsid w:val="008A28D3"/>
    <w:rsid w:val="008A352C"/>
    <w:rsid w:val="008A7289"/>
    <w:rsid w:val="008A7AAD"/>
    <w:rsid w:val="008B03B0"/>
    <w:rsid w:val="008B0C83"/>
    <w:rsid w:val="008B1684"/>
    <w:rsid w:val="008B1F62"/>
    <w:rsid w:val="008B2186"/>
    <w:rsid w:val="008B3EF5"/>
    <w:rsid w:val="008B5723"/>
    <w:rsid w:val="008B6887"/>
    <w:rsid w:val="008B7719"/>
    <w:rsid w:val="008C0CF9"/>
    <w:rsid w:val="008C23A8"/>
    <w:rsid w:val="008C2699"/>
    <w:rsid w:val="008C4601"/>
    <w:rsid w:val="008D7E2F"/>
    <w:rsid w:val="008D7EDE"/>
    <w:rsid w:val="008E0968"/>
    <w:rsid w:val="008E1B4A"/>
    <w:rsid w:val="008E6CF3"/>
    <w:rsid w:val="008F031A"/>
    <w:rsid w:val="008F0D65"/>
    <w:rsid w:val="008F1CDC"/>
    <w:rsid w:val="008F208B"/>
    <w:rsid w:val="00900514"/>
    <w:rsid w:val="009008DD"/>
    <w:rsid w:val="00902B2A"/>
    <w:rsid w:val="00903200"/>
    <w:rsid w:val="009057D5"/>
    <w:rsid w:val="00910EAA"/>
    <w:rsid w:val="00911650"/>
    <w:rsid w:val="00911B7E"/>
    <w:rsid w:val="009140C4"/>
    <w:rsid w:val="009154A5"/>
    <w:rsid w:val="009164CD"/>
    <w:rsid w:val="0091658D"/>
    <w:rsid w:val="009174B4"/>
    <w:rsid w:val="00920813"/>
    <w:rsid w:val="00921820"/>
    <w:rsid w:val="00922FB6"/>
    <w:rsid w:val="00923720"/>
    <w:rsid w:val="00924FD2"/>
    <w:rsid w:val="00927149"/>
    <w:rsid w:val="00930706"/>
    <w:rsid w:val="00930FA6"/>
    <w:rsid w:val="0093202E"/>
    <w:rsid w:val="00932535"/>
    <w:rsid w:val="00936995"/>
    <w:rsid w:val="00937281"/>
    <w:rsid w:val="00940036"/>
    <w:rsid w:val="00941CFD"/>
    <w:rsid w:val="009421AC"/>
    <w:rsid w:val="009459FE"/>
    <w:rsid w:val="00945D76"/>
    <w:rsid w:val="00950B9C"/>
    <w:rsid w:val="009514D7"/>
    <w:rsid w:val="00954457"/>
    <w:rsid w:val="00954F89"/>
    <w:rsid w:val="00956EEE"/>
    <w:rsid w:val="009573AD"/>
    <w:rsid w:val="00957BAC"/>
    <w:rsid w:val="009609AF"/>
    <w:rsid w:val="00972D7F"/>
    <w:rsid w:val="00975A87"/>
    <w:rsid w:val="0097628B"/>
    <w:rsid w:val="0097790A"/>
    <w:rsid w:val="00977A09"/>
    <w:rsid w:val="009836C1"/>
    <w:rsid w:val="00984620"/>
    <w:rsid w:val="00984957"/>
    <w:rsid w:val="00985477"/>
    <w:rsid w:val="00985A54"/>
    <w:rsid w:val="0098683C"/>
    <w:rsid w:val="00990AAF"/>
    <w:rsid w:val="009920A0"/>
    <w:rsid w:val="00993FD2"/>
    <w:rsid w:val="00997601"/>
    <w:rsid w:val="00997980"/>
    <w:rsid w:val="009A0EA2"/>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2F0E"/>
    <w:rsid w:val="009D6E59"/>
    <w:rsid w:val="009D7B91"/>
    <w:rsid w:val="009E0DAF"/>
    <w:rsid w:val="009E0DBA"/>
    <w:rsid w:val="009E211C"/>
    <w:rsid w:val="009E2BDB"/>
    <w:rsid w:val="009E2FAF"/>
    <w:rsid w:val="009E460D"/>
    <w:rsid w:val="009E5146"/>
    <w:rsid w:val="009E5A91"/>
    <w:rsid w:val="009E6D1D"/>
    <w:rsid w:val="009E78C4"/>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905C0"/>
    <w:rsid w:val="00A93818"/>
    <w:rsid w:val="00A97417"/>
    <w:rsid w:val="00AA2409"/>
    <w:rsid w:val="00AA4EF9"/>
    <w:rsid w:val="00AA569B"/>
    <w:rsid w:val="00AA624B"/>
    <w:rsid w:val="00AB0525"/>
    <w:rsid w:val="00AB23EA"/>
    <w:rsid w:val="00AB341C"/>
    <w:rsid w:val="00AB3840"/>
    <w:rsid w:val="00AB4CD0"/>
    <w:rsid w:val="00AB5214"/>
    <w:rsid w:val="00AB7B08"/>
    <w:rsid w:val="00AC10BE"/>
    <w:rsid w:val="00AC3162"/>
    <w:rsid w:val="00AC5C66"/>
    <w:rsid w:val="00AC6B47"/>
    <w:rsid w:val="00AC78C2"/>
    <w:rsid w:val="00AD1950"/>
    <w:rsid w:val="00AD26C1"/>
    <w:rsid w:val="00AD2781"/>
    <w:rsid w:val="00AD7094"/>
    <w:rsid w:val="00AD7CC2"/>
    <w:rsid w:val="00AE71FC"/>
    <w:rsid w:val="00AF233C"/>
    <w:rsid w:val="00AF2669"/>
    <w:rsid w:val="00B03C50"/>
    <w:rsid w:val="00B06A6A"/>
    <w:rsid w:val="00B10BE2"/>
    <w:rsid w:val="00B12623"/>
    <w:rsid w:val="00B132F4"/>
    <w:rsid w:val="00B1408A"/>
    <w:rsid w:val="00B20591"/>
    <w:rsid w:val="00B21B4B"/>
    <w:rsid w:val="00B23AF0"/>
    <w:rsid w:val="00B24812"/>
    <w:rsid w:val="00B26923"/>
    <w:rsid w:val="00B27ED3"/>
    <w:rsid w:val="00B30E07"/>
    <w:rsid w:val="00B31912"/>
    <w:rsid w:val="00B31D54"/>
    <w:rsid w:val="00B31FC8"/>
    <w:rsid w:val="00B33DBB"/>
    <w:rsid w:val="00B342F4"/>
    <w:rsid w:val="00B37877"/>
    <w:rsid w:val="00B37FE1"/>
    <w:rsid w:val="00B425EE"/>
    <w:rsid w:val="00B44146"/>
    <w:rsid w:val="00B441A4"/>
    <w:rsid w:val="00B4563B"/>
    <w:rsid w:val="00B460AB"/>
    <w:rsid w:val="00B47AE7"/>
    <w:rsid w:val="00B50FCE"/>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A1B31"/>
    <w:rsid w:val="00BA1B91"/>
    <w:rsid w:val="00BA302D"/>
    <w:rsid w:val="00BA4AF4"/>
    <w:rsid w:val="00BA4E5B"/>
    <w:rsid w:val="00BB4A01"/>
    <w:rsid w:val="00BB6118"/>
    <w:rsid w:val="00BC047B"/>
    <w:rsid w:val="00BC0F58"/>
    <w:rsid w:val="00BC4AA9"/>
    <w:rsid w:val="00BC50E1"/>
    <w:rsid w:val="00BC66CC"/>
    <w:rsid w:val="00BC6F27"/>
    <w:rsid w:val="00BD03F8"/>
    <w:rsid w:val="00BD4DB3"/>
    <w:rsid w:val="00BD62F9"/>
    <w:rsid w:val="00BD7F74"/>
    <w:rsid w:val="00BE221E"/>
    <w:rsid w:val="00BE26B1"/>
    <w:rsid w:val="00BE39F5"/>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20FF"/>
    <w:rsid w:val="00C1285A"/>
    <w:rsid w:val="00C12F48"/>
    <w:rsid w:val="00C13EDD"/>
    <w:rsid w:val="00C21065"/>
    <w:rsid w:val="00C2130C"/>
    <w:rsid w:val="00C23425"/>
    <w:rsid w:val="00C24CB3"/>
    <w:rsid w:val="00C311EF"/>
    <w:rsid w:val="00C340C6"/>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6B9D"/>
    <w:rsid w:val="00C675BE"/>
    <w:rsid w:val="00C70A1A"/>
    <w:rsid w:val="00C72E3F"/>
    <w:rsid w:val="00C7400C"/>
    <w:rsid w:val="00C75353"/>
    <w:rsid w:val="00C758A8"/>
    <w:rsid w:val="00C77F23"/>
    <w:rsid w:val="00C80D49"/>
    <w:rsid w:val="00C81086"/>
    <w:rsid w:val="00C82E86"/>
    <w:rsid w:val="00C87490"/>
    <w:rsid w:val="00C9184B"/>
    <w:rsid w:val="00C931D8"/>
    <w:rsid w:val="00C93D8F"/>
    <w:rsid w:val="00C945F8"/>
    <w:rsid w:val="00C94825"/>
    <w:rsid w:val="00C95BA8"/>
    <w:rsid w:val="00CA0BBC"/>
    <w:rsid w:val="00CA268C"/>
    <w:rsid w:val="00CA4B90"/>
    <w:rsid w:val="00CA5963"/>
    <w:rsid w:val="00CB0688"/>
    <w:rsid w:val="00CB0BFC"/>
    <w:rsid w:val="00CB284B"/>
    <w:rsid w:val="00CB2CD1"/>
    <w:rsid w:val="00CB5C2E"/>
    <w:rsid w:val="00CC134E"/>
    <w:rsid w:val="00CC3598"/>
    <w:rsid w:val="00CC37B7"/>
    <w:rsid w:val="00CC3924"/>
    <w:rsid w:val="00CC3BA2"/>
    <w:rsid w:val="00CC43CA"/>
    <w:rsid w:val="00CC4409"/>
    <w:rsid w:val="00CC5979"/>
    <w:rsid w:val="00CC67BB"/>
    <w:rsid w:val="00CC7A4A"/>
    <w:rsid w:val="00CD4178"/>
    <w:rsid w:val="00CD476C"/>
    <w:rsid w:val="00CD595B"/>
    <w:rsid w:val="00CD69DA"/>
    <w:rsid w:val="00CE32A1"/>
    <w:rsid w:val="00CE50FC"/>
    <w:rsid w:val="00CE599C"/>
    <w:rsid w:val="00CE5A91"/>
    <w:rsid w:val="00CE5C8E"/>
    <w:rsid w:val="00CE61C0"/>
    <w:rsid w:val="00CF009B"/>
    <w:rsid w:val="00CF0432"/>
    <w:rsid w:val="00CF3B4B"/>
    <w:rsid w:val="00CF563C"/>
    <w:rsid w:val="00D01556"/>
    <w:rsid w:val="00D0155F"/>
    <w:rsid w:val="00D01CFF"/>
    <w:rsid w:val="00D06DCF"/>
    <w:rsid w:val="00D11361"/>
    <w:rsid w:val="00D11FA7"/>
    <w:rsid w:val="00D1674B"/>
    <w:rsid w:val="00D173C4"/>
    <w:rsid w:val="00D2113A"/>
    <w:rsid w:val="00D21E83"/>
    <w:rsid w:val="00D2207E"/>
    <w:rsid w:val="00D22986"/>
    <w:rsid w:val="00D241ED"/>
    <w:rsid w:val="00D24F71"/>
    <w:rsid w:val="00D27437"/>
    <w:rsid w:val="00D30892"/>
    <w:rsid w:val="00D30976"/>
    <w:rsid w:val="00D30AB9"/>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7D7"/>
    <w:rsid w:val="00D70E7A"/>
    <w:rsid w:val="00D724C6"/>
    <w:rsid w:val="00D73D3F"/>
    <w:rsid w:val="00D74AB6"/>
    <w:rsid w:val="00D75605"/>
    <w:rsid w:val="00D75CDF"/>
    <w:rsid w:val="00D771A4"/>
    <w:rsid w:val="00D77DC9"/>
    <w:rsid w:val="00D816E7"/>
    <w:rsid w:val="00D82A93"/>
    <w:rsid w:val="00D82B96"/>
    <w:rsid w:val="00D876F0"/>
    <w:rsid w:val="00D878EA"/>
    <w:rsid w:val="00D94ED5"/>
    <w:rsid w:val="00D9608A"/>
    <w:rsid w:val="00D96FC2"/>
    <w:rsid w:val="00DA03F9"/>
    <w:rsid w:val="00DA0B15"/>
    <w:rsid w:val="00DA187F"/>
    <w:rsid w:val="00DA3CAB"/>
    <w:rsid w:val="00DA5464"/>
    <w:rsid w:val="00DA6916"/>
    <w:rsid w:val="00DA6C05"/>
    <w:rsid w:val="00DA759E"/>
    <w:rsid w:val="00DA7801"/>
    <w:rsid w:val="00DB0F13"/>
    <w:rsid w:val="00DB11C6"/>
    <w:rsid w:val="00DB413A"/>
    <w:rsid w:val="00DB4A79"/>
    <w:rsid w:val="00DC00B6"/>
    <w:rsid w:val="00DC0162"/>
    <w:rsid w:val="00DC1A9E"/>
    <w:rsid w:val="00DC1AF8"/>
    <w:rsid w:val="00DC2BE1"/>
    <w:rsid w:val="00DC50D4"/>
    <w:rsid w:val="00DC5163"/>
    <w:rsid w:val="00DC593B"/>
    <w:rsid w:val="00DC6A17"/>
    <w:rsid w:val="00DC7C5E"/>
    <w:rsid w:val="00DC7CDE"/>
    <w:rsid w:val="00DD3073"/>
    <w:rsid w:val="00DD4F85"/>
    <w:rsid w:val="00DD52A1"/>
    <w:rsid w:val="00DD5C4B"/>
    <w:rsid w:val="00DD7ABF"/>
    <w:rsid w:val="00DE03C6"/>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7762"/>
    <w:rsid w:val="00E07C8E"/>
    <w:rsid w:val="00E07F80"/>
    <w:rsid w:val="00E12478"/>
    <w:rsid w:val="00E14025"/>
    <w:rsid w:val="00E1448E"/>
    <w:rsid w:val="00E16974"/>
    <w:rsid w:val="00E217EA"/>
    <w:rsid w:val="00E24A8E"/>
    <w:rsid w:val="00E25EDD"/>
    <w:rsid w:val="00E26B44"/>
    <w:rsid w:val="00E30B96"/>
    <w:rsid w:val="00E31E3B"/>
    <w:rsid w:val="00E33E37"/>
    <w:rsid w:val="00E34A41"/>
    <w:rsid w:val="00E36049"/>
    <w:rsid w:val="00E366DA"/>
    <w:rsid w:val="00E4032D"/>
    <w:rsid w:val="00E405AA"/>
    <w:rsid w:val="00E41D0C"/>
    <w:rsid w:val="00E426FF"/>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769D"/>
    <w:rsid w:val="00E77B05"/>
    <w:rsid w:val="00E77C8A"/>
    <w:rsid w:val="00E77DD8"/>
    <w:rsid w:val="00E84AC9"/>
    <w:rsid w:val="00E85753"/>
    <w:rsid w:val="00E86F3C"/>
    <w:rsid w:val="00E9235D"/>
    <w:rsid w:val="00E9444F"/>
    <w:rsid w:val="00E94ECF"/>
    <w:rsid w:val="00E95F06"/>
    <w:rsid w:val="00E97D2C"/>
    <w:rsid w:val="00EA418F"/>
    <w:rsid w:val="00EA4BD9"/>
    <w:rsid w:val="00EB2CE2"/>
    <w:rsid w:val="00EB515D"/>
    <w:rsid w:val="00EB75FB"/>
    <w:rsid w:val="00EC232B"/>
    <w:rsid w:val="00EC2D63"/>
    <w:rsid w:val="00EC35EA"/>
    <w:rsid w:val="00ED007C"/>
    <w:rsid w:val="00ED018D"/>
    <w:rsid w:val="00ED5B2C"/>
    <w:rsid w:val="00ED6EA0"/>
    <w:rsid w:val="00ED753D"/>
    <w:rsid w:val="00EE1BB6"/>
    <w:rsid w:val="00EE2AD3"/>
    <w:rsid w:val="00EE610A"/>
    <w:rsid w:val="00EE7820"/>
    <w:rsid w:val="00EF11FF"/>
    <w:rsid w:val="00EF15C7"/>
    <w:rsid w:val="00EF3AD9"/>
    <w:rsid w:val="00EF72CA"/>
    <w:rsid w:val="00EF7335"/>
    <w:rsid w:val="00EF7E7D"/>
    <w:rsid w:val="00F00C6A"/>
    <w:rsid w:val="00F02922"/>
    <w:rsid w:val="00F03B0C"/>
    <w:rsid w:val="00F063A6"/>
    <w:rsid w:val="00F112EE"/>
    <w:rsid w:val="00F138FD"/>
    <w:rsid w:val="00F16247"/>
    <w:rsid w:val="00F17608"/>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401DA"/>
    <w:rsid w:val="00F40CEF"/>
    <w:rsid w:val="00F40D29"/>
    <w:rsid w:val="00F41724"/>
    <w:rsid w:val="00F42EDB"/>
    <w:rsid w:val="00F44242"/>
    <w:rsid w:val="00F46E21"/>
    <w:rsid w:val="00F50ED5"/>
    <w:rsid w:val="00F513B3"/>
    <w:rsid w:val="00F52754"/>
    <w:rsid w:val="00F5365B"/>
    <w:rsid w:val="00F560E0"/>
    <w:rsid w:val="00F601BC"/>
    <w:rsid w:val="00F6106B"/>
    <w:rsid w:val="00F6161B"/>
    <w:rsid w:val="00F62229"/>
    <w:rsid w:val="00F6541E"/>
    <w:rsid w:val="00F66F4D"/>
    <w:rsid w:val="00F670BC"/>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D7856"/>
    <w:rsid w:val="00FE171F"/>
    <w:rsid w:val="00FE224E"/>
    <w:rsid w:val="00FE3245"/>
    <w:rsid w:val="00FF3076"/>
    <w:rsid w:val="00FF4077"/>
    <w:rsid w:val="00FF4470"/>
    <w:rsid w:val="00FF47E5"/>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17"/>
    <w:pPr>
      <w:ind w:left="720"/>
      <w:contextualSpacing/>
    </w:pPr>
  </w:style>
  <w:style w:type="paragraph" w:styleId="BalloonText">
    <w:name w:val="Balloon Text"/>
    <w:basedOn w:val="Normal"/>
    <w:link w:val="BalloonTextChar"/>
    <w:uiPriority w:val="99"/>
    <w:semiHidden/>
    <w:unhideWhenUsed/>
    <w:rsid w:val="006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17"/>
    <w:pPr>
      <w:ind w:left="720"/>
      <w:contextualSpacing/>
    </w:pPr>
  </w:style>
  <w:style w:type="paragraph" w:styleId="BalloonText">
    <w:name w:val="Balloon Text"/>
    <w:basedOn w:val="Normal"/>
    <w:link w:val="BalloonTextChar"/>
    <w:uiPriority w:val="99"/>
    <w:semiHidden/>
    <w:unhideWhenUsed/>
    <w:rsid w:val="006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19</cp:revision>
  <dcterms:created xsi:type="dcterms:W3CDTF">2015-05-03T16:08:00Z</dcterms:created>
  <dcterms:modified xsi:type="dcterms:W3CDTF">2015-05-15T18:41:00Z</dcterms:modified>
</cp:coreProperties>
</file>