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"EA0003: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시스템소프트웨어</w:t>
      </w: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실습과제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과제 번호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lab01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과제 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~/lab01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3433450</wp:posOffset>
                </wp:positionH>
                <wp:positionV relativeFrom="line">
                  <wp:posOffset>-5084</wp:posOffset>
                </wp:positionV>
                <wp:extent cx="1714500" cy="0"/>
                <wp:effectExtent l="0" t="0" r="0" b="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35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70pt;mso-position-horizontal:absolute;mso-position-horizontal-relative:text;margin-top:0pt;mso-position-vertical:absolute;mso-position-vertical-relative:line;width:135.0pt;height:0.0pt;v-text-anchor:middle;z-index:251624960" coordsize="1714500,0" path="m,l1714500,e" strokecolor="#000000" o:allowoverlap="1" strokeweight="0.75pt" filled="f">
                <v:stroke joinstyle="round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날짜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2018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학번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3433450</wp:posOffset>
                </wp:positionH>
                <wp:positionV relativeFrom="line">
                  <wp:posOffset>-5084</wp:posOffset>
                </wp:positionV>
                <wp:extent cx="1714500" cy="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35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70pt;mso-position-horizontal:absolute;mso-position-horizontal-relative:text;margin-top:0pt;mso-position-vertical:absolute;mso-position-vertical-relative:line;width:135.0pt;height:0.0pt;v-text-anchor:middle;z-index:251624961" coordsize="1714500,0" path="m,l1714500,e" strokecolor="#000000" o:allowoverlap="1" strokeweight="0.75pt" filled="f">
                <v:stroke joinstyle="round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실습 내용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실습준비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자신의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실습 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(~/lab01)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만든다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만들어지는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모든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두도록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알아보자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“man nasm”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[ -@ response file] [-f format] [-o outfile] [-l listfile] [options…]filename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-h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-v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–f, –o, –l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-f format : Specifies the output file format. To see a list of valid output formats, use the -hf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Option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-o outfile : Specifies a precise name for the output file, overriding nasm’s default means of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Determining it.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-l listfile : Causes an assembly listing to be directed to the given file, in which the original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Source is displayed on the right hand side(plus the source for included files and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expansions of multiline macros) and the generated code is shown in hex on the left.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“nasm –hf”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지원하는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디폴트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우리가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앞으로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형식이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무엇인지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디폴트 오브젝트 파일 형식- bin flat-form binary files(e.g. DOS .COM, .SYS)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앞으로 사용해야 할 오브젝트 파일 형식: els ELF(e.g.Linux)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vi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또는 gedit 에디터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등을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강의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자료에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수업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시간에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다루었음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4865" cy="80327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PolarisOffice/ETemp/7604_5391256/fImage36557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03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4865" cy="2765425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PolarisOffice/ETemp/7604_5391256/fImage51331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66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4865" cy="102489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SUS/AppData/Roaming/PolarisOffice/ETemp/7604_5391256/fImage26490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025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외에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16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진수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형태의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코드를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3.1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컴파일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–l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hello.lst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리스트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수업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시간에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다루었음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34865" cy="98488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SUS/AppData/Roaming/PolarisOffice/ETemp/7604_5391256/fImage19450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985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리눅스의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정의된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심볼들에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얻을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오브젝트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“nm hello.o”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(nm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“man nm”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참조하시오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400"/>
        <w:tabs>
          <w:tab w:val="left" w:pos="425"/>
          <w:tab w:val="left" w:pos="425"/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00000000 T _start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0000000e a len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00000000 d msg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 = The symbol is in the text (code) section.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= The symbol's value is absolute, and will not be changed by further linking.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 = The symbol is in the initialized data section.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  <w:tab w:val="left" w:pos="425"/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entry point)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변경한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hello_mystart.asm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3.1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동일한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방법으로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hello_mystart.asm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(1)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hello_mystart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발생하는지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(2)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발생하는지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이유를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해결하기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위해서는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옵션이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필요한지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힌트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“man ld”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통해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(3)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해결한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ld: warning: cannot find entry symbol _start; defaulting to 0000000008048080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pple SD 산돌고딕 Neo 일반체" w:hAnsi="Apple SD 산돌고딕 Neo 일반체" w:hint="default"/>
        </w:rPr>
        <w:t>시작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상징인 _start를 찾을 수 없기 때문이다. -e 명령어를 사용하여 _mystart를 시작 상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징으로 해주어야한다.</w:t>
      </w:r>
    </w:p>
    <w:p>
      <w:pPr>
        <w:pStyle w:val="PO26"/>
        <w:bidi w:val="0"/>
        <w:numPr>
          <w:ilvl w:val="0"/>
          <w:numId w:val="6"/>
        </w:numPr>
        <w:jc w:val="both"/>
        <w:spacing w:lineRule="auto" w:line="240" w:before="0" w:after="0"/>
        <w:ind w:left="76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sz w:val="20"/>
        </w:rPr>
        <w:drawing>
          <wp:inline distT="0" distB="0" distL="0" distR="0">
            <wp:extent cx="5142230" cy="109918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SUS/AppData/Roaming/PolarisOffice/ETemp/7604_5391256/fImage12321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099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(gcc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이용한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_start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심볼을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main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변경한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hello_main.asm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저장하시오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동일한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방법으로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hello_main.asm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시에는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ld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gcc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“gcc hello_main.o –o hello_main”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실행되는지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터미널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창을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20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124587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SUS/AppData/Roaming/PolarisOffice/ETemp/7604_5391256/fImage32863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246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의사명령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/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E-Camous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게시판의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nasm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(nasmdoc.pdf)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읽고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다음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내용들을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조사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/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요약하시오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의사명령어들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(pseudo instructions)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DB, DW, DD, DQ and DT, their uninitialised counterparts RESB, RESW, RESD,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RESQ and REST, the INCBIN command, the EQU command, and the TIMES prefix.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DB, DW, DD, DQ and DT are used, much as in MASM, to declare initialised data in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output file.They can be invoked in a wide range of ways: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RESB, RESW, RESD, RESQ and REST are designed to be used in the BSS section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of a module: they declare uninitialised storage space. Each takes a single operand,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which is the number of bytes, words, doublewords or whatever to reserve.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INCBIN is borrowed from the old Amiga assembler DevPac: it includes a binary file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verbatim into the output file. EQU defines a symbol to a given constant value: when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EQU is used, the source line must contain a label. The action of EQU is to define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given label name to the value of its (only) operand. The TIMES prefix causes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instruction to be assembled multiple times. 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nasm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에서의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상수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3.4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)]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understands four different types of constant: numeric, character, string and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floating−point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NASM understands four different types of constant: numeric, character, string and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floating−point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numeric constant is simply a number. NASM allows you to specify numbers in a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variety of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number bases, in a variety of ways: you can suffix H, Q or O, and B for hex, octal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and binary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 character constant consists of up to four characters enclosed in either single or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double quotes.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String constants are only acceptable to some pseudo−instructions, namely the DB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family and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                INCBIN.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Floating−point constants are acceptable only as arguments to DD, DQ and DT.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section 또는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se</w:t>
      </w:r>
      <w:r>
        <w:rPr>
          <w:color w:val="000000"/>
          <w:position w:val="0"/>
          <w:sz w:val="20"/>
          <w:szCs w:val="20"/>
          <w:rFonts w:ascii="Arial" w:eastAsia="바탕" w:hAnsi="바탕" w:hint="default"/>
        </w:rPr>
        <w:t>gment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(매뉴얼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5.2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SECTION directive (SEGMENT is an exactly equivalent synonym) changes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which section of the output file the code you write will be assembled into. In some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object file formats, the number 65 and names of sections are fixed; in others,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user may make up as many as they wish. Hence SECTION may sometimes give an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error message, or may define a new section, if you try to switch to a section that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does not (yet) exist.</w:t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992" w:right="0" w:hanging="567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지시자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global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매뉴얼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5.5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참고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GLOBAL is the other end of EXTERN: if one module declares a symbol as EXTERN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and refers to it,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then in order to prevent linker errors, some other module must actually define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symbol and declare it as GLOBAL.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left="992" w:right="0" w:firstLine="0"/>
        <w:tabs>
          <w:tab w:val="left" w:pos="425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The GLOBAL directive applying to a symbol must appear before the definition of the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symbol.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hanging="0"/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sectPr>
      <w:pgSz w:w="11900" w:h="16840"/>
      <w:pgMar w:top="1985" w:left="1701" w:bottom="1701" w:right="1701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166B"/>
    <w:lvl w:ilvl="0">
      <w:lvlJc w:val="left"/>
      <w:numFmt w:val="decimal"/>
      <w:start w:val="1"/>
      <w:suff w:val="tab"/>
      <w:pPr>
        <w:ind w:left="425" w:hanging="425"/>
        <w:jc w:val="both"/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425"/>
        </w:tabs>
      </w:pPr>
      <w:rPr>
        <w:color w:val="000000"/>
        <w:highlight w:val="none"/>
        <w:rFonts w:ascii="맑은 고딕" w:eastAsia="Arial Unicode MS" w:hAnsi="맑은 고딕"/>
        <w:sz w:val="20"/>
        <w:szCs w:val="20"/>
        <w:u w:val="none"/>
        <w:vertAlign w:val="subscript"/>
        <w:w w:val="100"/>
      </w:rPr>
      <w:lvlText w:val="%1.%2.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425"/>
        </w:tabs>
      </w:pPr>
      <w:rPr>
        <w:highlight w:val="none"/>
        <w:rFonts w:ascii="맑은 고딕" w:eastAsia="Arial Unicode MS" w:hAnsi="맑은 고딕"/>
        <w:sz w:val="20"/>
        <w:szCs w:val="20"/>
        <w:vertAlign w:val="subscript"/>
        <w:w w:val="100"/>
      </w:rPr>
      <w:lvlText w:val="%1.%2.%3.%4.%5.%6.%7.%8.%9."/>
    </w:lvl>
  </w:abstractNum>
  <w:abstractNum w:abstractNumId="1">
    <w:multiLevelType w:val="hybridMultilevel"/>
    <w:nsid w:val="2F000001"/>
    <w:tmpl w:val="1F003957"/>
  </w:abstractNum>
  <w:abstractNum w:abstractNumId="2">
    <w:multiLevelType w:val="hybridMultilevel"/>
    <w:nsid w:val="2F000002"/>
    <w:tmpl w:val="1F0034A9"/>
    <w:lvl w:ilvl="0">
      <w:lvlJc w:val="left"/>
      <w:numFmt w:val="decimal"/>
      <w:start w:val="1"/>
      <w:suff w:val="tab"/>
      <w:pPr>
        <w:ind w:left="760" w:hanging="360"/>
        <w:jc w:val="both"/>
      </w:pPr>
      <w:rPr>
        <w:color w:val="000000"/>
        <w:rFonts w:ascii="Arial" w:eastAsia="Arial" w:hAnsi="Arial"/>
        <w:sz w:val="20"/>
        <w:szCs w:val="20"/>
        <w:u w:val="none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2FC8"/>
    <w:lvl w:ilvl="0">
      <w:lvlJc w:val="left"/>
      <w:numFmt w:val="decimal"/>
      <w:start w:val="1"/>
      <w:suff w:val="tab"/>
      <w:pPr>
        <w:ind w:left="760" w:hanging="360"/>
        <w:jc w:val="both"/>
      </w:pPr>
      <w:rPr>
        <w:color w:val="000000"/>
        <w:rFonts w:ascii="Arial" w:eastAsia="Arial" w:hAnsi="Arial"/>
        <w:sz w:val="20"/>
        <w:szCs w:val="20"/>
        <w:u w:val="none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맑은 고딕" w:eastAsia="맑은 고딕" w:hAnsi="맑은 고딕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360" w:hanging="36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786" w:hanging="360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352" w:hanging="501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919" w:hanging="643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2628" w:hanging="927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195" w:hanging="1069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3762" w:hanging="1211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4470" w:hanging="1493"/>
          <w:jc w:val="both"/>
          <w:tabs>
            <w:tab w:val="left" w:pos="360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4">
    <w:abstractNumId w:val="1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992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418" w:hanging="56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984" w:hanging="708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2551" w:hanging="850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3260" w:hanging="1134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827" w:hanging="1276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4394" w:hanging="1418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5102" w:hanging="1700"/>
          <w:jc w:val="both"/>
          <w:tabs>
            <w:tab w:val="left" w:pos="992"/>
          </w:tabs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ind w:left="800" w:firstLine="0"/>
      <w:widowControl/>
    </w:pPr>
    <w:rPr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가져온 스타일 1"/>
    <w:uiPriority w:val="155"/>
    <w:pPr>
      <w:autoSpaceDE w:val="1"/>
      <w:autoSpaceDN w:val="1"/>
      <w:numPr>
        <w:numId w:val="1"/>
        <w:ilvl w:val="0"/>
      </w:numPr>
      <w:widowControl/>
      <w:wordWrap/>
    </w:pPr>
  </w:style>
  <w:style w:styleId="PO156" w:type="paragraph">
    <w:name w:val="header"/>
    <w:basedOn w:val="PO1"/>
    <w:link w:val="PO157"/>
    <w:uiPriority w:val="156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머리글 문자"/>
    <w:basedOn w:val="PO2"/>
    <w:link w:val="PO26"/>
    <w:uiPriority w:val="157"/>
    <w:rPr>
      <w:color w:val="000000"/>
      <w:rFonts w:ascii="바탕" w:eastAsia="바탕" w:hAnsi="바탕"/>
      <w:shd w:val="clear"/>
      <w:sz w:val="20"/>
      <w:szCs w:val="20"/>
      <w:w w:val="100"/>
    </w:rPr>
  </w:style>
  <w:style w:styleId="PO158" w:type="paragraph">
    <w:name w:val="footer"/>
    <w:basedOn w:val="PO1"/>
    <w:link w:val="PO159"/>
    <w:uiPriority w:val="158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9" w:type="character">
    <w:name w:val="바닥글 문자"/>
    <w:basedOn w:val="PO2"/>
    <w:link w:val="PO158"/>
    <w:uiPriority w:val="159"/>
    <w:rPr>
      <w:color w:val="000000"/>
      <w:rFonts w:ascii="바탕" w:eastAsia="바탕" w:hAnsi="바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5571341.png"></Relationship><Relationship Id="rId6" Type="http://schemas.openxmlformats.org/officeDocument/2006/relationships/image" Target="media/fImage51331148467.png"></Relationship><Relationship Id="rId7" Type="http://schemas.openxmlformats.org/officeDocument/2006/relationships/image" Target="media/fImage26490156334.png"></Relationship><Relationship Id="rId8" Type="http://schemas.openxmlformats.org/officeDocument/2006/relationships/image" Target="media/fImage19450166500.png"></Relationship><Relationship Id="rId9" Type="http://schemas.openxmlformats.org/officeDocument/2006/relationships/image" Target="media/fImage12321189169.png"></Relationship><Relationship Id="rId10" Type="http://schemas.openxmlformats.org/officeDocument/2006/relationships/image" Target="media/fImage32863195724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2060</Characters>
  <CharactersWithSpaces>0</CharactersWithSpaces>
  <DocSecurity>0</DocSecurity>
  <HyperlinksChanged>false</HyperlinksChanged>
  <Lines>14</Lines>
  <LinksUpToDate>false</LinksUpToDate>
  <Pages>4</Pages>
  <Paragraphs>4</Paragraphs>
  <Words>308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2018-10-28T11:40:00Z</dcterms:modified>
</cp:coreProperties>
</file>