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006" w:rsidRDefault="00BA6CBF" w:rsidP="00194006">
      <w:pPr>
        <w:pStyle w:val="Heading1"/>
      </w:pPr>
      <w:r>
        <w:t>Key Variables and Functions</w:t>
      </w:r>
      <w:r w:rsidR="00FB5E77">
        <w:t xml:space="preserve"> for Writing PC Elements Models in OpenDSS</w:t>
      </w:r>
    </w:p>
    <w:p w:rsidR="00DC7F21" w:rsidRDefault="00FB5E77" w:rsidP="00194006">
      <w:r>
        <w:t>23 July 2015</w:t>
      </w:r>
    </w:p>
    <w:p w:rsidR="006858F4" w:rsidRPr="00194006" w:rsidRDefault="00FB5E77" w:rsidP="006858F4">
      <w:pPr>
        <w:pStyle w:val="Heading2"/>
      </w:pPr>
      <w:r>
        <w:t>Power Conversion (PC) Elements</w:t>
      </w:r>
    </w:p>
    <w:p w:rsidR="00C3427D" w:rsidRDefault="00FB5E77" w:rsidP="00194006">
      <w:r>
        <w:t>PC Elements are the nonlinear elements in OpenDSS circuit models. They convert power one form to another while Power Delivery (PD) elements basically deliver th</w:t>
      </w:r>
      <w:r w:rsidR="00BA6CBF">
        <w:t>e power from one PC Element to others. PD Elements are linear.</w:t>
      </w:r>
      <w:r w:rsidR="00BB1FFC">
        <w:t xml:space="preserve"> </w:t>
      </w:r>
    </w:p>
    <w:p w:rsidR="00BB1FFC" w:rsidRDefault="00BB1FFC" w:rsidP="00194006">
      <w:r>
        <w:t>PC elements are the ones that change during the power flow solution process. They are generally represented by a Nort</w:t>
      </w:r>
      <w:r w:rsidR="00814EE2">
        <w:t>on equivalent:</w:t>
      </w:r>
    </w:p>
    <w:p w:rsidR="00814EE2" w:rsidRDefault="00814EE2" w:rsidP="00814EE2">
      <w:pPr>
        <w:jc w:val="center"/>
      </w:pPr>
      <w:r>
        <w:rPr>
          <w:noProof/>
        </w:rPr>
        <w:drawing>
          <wp:inline distT="0" distB="0" distL="0" distR="0" wp14:anchorId="1FEA791B" wp14:editId="0134BF01">
            <wp:extent cx="2657475" cy="1038225"/>
            <wp:effectExtent l="0" t="0" r="9525" b="9525"/>
            <wp:docPr id="3" name="Picture 2" descr="HarmonicLo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jpg"/>
                    <pic:cNvPicPr/>
                  </pic:nvPicPr>
                  <pic:blipFill rotWithShape="1">
                    <a:blip r:embed="rId8" cstate="print"/>
                    <a:srcRect r="31111"/>
                    <a:stretch/>
                  </pic:blipFill>
                  <pic:spPr bwMode="auto">
                    <a:xfrm>
                      <a:off x="0" y="0"/>
                      <a:ext cx="2657475" cy="1038225"/>
                    </a:xfrm>
                    <a:prstGeom prst="rect">
                      <a:avLst/>
                    </a:prstGeom>
                    <a:ln>
                      <a:noFill/>
                    </a:ln>
                    <a:extLst>
                      <a:ext uri="{53640926-AAD7-44D8-BBD7-CCE9431645EC}">
                        <a14:shadowObscured xmlns:a14="http://schemas.microsoft.com/office/drawing/2010/main"/>
                      </a:ext>
                    </a:extLst>
                  </pic:spPr>
                </pic:pic>
              </a:graphicData>
            </a:graphic>
          </wp:inline>
        </w:drawing>
      </w:r>
    </w:p>
    <w:p w:rsidR="00814EE2" w:rsidRDefault="00814EE2" w:rsidP="00194006">
      <w:r>
        <w:t xml:space="preserve">The Norton admittance branch, G + jB, is used to construct the primitive Y matrix, </w:t>
      </w:r>
      <w:r w:rsidRPr="00814EE2">
        <w:rPr>
          <w:b/>
        </w:rPr>
        <w:t>Yprim</w:t>
      </w:r>
      <w:r>
        <w:t xml:space="preserve">, for the element and then is incorporated in the </w:t>
      </w:r>
      <w:r w:rsidRPr="00814EE2">
        <w:rPr>
          <w:b/>
        </w:rPr>
        <w:t>System Y</w:t>
      </w:r>
      <w:r>
        <w:t xml:space="preserve"> matrix. So the main task of the PC element model code is to compute the </w:t>
      </w:r>
      <w:r w:rsidRPr="00814EE2">
        <w:rPr>
          <w:b/>
        </w:rPr>
        <w:t>injection current</w:t>
      </w:r>
      <w:r>
        <w:t xml:space="preserve">, I, given the voltages appearing at the terminals. In many of the existing PC element models the desired terminal current, </w:t>
      </w:r>
      <w:r w:rsidRPr="00814EE2">
        <w:rPr>
          <w:b/>
        </w:rPr>
        <w:t>Iterminal</w:t>
      </w:r>
      <w:r>
        <w:t xml:space="preserve">, is the most straightforward to compute. Then the Yprim contribution is subtracted from Iterminal, leaving the injection current. The injection current, called </w:t>
      </w:r>
      <w:r w:rsidRPr="00814EE2">
        <w:rPr>
          <w:b/>
        </w:rPr>
        <w:t>InjCurrent</w:t>
      </w:r>
      <w:r>
        <w:t xml:space="preserve">, is then added into the system </w:t>
      </w:r>
      <w:r w:rsidRPr="00814EE2">
        <w:rPr>
          <w:b/>
        </w:rPr>
        <w:t>Currents</w:t>
      </w:r>
      <w:r>
        <w:t xml:space="preserve"> array. Solving the system Y matrix equations populates the system voltage array, </w:t>
      </w:r>
      <w:r w:rsidRPr="00814EE2">
        <w:rPr>
          <w:b/>
        </w:rPr>
        <w:t>NodeV</w:t>
      </w:r>
      <w:r>
        <w:t>.  NodeV</w:t>
      </w:r>
      <w:r w:rsidR="00C91887">
        <w:t xml:space="preserve"> is defined with a 0-based index in which the 0-th element is never used in the solution process. NodeV^[0] always equals 0 + j0.</w:t>
      </w:r>
      <w:bookmarkStart w:id="0" w:name="_GoBack"/>
      <w:bookmarkEnd w:id="0"/>
    </w:p>
    <w:p w:rsidR="00BA6CBF" w:rsidRDefault="00BA6CBF" w:rsidP="00BA6CBF">
      <w:pPr>
        <w:pStyle w:val="Heading2"/>
      </w:pPr>
      <w:r>
        <w:t>Inherited from CktElement Class</w:t>
      </w:r>
    </w:p>
    <w:p w:rsidR="000F0155" w:rsidRDefault="000F0155" w:rsidP="000F0155">
      <w:pPr>
        <w:pStyle w:val="Heading3"/>
      </w:pPr>
      <w:r w:rsidRPr="000F0155">
        <w:rPr>
          <w:b/>
          <w:i/>
        </w:rPr>
        <w:t>Yorder</w:t>
      </w:r>
      <w:r>
        <w:t xml:space="preserve"> – long integer</w:t>
      </w:r>
    </w:p>
    <w:p w:rsidR="000F0155" w:rsidRDefault="000F0155" w:rsidP="000F0155">
      <w:pPr>
        <w:ind w:left="720"/>
      </w:pPr>
      <w:r>
        <w:t>The number of terminals * number of conductors per terminal</w:t>
      </w:r>
      <w:r w:rsidR="001544D8">
        <w:t>.</w:t>
      </w:r>
    </w:p>
    <w:p w:rsidR="00BA6CBF" w:rsidRDefault="00BA6CBF" w:rsidP="00BA6CBF">
      <w:pPr>
        <w:pStyle w:val="Heading3"/>
      </w:pPr>
      <w:r w:rsidRPr="00BA6CBF">
        <w:rPr>
          <w:b/>
          <w:i/>
        </w:rPr>
        <w:t>ComplexBuffer</w:t>
      </w:r>
      <w:r>
        <w:t xml:space="preserve"> (protected)  pComplexArray</w:t>
      </w:r>
    </w:p>
    <w:p w:rsidR="00BA6CBF" w:rsidRDefault="00BA6CBF" w:rsidP="00BA6CBF">
      <w:pPr>
        <w:ind w:left="720"/>
      </w:pPr>
      <w:r>
        <w:t xml:space="preserve">This is a pointer </w:t>
      </w:r>
      <w:r w:rsidR="000F0155">
        <w:t xml:space="preserve">to a buffer (array) of complex numbers of sufficient size to handle one complex number for each conductor in the device, such as the currents in each terminal.  It is allocated with the element is created and re-allocated if the size changes to hold </w:t>
      </w:r>
      <w:r w:rsidR="000F0155" w:rsidRPr="000F0155">
        <w:rPr>
          <w:b/>
          <w:i/>
        </w:rPr>
        <w:t>Yorder</w:t>
      </w:r>
      <w:r w:rsidR="000F0155">
        <w:t xml:space="preserve"> elements.</w:t>
      </w:r>
    </w:p>
    <w:p w:rsidR="000F0155" w:rsidRDefault="000F0155" w:rsidP="00BA6CBF">
      <w:pPr>
        <w:ind w:left="720"/>
      </w:pPr>
      <w:r>
        <w:t>It is a protected variable, so only objects derived from the element can access this variable. Other arrays are public and could be referenced by other objects in the active circuit.</w:t>
      </w:r>
    </w:p>
    <w:p w:rsidR="009B5300" w:rsidRDefault="009B5300" w:rsidP="009B5300">
      <w:pPr>
        <w:pStyle w:val="Heading3"/>
      </w:pPr>
      <w:r>
        <w:rPr>
          <w:b/>
          <w:i/>
        </w:rPr>
        <w:t>Vterminal</w:t>
      </w:r>
      <w:r>
        <w:t xml:space="preserve"> – pComplexArray</w:t>
      </w:r>
    </w:p>
    <w:p w:rsidR="009B5300" w:rsidRDefault="009B5300" w:rsidP="009B5300">
      <w:pPr>
        <w:ind w:left="720"/>
      </w:pPr>
      <w:r>
        <w:t xml:space="preserve">This is a pointer to a complex array is intended to hold the </w:t>
      </w:r>
      <w:r w:rsidRPr="001544D8">
        <w:rPr>
          <w:u w:val="single"/>
        </w:rPr>
        <w:t>Voltages</w:t>
      </w:r>
      <w:r>
        <w:t xml:space="preserve"> at each terminal for various local calculations. It is populated by a call to the </w:t>
      </w:r>
      <w:r w:rsidRPr="001544D8">
        <w:rPr>
          <w:b/>
        </w:rPr>
        <w:t>ComputeVterminal</w:t>
      </w:r>
      <w:r>
        <w:t xml:space="preserve"> procedure. (In some model implementations, it is populated by custom code.) Its dimension is </w:t>
      </w:r>
      <w:r w:rsidRPr="001544D8">
        <w:rPr>
          <w:b/>
        </w:rPr>
        <w:t>Yorder</w:t>
      </w:r>
      <w:r>
        <w:t>.</w:t>
      </w:r>
    </w:p>
    <w:p w:rsidR="009B5300" w:rsidRDefault="009B5300" w:rsidP="009B5300">
      <w:pPr>
        <w:pStyle w:val="Heading3"/>
      </w:pPr>
      <w:r>
        <w:rPr>
          <w:b/>
          <w:i/>
        </w:rPr>
        <w:lastRenderedPageBreak/>
        <w:t>Iterminal</w:t>
      </w:r>
      <w:r>
        <w:t xml:space="preserve"> – pComplexArray</w:t>
      </w:r>
    </w:p>
    <w:p w:rsidR="009B5300" w:rsidRDefault="009B5300" w:rsidP="009B5300">
      <w:pPr>
        <w:ind w:left="720"/>
      </w:pPr>
      <w:r>
        <w:t xml:space="preserve">This is a pointer to a complex array is intended to hold the </w:t>
      </w:r>
      <w:r w:rsidRPr="001544D8">
        <w:rPr>
          <w:u w:val="single"/>
        </w:rPr>
        <w:t>Currents</w:t>
      </w:r>
      <w:r>
        <w:t xml:space="preserve"> at each terminal for various local calculations. It is populated by a call to the </w:t>
      </w:r>
      <w:r w:rsidRPr="001544D8">
        <w:rPr>
          <w:b/>
        </w:rPr>
        <w:t>Compute</w:t>
      </w:r>
      <w:r>
        <w:rPr>
          <w:b/>
        </w:rPr>
        <w:t>It</w:t>
      </w:r>
      <w:r w:rsidRPr="001544D8">
        <w:rPr>
          <w:b/>
        </w:rPr>
        <w:t>erminal</w:t>
      </w:r>
      <w:r>
        <w:t xml:space="preserve"> procedure. (In some model implementations, it is populated by custom code.) Its dimension is </w:t>
      </w:r>
      <w:r w:rsidRPr="001544D8">
        <w:rPr>
          <w:b/>
        </w:rPr>
        <w:t>Yorder</w:t>
      </w:r>
      <w:r>
        <w:t>.</w:t>
      </w:r>
    </w:p>
    <w:p w:rsidR="00D66466" w:rsidRDefault="00D66466" w:rsidP="00D66466">
      <w:pPr>
        <w:pStyle w:val="Heading3"/>
      </w:pPr>
      <w:r>
        <w:rPr>
          <w:b/>
          <w:i/>
        </w:rPr>
        <w:t>ComputeVterminal</w:t>
      </w:r>
      <w:r>
        <w:t xml:space="preserve"> – </w:t>
      </w:r>
      <w:r>
        <w:t>(Procedure)</w:t>
      </w:r>
    </w:p>
    <w:p w:rsidR="00D66466" w:rsidRDefault="00D66466" w:rsidP="00D66466">
      <w:pPr>
        <w:ind w:left="720"/>
      </w:pPr>
      <w:r>
        <w:t xml:space="preserve">This procedure populates the local </w:t>
      </w:r>
      <w:r w:rsidRPr="009B5300">
        <w:rPr>
          <w:b/>
        </w:rPr>
        <w:t>Vterminal</w:t>
      </w:r>
      <w:r>
        <w:t xml:space="preserve"> array from the present system voltage array</w:t>
      </w:r>
      <w:r>
        <w:t>.</w:t>
      </w:r>
      <w:r>
        <w:t xml:space="preserve"> This procedure is not a virtual procedure</w:t>
      </w:r>
      <w:r w:rsidR="009B5300">
        <w:t xml:space="preserve"> and does the same for all circuit element classes</w:t>
      </w:r>
      <w:r>
        <w:t>.</w:t>
      </w:r>
    </w:p>
    <w:p w:rsidR="00D66466" w:rsidRDefault="00D66466" w:rsidP="00D66466">
      <w:pPr>
        <w:pStyle w:val="Heading3"/>
      </w:pPr>
      <w:r>
        <w:rPr>
          <w:b/>
          <w:i/>
        </w:rPr>
        <w:t>Compute</w:t>
      </w:r>
      <w:r>
        <w:rPr>
          <w:b/>
          <w:i/>
        </w:rPr>
        <w:t>I</w:t>
      </w:r>
      <w:r>
        <w:rPr>
          <w:b/>
          <w:i/>
        </w:rPr>
        <w:t>terminal</w:t>
      </w:r>
      <w:r>
        <w:t xml:space="preserve"> – (</w:t>
      </w:r>
      <w:r>
        <w:t xml:space="preserve">Virtual </w:t>
      </w:r>
      <w:r>
        <w:t>Procedure)</w:t>
      </w:r>
    </w:p>
    <w:p w:rsidR="00D66466" w:rsidRDefault="00D66466" w:rsidP="00D66466">
      <w:pPr>
        <w:ind w:left="720"/>
      </w:pPr>
      <w:r>
        <w:t xml:space="preserve">This </w:t>
      </w:r>
      <w:r w:rsidR="009B5300">
        <w:t xml:space="preserve">is the base class </w:t>
      </w:r>
      <w:r>
        <w:t xml:space="preserve">procedure </w:t>
      </w:r>
      <w:r w:rsidR="009B5300">
        <w:t xml:space="preserve">for </w:t>
      </w:r>
      <w:r>
        <w:t>populat</w:t>
      </w:r>
      <w:r w:rsidR="009B5300">
        <w:t xml:space="preserve">ing </w:t>
      </w:r>
      <w:r>
        <w:t xml:space="preserve">the local </w:t>
      </w:r>
      <w:r w:rsidR="009B5300">
        <w:rPr>
          <w:b/>
        </w:rPr>
        <w:t>I</w:t>
      </w:r>
      <w:r w:rsidRPr="009B5300">
        <w:rPr>
          <w:b/>
        </w:rPr>
        <w:t>terminal</w:t>
      </w:r>
      <w:r>
        <w:t xml:space="preserve"> array </w:t>
      </w:r>
      <w:r w:rsidR="009B5300">
        <w:t xml:space="preserve">with the present values of the </w:t>
      </w:r>
      <w:r>
        <w:t>. This procedure is a virtual procedure</w:t>
      </w:r>
      <w:r w:rsidR="009B5300">
        <w:t xml:space="preserve">, overridden in the PCElement class, although both currently do the same thing – they call the </w:t>
      </w:r>
      <w:r w:rsidR="009B5300">
        <w:rPr>
          <w:b/>
        </w:rPr>
        <w:t>GetCurrents</w:t>
      </w:r>
      <w:r w:rsidR="009B5300">
        <w:t xml:space="preserve"> function for the circuit element and stick the result in the Iterminal array. </w:t>
      </w:r>
    </w:p>
    <w:p w:rsidR="00D66466" w:rsidRDefault="00D66466" w:rsidP="00D66466">
      <w:pPr>
        <w:pStyle w:val="Heading3"/>
      </w:pPr>
      <w:r>
        <w:rPr>
          <w:b/>
          <w:i/>
        </w:rPr>
        <w:t>InjCurrents</w:t>
      </w:r>
      <w:r>
        <w:t xml:space="preserve"> – (Virtual </w:t>
      </w:r>
      <w:r>
        <w:t>Function</w:t>
      </w:r>
      <w:r>
        <w:t>)</w:t>
      </w:r>
    </w:p>
    <w:p w:rsidR="00D66466" w:rsidRDefault="00D66466" w:rsidP="00D66466">
      <w:pPr>
        <w:ind w:left="720"/>
      </w:pPr>
      <w:r>
        <w:t>This</w:t>
      </w:r>
      <w:r w:rsidR="00A74055">
        <w:t xml:space="preserve"> is the base class </w:t>
      </w:r>
      <w:r>
        <w:t xml:space="preserve"> </w:t>
      </w:r>
      <w:r>
        <w:t>function</w:t>
      </w:r>
      <w:r>
        <w:t xml:space="preserve"> </w:t>
      </w:r>
      <w:r w:rsidR="00A74055">
        <w:t xml:space="preserve">that </w:t>
      </w:r>
      <w:r>
        <w:t xml:space="preserve">is called from the Solution module for populating the system </w:t>
      </w:r>
      <w:r w:rsidR="00A74055" w:rsidRPr="00A74055">
        <w:rPr>
          <w:b/>
        </w:rPr>
        <w:t>Currents</w:t>
      </w:r>
      <w:r w:rsidR="00A74055">
        <w:t xml:space="preserve"> </w:t>
      </w:r>
      <w:r>
        <w:t xml:space="preserve">array. </w:t>
      </w:r>
      <w:r w:rsidR="009B5300">
        <w:t>The base class function should never be called and will give an error message. It is overridden by any element that uses it.</w:t>
      </w:r>
    </w:p>
    <w:p w:rsidR="00D66466" w:rsidRDefault="00D66466" w:rsidP="00D66466">
      <w:pPr>
        <w:pStyle w:val="Heading2"/>
      </w:pPr>
      <w:r>
        <w:t>Inherited from PCElement Class</w:t>
      </w:r>
    </w:p>
    <w:p w:rsidR="0014333B" w:rsidRDefault="0014333B" w:rsidP="0014333B">
      <w:pPr>
        <w:pStyle w:val="Heading3"/>
      </w:pPr>
      <w:r>
        <w:rPr>
          <w:b/>
          <w:i/>
        </w:rPr>
        <w:t>InjCurrent</w:t>
      </w:r>
      <w:r>
        <w:t xml:space="preserve"> – pComplexArray</w:t>
      </w:r>
    </w:p>
    <w:p w:rsidR="0014333B" w:rsidRDefault="0014333B" w:rsidP="0014333B">
      <w:pPr>
        <w:ind w:left="720"/>
      </w:pPr>
      <w:r>
        <w:t xml:space="preserve">This is a pointer to a complex array is intended to hold the </w:t>
      </w:r>
      <w:r>
        <w:rPr>
          <w:u w:val="single"/>
        </w:rPr>
        <w:t>injection currents</w:t>
      </w:r>
      <w:r>
        <w:t xml:space="preserve"> at each terminal for various local calculations. It is populated by a call to the </w:t>
      </w:r>
      <w:r>
        <w:rPr>
          <w:b/>
        </w:rPr>
        <w:t>GetInjCurrents</w:t>
      </w:r>
      <w:r>
        <w:t xml:space="preserve"> procedure</w:t>
      </w:r>
      <w:r>
        <w:t xml:space="preserve"> in the </w:t>
      </w:r>
      <w:r w:rsidR="00E03EFE">
        <w:t>implementation of the object</w:t>
      </w:r>
      <w:r>
        <w:t xml:space="preserve">. Its dimension is </w:t>
      </w:r>
      <w:r w:rsidRPr="001544D8">
        <w:rPr>
          <w:b/>
        </w:rPr>
        <w:t>Yorder</w:t>
      </w:r>
      <w:r>
        <w:t>.</w:t>
      </w:r>
      <w:r w:rsidR="00E03EFE">
        <w:t xml:space="preserve"> The values from this array are pumped directly into the system Currents array by the </w:t>
      </w:r>
      <w:r w:rsidR="00E03EFE" w:rsidRPr="00E03EFE">
        <w:rPr>
          <w:b/>
        </w:rPr>
        <w:t>InjCurrents</w:t>
      </w:r>
      <w:r w:rsidR="00E03EFE">
        <w:t xml:space="preserve"> function (below), which is called from the </w:t>
      </w:r>
      <w:r w:rsidR="00E03EFE" w:rsidRPr="00E03EFE">
        <w:rPr>
          <w:b/>
        </w:rPr>
        <w:t>GetPCInjCurr</w:t>
      </w:r>
      <w:r w:rsidR="00E03EFE">
        <w:t xml:space="preserve"> procedure in the Solution object.</w:t>
      </w:r>
    </w:p>
    <w:p w:rsidR="009B5300" w:rsidRDefault="009B5300" w:rsidP="009B5300">
      <w:pPr>
        <w:pStyle w:val="Heading3"/>
      </w:pPr>
      <w:r>
        <w:rPr>
          <w:b/>
          <w:i/>
        </w:rPr>
        <w:t>InjCurrents</w:t>
      </w:r>
      <w:r>
        <w:t xml:space="preserve"> – (Virtual Function</w:t>
      </w:r>
      <w:r>
        <w:t xml:space="preserve"> Override</w:t>
      </w:r>
      <w:r>
        <w:t>)</w:t>
      </w:r>
    </w:p>
    <w:p w:rsidR="000F0155" w:rsidRDefault="009B5300" w:rsidP="009B5300">
      <w:pPr>
        <w:ind w:left="720"/>
      </w:pPr>
      <w:r>
        <w:t xml:space="preserve">This function is called from the Solution </w:t>
      </w:r>
      <w:r w:rsidR="00E03EFE">
        <w:t xml:space="preserve">object </w:t>
      </w:r>
      <w:r w:rsidR="00E03EFE" w:rsidRPr="00E03EFE">
        <w:rPr>
          <w:b/>
        </w:rPr>
        <w:t>GetPCInjCurr</w:t>
      </w:r>
      <w:r w:rsidR="00E03EFE">
        <w:t xml:space="preserve"> procedure</w:t>
      </w:r>
      <w:r>
        <w:t xml:space="preserve"> for populating the system injection currents array. It uses the </w:t>
      </w:r>
      <w:r w:rsidRPr="00D66466">
        <w:rPr>
          <w:b/>
        </w:rPr>
        <w:t>NodeRef</w:t>
      </w:r>
      <w:r>
        <w:t xml:space="preserve"> index array </w:t>
      </w:r>
      <w:r w:rsidR="00A74055">
        <w:t xml:space="preserve">for the specific element </w:t>
      </w:r>
      <w:r>
        <w:t>to put the PC Element’s injection currents</w:t>
      </w:r>
      <w:r>
        <w:t xml:space="preserve"> direc</w:t>
      </w:r>
      <w:r w:rsidR="00A74055">
        <w:t>t</w:t>
      </w:r>
      <w:r>
        <w:t xml:space="preserve">ly into </w:t>
      </w:r>
      <w:r w:rsidR="00E03EFE">
        <w:t xml:space="preserve">the proper location in </w:t>
      </w:r>
      <w:r>
        <w:t xml:space="preserve">the system </w:t>
      </w:r>
      <w:r w:rsidRPr="009B5300">
        <w:rPr>
          <w:b/>
        </w:rPr>
        <w:t>Currents</w:t>
      </w:r>
      <w:r>
        <w:t xml:space="preserve"> array.</w:t>
      </w:r>
    </w:p>
    <w:p w:rsidR="00E03EFE" w:rsidRDefault="00E03EFE" w:rsidP="00E03EFE">
      <w:pPr>
        <w:pStyle w:val="Heading3"/>
      </w:pPr>
      <w:r w:rsidRPr="00E03EFE">
        <w:rPr>
          <w:b/>
          <w:i/>
        </w:rPr>
        <w:t xml:space="preserve">CalcYPrimContribution </w:t>
      </w:r>
      <w:r>
        <w:t>– (</w:t>
      </w:r>
      <w:r w:rsidR="008D5A37">
        <w:t>Procedure</w:t>
      </w:r>
      <w:r>
        <w:t>)</w:t>
      </w:r>
    </w:p>
    <w:p w:rsidR="00E03EFE" w:rsidRDefault="00E03EFE" w:rsidP="00E03EFE">
      <w:pPr>
        <w:ind w:left="720"/>
      </w:pPr>
      <w:r>
        <w:t xml:space="preserve">This </w:t>
      </w:r>
      <w:r>
        <w:t>procedure</w:t>
      </w:r>
      <w:r>
        <w:t xml:space="preserve"> is called from the </w:t>
      </w:r>
      <w:r w:rsidR="008D5A37">
        <w:t xml:space="preserve">PC element to compute the current in the Norton equivalent admittance that will automatically be included in the solution of the System Y equation. It first populates </w:t>
      </w:r>
      <w:r w:rsidR="008D5A37" w:rsidRPr="008D5A37">
        <w:rPr>
          <w:b/>
        </w:rPr>
        <w:t>Vterminal</w:t>
      </w:r>
      <w:r w:rsidR="008D5A37">
        <w:t xml:space="preserve"> and then multiplies the </w:t>
      </w:r>
      <w:r w:rsidR="008D5A37" w:rsidRPr="008D5A37">
        <w:rPr>
          <w:b/>
        </w:rPr>
        <w:t>Yprim</w:t>
      </w:r>
      <w:r w:rsidR="008D5A37">
        <w:t xml:space="preserve"> matrix times the Vterminal vector. The next step in the process for a PC element is to compute the difference between this current vector and the desired terminal current vector, resulting in the values for the </w:t>
      </w:r>
      <w:r w:rsidR="008D5A37" w:rsidRPr="008D5A37">
        <w:rPr>
          <w:b/>
        </w:rPr>
        <w:t>InjCurrent</w:t>
      </w:r>
      <w:r w:rsidR="008D5A37">
        <w:t xml:space="preserve"> array. </w:t>
      </w:r>
    </w:p>
    <w:p w:rsidR="008D5A37" w:rsidRPr="008D5A37" w:rsidRDefault="008D5A37" w:rsidP="008D5A37">
      <w:pPr>
        <w:spacing w:after="0"/>
        <w:ind w:left="720"/>
        <w:rPr>
          <w:rFonts w:ascii="Courier New" w:hAnsi="Courier New" w:cs="Courier New"/>
          <w:sz w:val="18"/>
          <w:szCs w:val="18"/>
        </w:rPr>
      </w:pPr>
      <w:r w:rsidRPr="008D5A37">
        <w:rPr>
          <w:rFonts w:ascii="Courier New" w:hAnsi="Courier New" w:cs="Courier New"/>
          <w:sz w:val="18"/>
          <w:szCs w:val="18"/>
        </w:rPr>
        <w:t>PROCEDURE TPCElement.CalcYPrimContribution(Curr: pComplexArray);</w:t>
      </w:r>
    </w:p>
    <w:p w:rsidR="008D5A37" w:rsidRPr="008D5A37" w:rsidRDefault="008D5A37" w:rsidP="008D5A37">
      <w:pPr>
        <w:spacing w:after="0"/>
        <w:ind w:left="720"/>
        <w:rPr>
          <w:rFonts w:ascii="Courier New" w:hAnsi="Courier New" w:cs="Courier New"/>
          <w:sz w:val="18"/>
          <w:szCs w:val="18"/>
        </w:rPr>
      </w:pPr>
    </w:p>
    <w:p w:rsidR="008D5A37" w:rsidRPr="008D5A37" w:rsidRDefault="008D5A37" w:rsidP="008D5A37">
      <w:pPr>
        <w:spacing w:after="0"/>
        <w:ind w:left="720"/>
        <w:rPr>
          <w:rFonts w:ascii="Courier New" w:hAnsi="Courier New" w:cs="Courier New"/>
          <w:sz w:val="18"/>
          <w:szCs w:val="18"/>
        </w:rPr>
      </w:pPr>
      <w:r w:rsidRPr="008D5A37">
        <w:rPr>
          <w:rFonts w:ascii="Courier New" w:hAnsi="Courier New" w:cs="Courier New"/>
          <w:sz w:val="18"/>
          <w:szCs w:val="18"/>
        </w:rPr>
        <w:t>begin</w:t>
      </w:r>
    </w:p>
    <w:p w:rsidR="008D5A37" w:rsidRPr="008D5A37" w:rsidRDefault="008D5A37" w:rsidP="008D5A37">
      <w:pPr>
        <w:spacing w:after="0"/>
        <w:ind w:left="720"/>
        <w:rPr>
          <w:rFonts w:ascii="Courier New" w:hAnsi="Courier New" w:cs="Courier New"/>
          <w:sz w:val="18"/>
          <w:szCs w:val="18"/>
        </w:rPr>
      </w:pPr>
      <w:r w:rsidRPr="008D5A37">
        <w:rPr>
          <w:rFonts w:ascii="Courier New" w:hAnsi="Courier New" w:cs="Courier New"/>
          <w:sz w:val="18"/>
          <w:szCs w:val="18"/>
        </w:rPr>
        <w:lastRenderedPageBreak/>
        <w:t xml:space="preserve">      ComputeVTerminal;</w:t>
      </w:r>
    </w:p>
    <w:p w:rsidR="008D5A37" w:rsidRPr="008D5A37" w:rsidRDefault="008D5A37" w:rsidP="008D5A37">
      <w:pPr>
        <w:spacing w:after="0"/>
        <w:ind w:left="720"/>
        <w:rPr>
          <w:rFonts w:ascii="Courier New" w:hAnsi="Courier New" w:cs="Courier New"/>
          <w:sz w:val="18"/>
          <w:szCs w:val="18"/>
        </w:rPr>
      </w:pPr>
      <w:r w:rsidRPr="008D5A37">
        <w:rPr>
          <w:rFonts w:ascii="Courier New" w:hAnsi="Courier New" w:cs="Courier New"/>
          <w:sz w:val="18"/>
          <w:szCs w:val="18"/>
        </w:rPr>
        <w:t xml:space="preserve">      // Apply these voltages to Yprim</w:t>
      </w:r>
    </w:p>
    <w:p w:rsidR="008D5A37" w:rsidRPr="008D5A37" w:rsidRDefault="008D5A37" w:rsidP="008D5A37">
      <w:pPr>
        <w:spacing w:after="0"/>
        <w:ind w:left="720"/>
        <w:rPr>
          <w:rFonts w:ascii="Courier New" w:hAnsi="Courier New" w:cs="Courier New"/>
          <w:sz w:val="18"/>
          <w:szCs w:val="18"/>
        </w:rPr>
      </w:pPr>
      <w:r w:rsidRPr="008D5A37">
        <w:rPr>
          <w:rFonts w:ascii="Courier New" w:hAnsi="Courier New" w:cs="Courier New"/>
          <w:sz w:val="18"/>
          <w:szCs w:val="18"/>
        </w:rPr>
        <w:t xml:space="preserve">      YPrim.MVMult(Curr, Vterminal);</w:t>
      </w:r>
    </w:p>
    <w:p w:rsidR="008D5A37" w:rsidRPr="008D5A37" w:rsidRDefault="008D5A37" w:rsidP="008D5A37">
      <w:pPr>
        <w:spacing w:after="0"/>
        <w:ind w:left="720"/>
        <w:rPr>
          <w:rFonts w:ascii="Courier New" w:hAnsi="Courier New" w:cs="Courier New"/>
          <w:sz w:val="18"/>
          <w:szCs w:val="18"/>
        </w:rPr>
      </w:pPr>
      <w:r w:rsidRPr="008D5A37">
        <w:rPr>
          <w:rFonts w:ascii="Courier New" w:hAnsi="Courier New" w:cs="Courier New"/>
          <w:sz w:val="18"/>
          <w:szCs w:val="18"/>
        </w:rPr>
        <w:t>end;</w:t>
      </w:r>
    </w:p>
    <w:p w:rsidR="00A74055" w:rsidRDefault="00A74055" w:rsidP="00A74055">
      <w:pPr>
        <w:pStyle w:val="Heading2"/>
      </w:pPr>
      <w:r>
        <w:t>Implemented in the</w:t>
      </w:r>
      <w:r>
        <w:t xml:space="preserve"> PC</w:t>
      </w:r>
      <w:r>
        <w:t xml:space="preserve"> </w:t>
      </w:r>
      <w:r>
        <w:t xml:space="preserve">Element </w:t>
      </w:r>
      <w:r>
        <w:t>Instance</w:t>
      </w:r>
    </w:p>
    <w:p w:rsidR="00A74055" w:rsidRDefault="00A74055" w:rsidP="00A74055">
      <w:pPr>
        <w:pStyle w:val="Heading3"/>
      </w:pPr>
      <w:r>
        <w:rPr>
          <w:b/>
          <w:i/>
        </w:rPr>
        <w:t>Get</w:t>
      </w:r>
      <w:r>
        <w:rPr>
          <w:b/>
          <w:i/>
        </w:rPr>
        <w:t>InjCurrents</w:t>
      </w:r>
      <w:r>
        <w:t xml:space="preserve"> – (Virtual </w:t>
      </w:r>
      <w:r>
        <w:t>Procedure</w:t>
      </w:r>
      <w:r>
        <w:t xml:space="preserve"> Override)</w:t>
      </w:r>
    </w:p>
    <w:p w:rsidR="00A74055" w:rsidRDefault="00A74055" w:rsidP="00A74055">
      <w:pPr>
        <w:ind w:left="720"/>
      </w:pPr>
      <w:r>
        <w:t xml:space="preserve">This </w:t>
      </w:r>
      <w:r>
        <w:t>Procedure</w:t>
      </w:r>
      <w:r>
        <w:t xml:space="preserve"> is </w:t>
      </w:r>
      <w:r w:rsidR="0014333B">
        <w:t>implemented and called only from the PCElement object itself. It is actually defined in the CktElement class but only the implementation in the object instance should be called. A typical usage is as in the Vsource object:</w:t>
      </w:r>
    </w:p>
    <w:p w:rsidR="0014333B" w:rsidRPr="0014333B" w:rsidRDefault="0014333B" w:rsidP="0014333B">
      <w:pPr>
        <w:ind w:left="720"/>
        <w:rPr>
          <w:rFonts w:ascii="Courier New" w:hAnsi="Courier New" w:cs="Courier New"/>
          <w:b/>
          <w:sz w:val="18"/>
          <w:szCs w:val="18"/>
        </w:rPr>
      </w:pPr>
      <w:r w:rsidRPr="0014333B">
        <w:rPr>
          <w:rFonts w:ascii="Courier New" w:hAnsi="Courier New" w:cs="Courier New"/>
          <w:b/>
          <w:sz w:val="18"/>
          <w:szCs w:val="18"/>
        </w:rPr>
        <w:t>Function TVsourceObj.InjCurrents:Integer;</w:t>
      </w:r>
    </w:p>
    <w:p w:rsidR="0014333B" w:rsidRPr="0014333B" w:rsidRDefault="0014333B" w:rsidP="0014333B">
      <w:pPr>
        <w:ind w:left="720"/>
        <w:rPr>
          <w:rFonts w:ascii="Courier New" w:hAnsi="Courier New" w:cs="Courier New"/>
          <w:b/>
          <w:sz w:val="18"/>
          <w:szCs w:val="18"/>
        </w:rPr>
      </w:pPr>
      <w:r w:rsidRPr="0014333B">
        <w:rPr>
          <w:rFonts w:ascii="Courier New" w:hAnsi="Courier New" w:cs="Courier New"/>
          <w:b/>
          <w:sz w:val="18"/>
          <w:szCs w:val="18"/>
        </w:rPr>
        <w:t>Begin</w:t>
      </w:r>
    </w:p>
    <w:p w:rsidR="0014333B" w:rsidRPr="0014333B" w:rsidRDefault="0014333B" w:rsidP="0014333B">
      <w:pPr>
        <w:ind w:left="720"/>
        <w:rPr>
          <w:rFonts w:ascii="Courier New" w:hAnsi="Courier New" w:cs="Courier New"/>
          <w:b/>
          <w:sz w:val="18"/>
          <w:szCs w:val="18"/>
        </w:rPr>
      </w:pPr>
      <w:r w:rsidRPr="0014333B">
        <w:rPr>
          <w:rFonts w:ascii="Courier New" w:hAnsi="Courier New" w:cs="Courier New"/>
          <w:b/>
          <w:sz w:val="18"/>
          <w:szCs w:val="18"/>
        </w:rPr>
        <w:t xml:space="preserve">   GetInjCurrents(InjCurrent);</w:t>
      </w:r>
    </w:p>
    <w:p w:rsidR="0014333B" w:rsidRPr="0014333B" w:rsidRDefault="0014333B" w:rsidP="0014333B">
      <w:pPr>
        <w:ind w:left="720"/>
        <w:rPr>
          <w:rFonts w:ascii="Courier New" w:hAnsi="Courier New" w:cs="Courier New"/>
          <w:b/>
          <w:sz w:val="18"/>
          <w:szCs w:val="18"/>
        </w:rPr>
      </w:pPr>
      <w:r w:rsidRPr="0014333B">
        <w:rPr>
          <w:rFonts w:ascii="Courier New" w:hAnsi="Courier New" w:cs="Courier New"/>
          <w:b/>
          <w:sz w:val="18"/>
          <w:szCs w:val="18"/>
        </w:rPr>
        <w:t>{This is source injection}</w:t>
      </w:r>
    </w:p>
    <w:p w:rsidR="0014333B" w:rsidRPr="0014333B" w:rsidRDefault="0014333B" w:rsidP="0014333B">
      <w:pPr>
        <w:ind w:left="720"/>
        <w:rPr>
          <w:rFonts w:ascii="Courier New" w:hAnsi="Courier New" w:cs="Courier New"/>
          <w:b/>
          <w:sz w:val="18"/>
          <w:szCs w:val="18"/>
        </w:rPr>
      </w:pPr>
      <w:r w:rsidRPr="0014333B">
        <w:rPr>
          <w:rFonts w:ascii="Courier New" w:hAnsi="Courier New" w:cs="Courier New"/>
          <w:b/>
          <w:sz w:val="18"/>
          <w:szCs w:val="18"/>
        </w:rPr>
        <w:t xml:space="preserve">   Result := Inherited InjCurrents; // Add into system array</w:t>
      </w:r>
    </w:p>
    <w:p w:rsidR="0014333B" w:rsidRDefault="0014333B" w:rsidP="0014333B">
      <w:pPr>
        <w:ind w:left="720"/>
        <w:rPr>
          <w:rFonts w:ascii="Courier New" w:hAnsi="Courier New" w:cs="Courier New"/>
          <w:b/>
          <w:sz w:val="18"/>
          <w:szCs w:val="18"/>
        </w:rPr>
      </w:pPr>
      <w:r w:rsidRPr="0014333B">
        <w:rPr>
          <w:rFonts w:ascii="Courier New" w:hAnsi="Courier New" w:cs="Courier New"/>
          <w:b/>
          <w:sz w:val="18"/>
          <w:szCs w:val="18"/>
        </w:rPr>
        <w:t>End;</w:t>
      </w:r>
    </w:p>
    <w:p w:rsidR="0014333B" w:rsidRDefault="0014333B" w:rsidP="0014333B">
      <w:pPr>
        <w:ind w:left="720"/>
      </w:pPr>
      <w:r>
        <w:t xml:space="preserve">Here it is called in the InjCurrents override for the Vsource object to compute the local </w:t>
      </w:r>
      <w:r w:rsidRPr="0014333B">
        <w:rPr>
          <w:b/>
        </w:rPr>
        <w:t>InjCurrent</w:t>
      </w:r>
      <w:r>
        <w:t xml:space="preserve"> array.  Then the inherited InjCurrents function (from PCElement class) is invoked to put the injection currents directly into the system Currents array.</w:t>
      </w:r>
    </w:p>
    <w:p w:rsidR="00E03EFE" w:rsidRDefault="00E03EFE" w:rsidP="0014333B">
      <w:pPr>
        <w:ind w:left="720"/>
      </w:pPr>
      <w:r>
        <w:t xml:space="preserve">The injection currents are the difference between the desired terminal current and the currents represented by the Norton equivalent admittances in the System Y matrix, which is derived from the Yprim matrix for each instance of the element. </w:t>
      </w:r>
      <w:r w:rsidR="008D5A37">
        <w:t>A typical sequence is</w:t>
      </w:r>
    </w:p>
    <w:p w:rsidR="008D5A37" w:rsidRPr="00BB1FFC" w:rsidRDefault="008D5A37" w:rsidP="008D5A37">
      <w:pPr>
        <w:ind w:left="720"/>
        <w:rPr>
          <w:rFonts w:ascii="Courier New" w:hAnsi="Courier New" w:cs="Courier New"/>
          <w:b/>
          <w:sz w:val="18"/>
          <w:szCs w:val="18"/>
        </w:rPr>
      </w:pPr>
      <w:r w:rsidRPr="00BB1FFC">
        <w:rPr>
          <w:rFonts w:ascii="Courier New" w:hAnsi="Courier New" w:cs="Courier New"/>
          <w:b/>
          <w:sz w:val="18"/>
          <w:szCs w:val="18"/>
        </w:rPr>
        <w:t xml:space="preserve">    CalcYPrimContribution(InjCurrent);  // Init InjCurrent Array</w:t>
      </w:r>
    </w:p>
    <w:p w:rsidR="008D5A37" w:rsidRPr="00BB1FFC" w:rsidRDefault="008D5A37" w:rsidP="008D5A37">
      <w:pPr>
        <w:ind w:left="720"/>
        <w:rPr>
          <w:rFonts w:ascii="Courier New" w:hAnsi="Courier New" w:cs="Courier New"/>
          <w:b/>
          <w:sz w:val="18"/>
          <w:szCs w:val="18"/>
        </w:rPr>
      </w:pPr>
      <w:r w:rsidRPr="00BB1FFC">
        <w:rPr>
          <w:rFonts w:ascii="Courier New" w:hAnsi="Courier New" w:cs="Courier New"/>
          <w:b/>
          <w:sz w:val="18"/>
          <w:szCs w:val="18"/>
        </w:rPr>
        <w:t xml:space="preserve">    </w:t>
      </w:r>
      <w:r w:rsidR="00BB1FFC" w:rsidRPr="00BB1FFC">
        <w:rPr>
          <w:rFonts w:ascii="Courier New" w:hAnsi="Courier New" w:cs="Courier New"/>
          <w:b/>
          <w:sz w:val="18"/>
          <w:szCs w:val="18"/>
        </w:rPr>
        <w:t>(compute iTerminal)</w:t>
      </w:r>
    </w:p>
    <w:p w:rsidR="00BB1FFC" w:rsidRPr="00BB1FFC" w:rsidRDefault="00BB1FFC" w:rsidP="008D5A37">
      <w:pPr>
        <w:ind w:left="720"/>
        <w:rPr>
          <w:rFonts w:ascii="Courier New" w:hAnsi="Courier New" w:cs="Courier New"/>
        </w:rPr>
      </w:pPr>
      <w:r w:rsidRPr="00BB1FFC">
        <w:rPr>
          <w:rFonts w:ascii="Courier New" w:hAnsi="Courier New" w:cs="Courier New"/>
          <w:b/>
          <w:sz w:val="18"/>
          <w:szCs w:val="18"/>
        </w:rPr>
        <w:t xml:space="preserve">    InjCurrent^[i] := Csub(</w:t>
      </w:r>
      <w:r w:rsidRPr="00BB1FFC">
        <w:rPr>
          <w:rFonts w:ascii="Courier New" w:hAnsi="Courier New" w:cs="Courier New"/>
        </w:rPr>
        <w:t xml:space="preserve"> </w:t>
      </w:r>
      <w:r>
        <w:rPr>
          <w:rFonts w:ascii="Courier New" w:hAnsi="Courier New" w:cs="Courier New"/>
        </w:rPr>
        <w:t>I</w:t>
      </w:r>
      <w:r w:rsidRPr="00BB1FFC">
        <w:rPr>
          <w:rFonts w:ascii="Courier New" w:hAnsi="Courier New" w:cs="Courier New"/>
        </w:rPr>
        <w:t>terminal^[i],</w:t>
      </w:r>
      <w:r w:rsidRPr="00BB1FFC">
        <w:rPr>
          <w:rFonts w:ascii="Courier New" w:hAnsi="Courier New" w:cs="Courier New"/>
        </w:rPr>
        <w:t>InjCurrent^[i]</w:t>
      </w:r>
      <w:r w:rsidRPr="00BB1FFC">
        <w:rPr>
          <w:rFonts w:ascii="Courier New" w:hAnsi="Courier New" w:cs="Courier New"/>
        </w:rPr>
        <w:t>);  // diff</w:t>
      </w:r>
    </w:p>
    <w:p w:rsidR="00BB1FFC" w:rsidRPr="00BB1FFC" w:rsidRDefault="00BB1FFC" w:rsidP="008D5A37">
      <w:pPr>
        <w:ind w:left="720"/>
      </w:pPr>
      <w:r>
        <w:t xml:space="preserve">The signs in the above code may vary depending on how the programmer defines the direction of the currents for a specific object.  For an example see the </w:t>
      </w:r>
      <w:r w:rsidRPr="00BB1FFC">
        <w:rPr>
          <w:b/>
        </w:rPr>
        <w:t>StickCurrInTerminalArray</w:t>
      </w:r>
      <w:r>
        <w:t xml:space="preserve"> procedure in either the Generator, Load, or PVSystem model.</w:t>
      </w:r>
    </w:p>
    <w:sectPr w:rsidR="00BB1FFC" w:rsidRPr="00BB1FFC" w:rsidSect="0000179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986" w:rsidRDefault="009A6986" w:rsidP="00E23D2F">
      <w:pPr>
        <w:spacing w:after="0" w:line="240" w:lineRule="auto"/>
      </w:pPr>
      <w:r>
        <w:separator/>
      </w:r>
    </w:p>
  </w:endnote>
  <w:endnote w:type="continuationSeparator" w:id="0">
    <w:p w:rsidR="009A6986" w:rsidRDefault="009A6986" w:rsidP="00E23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D2F" w:rsidRDefault="00E23D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2301"/>
      <w:docPartObj>
        <w:docPartGallery w:val="Page Numbers (Bottom of Page)"/>
        <w:docPartUnique/>
      </w:docPartObj>
    </w:sdtPr>
    <w:sdtEndPr/>
    <w:sdtContent>
      <w:p w:rsidR="00E23D2F" w:rsidRDefault="00BF3934">
        <w:pPr>
          <w:pStyle w:val="Footer"/>
          <w:jc w:val="center"/>
        </w:pPr>
        <w:r>
          <w:fldChar w:fldCharType="begin"/>
        </w:r>
        <w:r>
          <w:instrText xml:space="preserve"> PAGE   \* MERGEFORMAT </w:instrText>
        </w:r>
        <w:r>
          <w:fldChar w:fldCharType="separate"/>
        </w:r>
        <w:r w:rsidR="00C91887">
          <w:rPr>
            <w:noProof/>
          </w:rPr>
          <w:t>2</w:t>
        </w:r>
        <w:r>
          <w:rPr>
            <w:noProof/>
          </w:rPr>
          <w:fldChar w:fldCharType="end"/>
        </w:r>
      </w:p>
    </w:sdtContent>
  </w:sdt>
  <w:p w:rsidR="00E23D2F" w:rsidRDefault="00E23D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D2F" w:rsidRDefault="00E23D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986" w:rsidRDefault="009A6986" w:rsidP="00E23D2F">
      <w:pPr>
        <w:spacing w:after="0" w:line="240" w:lineRule="auto"/>
      </w:pPr>
      <w:r>
        <w:separator/>
      </w:r>
    </w:p>
  </w:footnote>
  <w:footnote w:type="continuationSeparator" w:id="0">
    <w:p w:rsidR="009A6986" w:rsidRDefault="009A6986" w:rsidP="00E23D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D2F" w:rsidRDefault="00E23D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D2F" w:rsidRDefault="00E23D2F">
    <w:pPr>
      <w:pStyle w:val="Header"/>
    </w:pPr>
    <w:r>
      <w:tab/>
    </w:r>
    <w:r>
      <w:tab/>
    </w:r>
    <w:r>
      <w:rPr>
        <w:noProof/>
      </w:rPr>
      <w:drawing>
        <wp:inline distT="0" distB="0" distL="0" distR="0">
          <wp:extent cx="2114550" cy="371475"/>
          <wp:effectExtent l="19050" t="0" r="0" b="0"/>
          <wp:docPr id="5" name="Picture 1" descr="EPR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I_logo"/>
                  <pic:cNvPicPr>
                    <a:picLocks noChangeAspect="1" noChangeArrowheads="1"/>
                  </pic:cNvPicPr>
                </pic:nvPicPr>
                <pic:blipFill>
                  <a:blip r:embed="rId1"/>
                  <a:srcRect/>
                  <a:stretch>
                    <a:fillRect/>
                  </a:stretch>
                </pic:blipFill>
                <pic:spPr bwMode="auto">
                  <a:xfrm>
                    <a:off x="0" y="0"/>
                    <a:ext cx="2114550" cy="3714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D2F" w:rsidRDefault="00E23D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4E141B"/>
    <w:multiLevelType w:val="hybridMultilevel"/>
    <w:tmpl w:val="E3D88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CC1"/>
    <w:rsid w:val="0000179C"/>
    <w:rsid w:val="00034225"/>
    <w:rsid w:val="000A7479"/>
    <w:rsid w:val="000F0155"/>
    <w:rsid w:val="000F49EF"/>
    <w:rsid w:val="0011778C"/>
    <w:rsid w:val="00135BEF"/>
    <w:rsid w:val="0014333B"/>
    <w:rsid w:val="00150AB3"/>
    <w:rsid w:val="001544D8"/>
    <w:rsid w:val="00194006"/>
    <w:rsid w:val="00236247"/>
    <w:rsid w:val="00242419"/>
    <w:rsid w:val="002A5B4B"/>
    <w:rsid w:val="0031265F"/>
    <w:rsid w:val="003731E8"/>
    <w:rsid w:val="0040431A"/>
    <w:rsid w:val="004047B4"/>
    <w:rsid w:val="00411BF5"/>
    <w:rsid w:val="00455EB0"/>
    <w:rsid w:val="0046016C"/>
    <w:rsid w:val="004C1408"/>
    <w:rsid w:val="00506C3B"/>
    <w:rsid w:val="00521661"/>
    <w:rsid w:val="00550A68"/>
    <w:rsid w:val="00565865"/>
    <w:rsid w:val="005E61E9"/>
    <w:rsid w:val="006175BA"/>
    <w:rsid w:val="006843EF"/>
    <w:rsid w:val="006858F4"/>
    <w:rsid w:val="006A6D6E"/>
    <w:rsid w:val="006F0D7B"/>
    <w:rsid w:val="00721ED4"/>
    <w:rsid w:val="007366A0"/>
    <w:rsid w:val="00771B2E"/>
    <w:rsid w:val="007A7D55"/>
    <w:rsid w:val="007C27E5"/>
    <w:rsid w:val="007C44AF"/>
    <w:rsid w:val="00814EE2"/>
    <w:rsid w:val="00832EBA"/>
    <w:rsid w:val="00851BF0"/>
    <w:rsid w:val="00893CC1"/>
    <w:rsid w:val="008D5A37"/>
    <w:rsid w:val="009A2EED"/>
    <w:rsid w:val="009A6986"/>
    <w:rsid w:val="009B5300"/>
    <w:rsid w:val="009E6EBA"/>
    <w:rsid w:val="00A74055"/>
    <w:rsid w:val="00AB1818"/>
    <w:rsid w:val="00AD3446"/>
    <w:rsid w:val="00AE17DD"/>
    <w:rsid w:val="00BA6CBF"/>
    <w:rsid w:val="00BB1FFC"/>
    <w:rsid w:val="00BF3934"/>
    <w:rsid w:val="00C3427D"/>
    <w:rsid w:val="00C83484"/>
    <w:rsid w:val="00C91887"/>
    <w:rsid w:val="00CB3036"/>
    <w:rsid w:val="00D25C03"/>
    <w:rsid w:val="00D66466"/>
    <w:rsid w:val="00D9645C"/>
    <w:rsid w:val="00DA063A"/>
    <w:rsid w:val="00DC7F21"/>
    <w:rsid w:val="00DF489F"/>
    <w:rsid w:val="00E03EFE"/>
    <w:rsid w:val="00E23D2F"/>
    <w:rsid w:val="00E6281E"/>
    <w:rsid w:val="00E82DDE"/>
    <w:rsid w:val="00ED1C7F"/>
    <w:rsid w:val="00ED652C"/>
    <w:rsid w:val="00F77F1E"/>
    <w:rsid w:val="00FA0E58"/>
    <w:rsid w:val="00FB5E77"/>
    <w:rsid w:val="00FC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A6015D-E59C-4429-AE92-E722F675E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79C"/>
  </w:style>
  <w:style w:type="paragraph" w:styleId="Heading1">
    <w:name w:val="heading 1"/>
    <w:basedOn w:val="Normal"/>
    <w:next w:val="Normal"/>
    <w:link w:val="Heading1Char"/>
    <w:uiPriority w:val="9"/>
    <w:qFormat/>
    <w:rsid w:val="00194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8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CB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CC1"/>
    <w:rPr>
      <w:rFonts w:ascii="Tahoma" w:hAnsi="Tahoma" w:cs="Tahoma"/>
      <w:sz w:val="16"/>
      <w:szCs w:val="16"/>
    </w:rPr>
  </w:style>
  <w:style w:type="character" w:customStyle="1" w:styleId="Heading1Char">
    <w:name w:val="Heading 1 Char"/>
    <w:basedOn w:val="DefaultParagraphFont"/>
    <w:link w:val="Heading1"/>
    <w:uiPriority w:val="9"/>
    <w:rsid w:val="00194006"/>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194006"/>
    <w:pPr>
      <w:spacing w:line="240" w:lineRule="auto"/>
    </w:pPr>
    <w:rPr>
      <w:b/>
      <w:bCs/>
      <w:color w:val="4F81BD" w:themeColor="accent1"/>
      <w:sz w:val="18"/>
      <w:szCs w:val="18"/>
    </w:rPr>
  </w:style>
  <w:style w:type="table" w:styleId="TableGrid">
    <w:name w:val="Table Grid"/>
    <w:basedOn w:val="TableNormal"/>
    <w:uiPriority w:val="59"/>
    <w:rsid w:val="00455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858F4"/>
    <w:pPr>
      <w:spacing w:after="0" w:line="240" w:lineRule="auto"/>
    </w:pPr>
  </w:style>
  <w:style w:type="character" w:customStyle="1" w:styleId="Heading2Char">
    <w:name w:val="Heading 2 Char"/>
    <w:basedOn w:val="DefaultParagraphFont"/>
    <w:link w:val="Heading2"/>
    <w:uiPriority w:val="9"/>
    <w:rsid w:val="006858F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23D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3D2F"/>
  </w:style>
  <w:style w:type="paragraph" w:styleId="Footer">
    <w:name w:val="footer"/>
    <w:basedOn w:val="Normal"/>
    <w:link w:val="FooterChar"/>
    <w:uiPriority w:val="99"/>
    <w:unhideWhenUsed/>
    <w:rsid w:val="00E23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D2F"/>
  </w:style>
  <w:style w:type="paragraph" w:styleId="ListParagraph">
    <w:name w:val="List Paragraph"/>
    <w:basedOn w:val="Normal"/>
    <w:uiPriority w:val="34"/>
    <w:qFormat/>
    <w:rsid w:val="00135BEF"/>
    <w:pPr>
      <w:ind w:left="720"/>
      <w:contextualSpacing/>
    </w:pPr>
  </w:style>
  <w:style w:type="character" w:customStyle="1" w:styleId="Heading3Char">
    <w:name w:val="Heading 3 Char"/>
    <w:basedOn w:val="DefaultParagraphFont"/>
    <w:link w:val="Heading3"/>
    <w:uiPriority w:val="9"/>
    <w:rsid w:val="00BA6CB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9C433B-AEFA-4F1D-9EAE-DC972584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EPRI</Company>
  <LinksUpToDate>false</LinksUpToDate>
  <CharactersWithSpaces>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prdu001</dc:creator>
  <cp:lastModifiedBy>Dugan, Roger</cp:lastModifiedBy>
  <cp:revision>4</cp:revision>
  <dcterms:created xsi:type="dcterms:W3CDTF">2015-07-23T18:30:00Z</dcterms:created>
  <dcterms:modified xsi:type="dcterms:W3CDTF">2015-07-23T22:27:00Z</dcterms:modified>
</cp:coreProperties>
</file>