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578E7DF2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2F2EA6">
        <w:rPr>
          <w:rFonts w:ascii="Arial" w:hAnsi="Arial" w:cs="Arial"/>
          <w:iCs/>
          <w:sz w:val="22"/>
          <w:szCs w:val="22"/>
        </w:rPr>
        <w:t>riculars like workshops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276C7EAF" w14:textId="0844CD21" w:rsidR="007A7E57" w:rsidRDefault="007A7E57" w:rsidP="0085421F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Courses</w:t>
      </w:r>
    </w:p>
    <w:p w14:paraId="6A78211B" w14:textId="45349CEB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6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https://github.com/EDUCE-UBC/MICB425</w:t>
        </w:r>
      </w:hyperlink>
    </w:p>
    <w:p w14:paraId="523431EA" w14:textId="6C285F1A" w:rsidR="00726D99" w:rsidRPr="00726D99" w:rsidRDefault="00726D99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7E6EE1">
        <w:rPr>
          <w:rFonts w:ascii="Arial" w:hAnsi="Arial" w:cs="Arial"/>
          <w:iCs/>
          <w:sz w:val="22"/>
          <w:szCs w:val="22"/>
        </w:rPr>
        <w:t xml:space="preserve">. </w:t>
      </w:r>
      <w:r w:rsidR="00FB1AE8">
        <w:rPr>
          <w:rFonts w:ascii="Arial" w:hAnsi="Arial" w:cs="Arial"/>
          <w:iCs/>
          <w:sz w:val="22"/>
          <w:szCs w:val="22"/>
        </w:rPr>
        <w:t>Capstone e</w:t>
      </w:r>
      <w:r w:rsidR="002172CC">
        <w:rPr>
          <w:rFonts w:ascii="Arial" w:hAnsi="Arial" w:cs="Arial"/>
          <w:iCs/>
          <w:sz w:val="22"/>
          <w:szCs w:val="22"/>
        </w:rPr>
        <w:t xml:space="preserve">xperiential lecture and lab </w:t>
      </w:r>
      <w:r w:rsidR="00AD6EFC">
        <w:rPr>
          <w:rFonts w:ascii="Arial" w:hAnsi="Arial" w:cs="Arial"/>
          <w:iCs/>
          <w:sz w:val="22"/>
          <w:szCs w:val="22"/>
        </w:rPr>
        <w:t xml:space="preserve">focused on </w:t>
      </w:r>
      <w:r w:rsidR="00565E02">
        <w:rPr>
          <w:rFonts w:ascii="Arial" w:hAnsi="Arial" w:cs="Arial"/>
          <w:iCs/>
          <w:sz w:val="22"/>
          <w:szCs w:val="22"/>
        </w:rPr>
        <w:t>student projects for publication</w:t>
      </w:r>
      <w:r w:rsidR="00AD6EFC">
        <w:rPr>
          <w:rFonts w:ascii="Arial" w:hAnsi="Arial" w:cs="Arial"/>
          <w:iCs/>
          <w:sz w:val="22"/>
          <w:szCs w:val="22"/>
        </w:rPr>
        <w:t xml:space="preserve"> in the 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7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061C6CBB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603A4CDD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7E6EE1">
        <w:rPr>
          <w:rFonts w:ascii="Arial" w:hAnsi="Arial" w:cs="Arial"/>
          <w:iCs/>
          <w:sz w:val="22"/>
          <w:szCs w:val="22"/>
        </w:rPr>
        <w:t xml:space="preserve">. </w:t>
      </w:r>
      <w:r w:rsidR="007E225B">
        <w:rPr>
          <w:rFonts w:ascii="Arial" w:hAnsi="Arial" w:cs="Arial"/>
          <w:iCs/>
          <w:sz w:val="22"/>
          <w:szCs w:val="22"/>
        </w:rPr>
        <w:t xml:space="preserve">Upper-level course </w:t>
      </w:r>
      <w:r w:rsidR="00501AA7">
        <w:rPr>
          <w:rFonts w:ascii="Arial" w:hAnsi="Arial" w:cs="Arial"/>
          <w:iCs/>
          <w:sz w:val="22"/>
          <w:szCs w:val="22"/>
        </w:rPr>
        <w:t>utilizing coding and computational tools to answer questions in microbiology</w:t>
      </w:r>
      <w:r w:rsidR="00D15E34">
        <w:rPr>
          <w:rFonts w:ascii="Arial" w:hAnsi="Arial" w:cs="Arial"/>
          <w:iCs/>
          <w:sz w:val="22"/>
          <w:szCs w:val="22"/>
        </w:rPr>
        <w:t>, immunology, and public health</w:t>
      </w:r>
    </w:p>
    <w:p w14:paraId="61DBB60B" w14:textId="14E1618F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  <w:r w:rsidR="00C3793C">
        <w:rPr>
          <w:rFonts w:ascii="Arial" w:hAnsi="Arial" w:cs="Arial"/>
          <w:iCs/>
          <w:sz w:val="22"/>
          <w:szCs w:val="22"/>
        </w:rPr>
        <w:t xml:space="preserve">Undergraduate course on </w:t>
      </w:r>
      <w:r w:rsidR="007C7A72">
        <w:rPr>
          <w:rFonts w:ascii="Arial" w:hAnsi="Arial" w:cs="Arial"/>
          <w:iCs/>
          <w:sz w:val="22"/>
          <w:szCs w:val="22"/>
        </w:rPr>
        <w:t xml:space="preserve">how </w:t>
      </w:r>
      <w:r w:rsidR="007C7A72" w:rsidRPr="00C3793C">
        <w:rPr>
          <w:rFonts w:ascii="Arial" w:hAnsi="Arial" w:cs="Arial"/>
          <w:iCs/>
          <w:sz w:val="22"/>
          <w:szCs w:val="22"/>
        </w:rPr>
        <w:t>physical and biological</w:t>
      </w:r>
      <w:r w:rsidR="007C7A72" w:rsidRPr="00C3793C">
        <w:rPr>
          <w:rFonts w:ascii="Arial" w:hAnsi="Arial" w:cs="Arial"/>
          <w:iCs/>
          <w:sz w:val="22"/>
          <w:szCs w:val="22"/>
        </w:rPr>
        <w:t xml:space="preserve"> </w:t>
      </w:r>
      <w:r w:rsidR="00C3793C" w:rsidRPr="00C3793C">
        <w:rPr>
          <w:rFonts w:ascii="Arial" w:hAnsi="Arial" w:cs="Arial"/>
          <w:iCs/>
          <w:sz w:val="22"/>
          <w:szCs w:val="22"/>
        </w:rPr>
        <w:t>e</w:t>
      </w:r>
      <w:r w:rsidR="007C7A72">
        <w:rPr>
          <w:rFonts w:ascii="Arial" w:hAnsi="Arial" w:cs="Arial"/>
          <w:iCs/>
          <w:sz w:val="22"/>
          <w:szCs w:val="22"/>
        </w:rPr>
        <w:t>nvironment interact</w:t>
      </w:r>
      <w:r w:rsidR="00C3793C"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 w:rsidR="00C3793C">
        <w:rPr>
          <w:rFonts w:ascii="Arial" w:hAnsi="Arial" w:cs="Arial"/>
          <w:iCs/>
          <w:sz w:val="22"/>
          <w:szCs w:val="22"/>
        </w:rPr>
        <w:t>micro</w:t>
      </w:r>
      <w:r w:rsidR="00C3793C" w:rsidRPr="00C3793C">
        <w:rPr>
          <w:rFonts w:ascii="Arial" w:hAnsi="Arial" w:cs="Arial"/>
          <w:iCs/>
          <w:sz w:val="22"/>
          <w:szCs w:val="22"/>
        </w:rPr>
        <w:t>organism</w:t>
      </w:r>
      <w:r w:rsidR="00C3793C">
        <w:rPr>
          <w:rFonts w:ascii="Arial" w:hAnsi="Arial" w:cs="Arial"/>
          <w:iCs/>
          <w:sz w:val="22"/>
          <w:szCs w:val="22"/>
        </w:rPr>
        <w:t>s especially metabolism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79F8EA21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4A7010">
        <w:rPr>
          <w:rFonts w:ascii="Arial" w:hAnsi="Arial" w:cs="Arial"/>
          <w:iCs/>
          <w:sz w:val="22"/>
          <w:szCs w:val="22"/>
        </w:rPr>
        <w:t>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http://rpubs.com/dillmcfarlan</w:t>
        </w:r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="00D12C27"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="00D12C27" w:rsidRPr="004A7010">
        <w:rPr>
          <w:rFonts w:ascii="Arial" w:hAnsi="Arial" w:cs="Arial"/>
          <w:iCs/>
          <w:sz w:val="22"/>
          <w:szCs w:val="22"/>
        </w:rPr>
        <w:t>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 xml:space="preserve">Investigating the microbiota using the Illumina </w:t>
      </w:r>
      <w:proofErr w:type="spellStart"/>
      <w:r w:rsidR="002C7DE4" w:rsidRPr="002C7DE4">
        <w:rPr>
          <w:rFonts w:ascii="Arial" w:hAnsi="Arial" w:cs="Arial"/>
          <w:iCs/>
          <w:sz w:val="22"/>
          <w:szCs w:val="22"/>
        </w:rPr>
        <w:t>MiSeq</w:t>
      </w:r>
      <w:proofErr w:type="spellEnd"/>
      <w:r w:rsidR="002C7DE4" w:rsidRPr="002C7DE4">
        <w:rPr>
          <w:rFonts w:ascii="Arial" w:hAnsi="Arial" w:cs="Arial"/>
          <w:iCs/>
          <w:sz w:val="22"/>
          <w:szCs w:val="22"/>
        </w:rPr>
        <w:t>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>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25AF1A99" w14:textId="607C3CBC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>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1CCB6027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Pr="00895926">
        <w:rPr>
          <w:rFonts w:ascii="Arial" w:hAnsi="Arial" w:cs="Arial"/>
          <w:iCs/>
          <w:sz w:val="22"/>
          <w:szCs w:val="22"/>
        </w:rPr>
        <w:t>Medical Genetics</w:t>
      </w:r>
      <w:r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77777777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2B9D3E5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5F70D941" w14:textId="77777777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43DD0147" w14:textId="77777777" w:rsidR="002F2EA6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In press.</w:t>
      </w:r>
    </w:p>
    <w:p w14:paraId="6C7F921A" w14:textId="1086CEB9" w:rsidR="003B1CD0" w:rsidRPr="003B3405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3B3405" w:rsidRPr="003B3405">
        <w:rPr>
          <w:rFonts w:ascii="Arial" w:hAnsi="Arial" w:cs="Arial"/>
          <w:bCs/>
          <w:sz w:val="22"/>
          <w:szCs w:val="22"/>
        </w:rPr>
        <w:t>[</w:t>
      </w:r>
      <w:proofErr w:type="spellStart"/>
      <w:r w:rsidR="003B3405" w:rsidRPr="003B3405">
        <w:rPr>
          <w:rFonts w:ascii="Arial" w:hAnsi="Arial" w:cs="Arial"/>
          <w:bCs/>
          <w:sz w:val="22"/>
          <w:szCs w:val="22"/>
        </w:rPr>
        <w:t>Epub</w:t>
      </w:r>
      <w:proofErr w:type="spellEnd"/>
      <w:r w:rsidR="003B3405" w:rsidRPr="003B3405">
        <w:rPr>
          <w:rFonts w:ascii="Arial" w:hAnsi="Arial" w:cs="Arial"/>
          <w:bCs/>
          <w:sz w:val="22"/>
          <w:szCs w:val="22"/>
        </w:rPr>
        <w:t xml:space="preserve"> ahead of print]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19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  <w:r w:rsidR="00AE7738" w:rsidRPr="003B3405">
        <w:rPr>
          <w:rFonts w:ascii="Arial" w:hAnsi="Arial" w:cs="Arial"/>
          <w:bCs/>
          <w:sz w:val="22"/>
          <w:szCs w:val="22"/>
        </w:rPr>
        <w:t>.</w:t>
      </w:r>
    </w:p>
    <w:p w14:paraId="28E8E09B" w14:textId="77777777" w:rsidR="00C3793C" w:rsidRDefault="00C3793C" w:rsidP="00C3793C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69262E6" w14:textId="77777777" w:rsidR="00C3793C" w:rsidRPr="00BF355F" w:rsidRDefault="00C3793C" w:rsidP="00C3793C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ACAB980" w14:textId="6E0B85E3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0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1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3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4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5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6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27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29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30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516E95A8" w:rsidR="00BB3B29" w:rsidRPr="00A74738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Kreznar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</w:rPr>
        <w:t xml:space="preserve">Nat Hum </w:t>
      </w:r>
      <w:proofErr w:type="spellStart"/>
      <w:r w:rsidR="00A74738" w:rsidRPr="00A74738">
        <w:rPr>
          <w:rFonts w:ascii="Arial" w:hAnsi="Arial" w:cs="Arial"/>
          <w:sz w:val="22"/>
          <w:szCs w:val="22"/>
        </w:rPr>
        <w:t>Behav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  <w:u w:val="single"/>
        </w:rPr>
        <w:t xml:space="preserve">Nat Hum </w:t>
      </w:r>
      <w:proofErr w:type="spellStart"/>
      <w:r w:rsidR="00A74738" w:rsidRPr="00A74738">
        <w:rPr>
          <w:rFonts w:ascii="Arial" w:hAnsi="Arial" w:cs="Arial"/>
          <w:sz w:val="22"/>
          <w:szCs w:val="22"/>
          <w:u w:val="single"/>
        </w:rPr>
        <w:t>Behav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7F340601" w14:textId="76BBB411" w:rsidR="003B3405" w:rsidRPr="000C0D6A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B3405">
        <w:rPr>
          <w:rFonts w:ascii="Arial" w:hAnsi="Arial" w:cs="Arial"/>
          <w:sz w:val="22"/>
          <w:szCs w:val="22"/>
        </w:rPr>
        <w:t>.</w:t>
      </w:r>
      <w:r w:rsidR="003B3405">
        <w:rPr>
          <w:rFonts w:ascii="Arial" w:hAnsi="Arial" w:cs="Arial"/>
          <w:sz w:val="22"/>
          <w:szCs w:val="22"/>
        </w:rPr>
        <w:tab/>
      </w:r>
      <w:r w:rsidR="000C0D6A">
        <w:rPr>
          <w:rFonts w:ascii="Arial" w:hAnsi="Arial" w:cs="Arial"/>
          <w:sz w:val="22"/>
          <w:szCs w:val="22"/>
        </w:rPr>
        <w:t>Cunha</w:t>
      </w:r>
      <w:r w:rsidR="006C4DF6">
        <w:rPr>
          <w:rFonts w:ascii="Arial" w:hAnsi="Arial" w:cs="Arial"/>
          <w:sz w:val="22"/>
          <w:szCs w:val="22"/>
        </w:rPr>
        <w:t xml:space="preserve"> CS, </w:t>
      </w:r>
      <w:proofErr w:type="spellStart"/>
      <w:r w:rsidR="000C0D6A">
        <w:rPr>
          <w:rFonts w:ascii="Arial" w:hAnsi="Arial" w:cs="Arial"/>
          <w:sz w:val="22"/>
          <w:szCs w:val="22"/>
        </w:rPr>
        <w:t>Marcondes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MI, </w:t>
      </w:r>
      <w:r w:rsidR="000C0D6A">
        <w:rPr>
          <w:rFonts w:ascii="Arial" w:hAnsi="Arial" w:cs="Arial"/>
          <w:sz w:val="22"/>
          <w:szCs w:val="22"/>
        </w:rPr>
        <w:t>Veloso</w:t>
      </w:r>
      <w:r w:rsidR="006C4DF6">
        <w:rPr>
          <w:rFonts w:ascii="Arial" w:hAnsi="Arial" w:cs="Arial"/>
          <w:sz w:val="22"/>
          <w:szCs w:val="22"/>
        </w:rPr>
        <w:t xml:space="preserve"> CM</w:t>
      </w:r>
      <w:r w:rsidR="000C0D6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C0D6A">
        <w:rPr>
          <w:rFonts w:ascii="Arial" w:hAnsi="Arial" w:cs="Arial"/>
          <w:sz w:val="22"/>
          <w:szCs w:val="22"/>
        </w:rPr>
        <w:t>Mantovani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HC</w:t>
      </w:r>
      <w:r w:rsidR="000C0D6A">
        <w:rPr>
          <w:rFonts w:ascii="Arial" w:hAnsi="Arial" w:cs="Arial"/>
          <w:sz w:val="22"/>
          <w:szCs w:val="22"/>
        </w:rPr>
        <w:t>, Pereira</w:t>
      </w:r>
      <w:r w:rsidR="006C4DF6">
        <w:rPr>
          <w:rFonts w:ascii="Arial" w:hAnsi="Arial" w:cs="Arial"/>
          <w:sz w:val="22"/>
          <w:szCs w:val="22"/>
        </w:rPr>
        <w:t xml:space="preserve"> LGR, </w:t>
      </w:r>
      <w:proofErr w:type="spellStart"/>
      <w:r w:rsidR="000C0D6A">
        <w:rPr>
          <w:rFonts w:ascii="Arial" w:hAnsi="Arial" w:cs="Arial"/>
          <w:sz w:val="22"/>
          <w:szCs w:val="22"/>
        </w:rPr>
        <w:t>Tomich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TR</w:t>
      </w:r>
      <w:r w:rsidR="000C0D6A">
        <w:rPr>
          <w:rFonts w:ascii="Arial" w:hAnsi="Arial" w:cs="Arial"/>
          <w:sz w:val="22"/>
          <w:szCs w:val="22"/>
        </w:rPr>
        <w:t xml:space="preserve">, </w:t>
      </w:r>
      <w:r w:rsidR="000C0D6A" w:rsidRPr="006C4DF6">
        <w:rPr>
          <w:rFonts w:ascii="Arial" w:hAnsi="Arial" w:cs="Arial"/>
          <w:b/>
          <w:sz w:val="22"/>
          <w:szCs w:val="22"/>
        </w:rPr>
        <w:t>Dill-McFarland</w:t>
      </w:r>
      <w:r w:rsidR="006C4DF6" w:rsidRPr="006C4DF6">
        <w:rPr>
          <w:rFonts w:ascii="Arial" w:hAnsi="Arial" w:cs="Arial"/>
          <w:b/>
          <w:sz w:val="22"/>
          <w:szCs w:val="22"/>
        </w:rPr>
        <w:t xml:space="preserve"> KA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, Suen</w:t>
      </w:r>
      <w:r w:rsidR="006C4DF6">
        <w:rPr>
          <w:rFonts w:ascii="Arial" w:hAnsi="Arial" w:cs="Arial"/>
          <w:sz w:val="22"/>
          <w:szCs w:val="22"/>
        </w:rPr>
        <w:t xml:space="preserve"> G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3B3405" w:rsidRPr="003B3405">
        <w:rPr>
          <w:rFonts w:ascii="Arial" w:hAnsi="Arial" w:cs="Arial"/>
          <w:sz w:val="22"/>
          <w:szCs w:val="22"/>
        </w:rPr>
        <w:t xml:space="preserve">Compositional and </w:t>
      </w:r>
      <w:r w:rsidR="000C0D6A">
        <w:rPr>
          <w:rFonts w:ascii="Arial" w:hAnsi="Arial" w:cs="Arial"/>
          <w:sz w:val="22"/>
          <w:szCs w:val="22"/>
        </w:rPr>
        <w:t>s</w:t>
      </w:r>
      <w:r w:rsidR="003B3405" w:rsidRPr="003B3405">
        <w:rPr>
          <w:rFonts w:ascii="Arial" w:hAnsi="Arial" w:cs="Arial"/>
          <w:sz w:val="22"/>
          <w:szCs w:val="22"/>
        </w:rPr>
        <w:t xml:space="preserve">tructural </w:t>
      </w:r>
      <w:r w:rsidR="000C0D6A">
        <w:rPr>
          <w:rFonts w:ascii="Arial" w:hAnsi="Arial" w:cs="Arial"/>
          <w:sz w:val="22"/>
          <w:szCs w:val="22"/>
        </w:rPr>
        <w:t>d</w:t>
      </w:r>
      <w:r w:rsidR="003B3405" w:rsidRPr="003B3405">
        <w:rPr>
          <w:rFonts w:ascii="Arial" w:hAnsi="Arial" w:cs="Arial"/>
          <w:sz w:val="22"/>
          <w:szCs w:val="22"/>
        </w:rPr>
        <w:t xml:space="preserve">ynamics of the </w:t>
      </w:r>
      <w:r w:rsidR="000C0D6A">
        <w:rPr>
          <w:rFonts w:ascii="Arial" w:hAnsi="Arial" w:cs="Arial"/>
          <w:sz w:val="22"/>
          <w:szCs w:val="22"/>
        </w:rPr>
        <w:t>r</w:t>
      </w:r>
      <w:r w:rsidR="003B3405" w:rsidRPr="003B3405">
        <w:rPr>
          <w:rFonts w:ascii="Arial" w:hAnsi="Arial" w:cs="Arial"/>
          <w:sz w:val="22"/>
          <w:szCs w:val="22"/>
        </w:rPr>
        <w:t xml:space="preserve">uminal </w:t>
      </w:r>
      <w:r w:rsidR="000C0D6A">
        <w:rPr>
          <w:rFonts w:ascii="Arial" w:hAnsi="Arial" w:cs="Arial"/>
          <w:sz w:val="22"/>
          <w:szCs w:val="22"/>
        </w:rPr>
        <w:t>microbiota in dairy heifers and its relationship to methane p</w:t>
      </w:r>
      <w:r w:rsidR="003B3405" w:rsidRPr="003B3405">
        <w:rPr>
          <w:rFonts w:ascii="Arial" w:hAnsi="Arial" w:cs="Arial"/>
          <w:sz w:val="22"/>
          <w:szCs w:val="22"/>
        </w:rPr>
        <w:t>roduction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6A2DF4" w:rsidRPr="006A2DF4">
        <w:rPr>
          <w:rFonts w:ascii="Arial" w:hAnsi="Arial" w:cs="Arial"/>
          <w:sz w:val="22"/>
          <w:szCs w:val="22"/>
          <w:u w:val="single"/>
        </w:rPr>
        <w:t>J Sci Food Agric</w:t>
      </w:r>
      <w:r w:rsidR="006A2DF4">
        <w:rPr>
          <w:rFonts w:ascii="Arial" w:hAnsi="Arial" w:cs="Arial"/>
          <w:sz w:val="22"/>
          <w:szCs w:val="22"/>
        </w:rPr>
        <w:t xml:space="preserve"> </w:t>
      </w:r>
      <w:r w:rsidR="000C0D6A" w:rsidRPr="006A2DF4">
        <w:rPr>
          <w:rFonts w:ascii="Arial" w:hAnsi="Arial" w:cs="Arial"/>
          <w:i/>
          <w:sz w:val="22"/>
          <w:szCs w:val="22"/>
        </w:rPr>
        <w:t>Submitted</w:t>
      </w:r>
      <w:r w:rsidR="000C0D6A">
        <w:rPr>
          <w:rFonts w:ascii="Arial" w:hAnsi="Arial" w:cs="Arial"/>
          <w:i/>
          <w:sz w:val="22"/>
          <w:szCs w:val="22"/>
        </w:rPr>
        <w:t>.</w:t>
      </w:r>
    </w:p>
    <w:p w14:paraId="684267F6" w14:textId="775BC6DB" w:rsidR="009A71AF" w:rsidRPr="00D30DE4" w:rsidRDefault="002F2EA6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6FDC4DFF" w14:textId="2B2662B1" w:rsidR="000264BD" w:rsidRPr="00056533" w:rsidRDefault="007B7E3C" w:rsidP="0005653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E2D06"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="006E2D06"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Microb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Ecol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668243CA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</w:t>
      </w:r>
    </w:p>
    <w:p w14:paraId="4D5698E3" w14:textId="0019A91F" w:rsidR="005F56EA" w:rsidRPr="005F56EA" w:rsidRDefault="005F56EA" w:rsidP="005F56E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05F2FFA1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131A30D4" w14:textId="677FB5EC" w:rsidR="002B7019" w:rsidRPr="002B7019" w:rsidRDefault="002B7019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3F88A418" w:rsidR="002071BD" w:rsidRPr="002071BD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27C8B55F" w14:textId="39660074" w:rsidR="00115C35" w:rsidRDefault="005F56EA" w:rsidP="005F56EA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(currently learning)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F8152B">
      <w:headerReference w:type="default" r:id="rId31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7DCB" w14:textId="77777777" w:rsidR="006D4B04" w:rsidRDefault="006D4B04" w:rsidP="00C40360">
      <w:r>
        <w:separator/>
      </w:r>
    </w:p>
  </w:endnote>
  <w:endnote w:type="continuationSeparator" w:id="0">
    <w:p w14:paraId="2BA005D8" w14:textId="77777777" w:rsidR="006D4B04" w:rsidRDefault="006D4B04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39A9" w14:textId="77777777" w:rsidR="006D4B04" w:rsidRDefault="006D4B04" w:rsidP="00C40360">
      <w:r>
        <w:separator/>
      </w:r>
    </w:p>
  </w:footnote>
  <w:footnote w:type="continuationSeparator" w:id="0">
    <w:p w14:paraId="43B22DCF" w14:textId="77777777" w:rsidR="006D4B04" w:rsidRDefault="006D4B04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45D6A"/>
    <w:rsid w:val="0025373D"/>
    <w:rsid w:val="00255265"/>
    <w:rsid w:val="00255BA7"/>
    <w:rsid w:val="00261D1F"/>
    <w:rsid w:val="00262D43"/>
    <w:rsid w:val="00264692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462E4"/>
    <w:rsid w:val="00350624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21F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62AF"/>
    <w:rsid w:val="00B87F83"/>
    <w:rsid w:val="00B9073D"/>
    <w:rsid w:val="00B91723"/>
    <w:rsid w:val="00B91891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2C27"/>
    <w:rsid w:val="00D139A6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E8"/>
    <w:rsid w:val="00FB1EBB"/>
    <w:rsid w:val="00FB2D35"/>
    <w:rsid w:val="00FB478E"/>
    <w:rsid w:val="00FB5FA8"/>
    <w:rsid w:val="00FC095D"/>
    <w:rsid w:val="00FC13E6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pubs.com/dillmcfarlan" TargetMode="External"/><Relationship Id="rId26" Type="http://schemas.openxmlformats.org/officeDocument/2006/relationships/hyperlink" Target="https://www.ncbi.nlm.nih.gov/pubmed/277750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113689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jemi.microbiology.ubc.ca/" TargetMode="External"/><Relationship Id="rId25" Type="http://schemas.openxmlformats.org/officeDocument/2006/relationships/hyperlink" Target="https://www.ncbi.nlm.nih.gov/pubmed/2809824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EDUCE-UBC/MICB425" TargetMode="External"/><Relationship Id="rId20" Type="http://schemas.openxmlformats.org/officeDocument/2006/relationships/hyperlink" Target="https://www.ncbi.nlm.nih.gov/pubmed/29399361" TargetMode="External"/><Relationship Id="rId29" Type="http://schemas.openxmlformats.org/officeDocument/2006/relationships/hyperlink" Target="https://www.ncbi.nlm.nih.gov/pubmed/268735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886106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051531" TargetMode="External"/><Relationship Id="rId28" Type="http://schemas.openxmlformats.org/officeDocument/2006/relationships/hyperlink" Target="https://www.ncbi.nlm.nih.gov/pubmed/26271635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475865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163431" TargetMode="External"/><Relationship Id="rId27" Type="http://schemas.openxmlformats.org/officeDocument/2006/relationships/hyperlink" Target="https://www.ncbi.nlm.nih.gov/pubmed/27199976" TargetMode="External"/><Relationship Id="rId30" Type="http://schemas.openxmlformats.org/officeDocument/2006/relationships/hyperlink" Target="https://www.ncbi.nlm.nih.gov/pubmed/25130694" TargetMode="Externa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B129A-8A11-684F-856E-A95886EC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57</cp:revision>
  <cp:lastPrinted>2018-01-07T02:12:00Z</cp:lastPrinted>
  <dcterms:created xsi:type="dcterms:W3CDTF">2018-04-18T17:44:00Z</dcterms:created>
  <dcterms:modified xsi:type="dcterms:W3CDTF">2018-04-18T20:50:00Z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