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y4dd82ic7i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Employee Absenteeism &amp; Health Incentive Analysis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Analyst: Krastiu Dimov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gwpp75uvq6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Executive Summary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Employee absenteeism poses both a productivity risk and a financial cost for HR. This analysis explores absence patterns across 740 employees and evaluates incentive strategies to reduce absenteeism while promoting healthier behaviors.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outcomes include: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Healthy Bonus Program</w:t>
      </w:r>
      <w:r w:rsidDel="00000000" w:rsidR="00000000" w:rsidRPr="00000000">
        <w:rPr>
          <w:rtl w:val="0"/>
        </w:rPr>
        <w:t xml:space="preserve">: $10,000 allocated across 111 eligible employees.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Non-Smoker Wage Adjustment</w:t>
      </w:r>
      <w:r w:rsidDel="00000000" w:rsidR="00000000" w:rsidRPr="00000000">
        <w:rPr>
          <w:rtl w:val="0"/>
        </w:rPr>
        <w:t xml:space="preserve">: $0.68/hour increase calculated from a $983,221 HR budget.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Absenteeism Dashboard</w:t>
      </w:r>
      <w:r w:rsidDel="00000000" w:rsidR="00000000" w:rsidRPr="00000000">
        <w:rPr>
          <w:rtl w:val="0"/>
        </w:rPr>
        <w:t xml:space="preserve">: Power BI solution built for HR to track absence trends, high-risk periods, and workforce demographics.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Major insights: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Healthy behaviors (non-drinking, non-smoking, healthy BMI) strongly align with reduced absenteeism.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Absenteeism spikes seasonally (spring/summer) and early in the work week, creating scheduling and coverage risks.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Targeted incentive and policy refinements could reduce lost productivity and improve employee engagement.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gfja91v92v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Business Problem &amp; Objectives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HR leadership is balancing three priorities: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 absenteeism</w:t>
      </w:r>
      <w:r w:rsidDel="00000000" w:rsidR="00000000" w:rsidRPr="00000000">
        <w:rPr>
          <w:rtl w:val="0"/>
        </w:rPr>
        <w:t xml:space="preserve"> to protect productivity.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Promote healthier behaviors</w:t>
      </w:r>
      <w:r w:rsidDel="00000000" w:rsidR="00000000" w:rsidRPr="00000000">
        <w:rPr>
          <w:rtl w:val="0"/>
        </w:rPr>
        <w:t xml:space="preserve"> through targeted incentives.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 budget allocation</w:t>
      </w:r>
      <w:r w:rsidDel="00000000" w:rsidR="00000000" w:rsidRPr="00000000">
        <w:rPr>
          <w:rtl w:val="0"/>
        </w:rPr>
        <w:t xml:space="preserve"> for bonuses and wage adjustments.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address these challenges, this project delivers: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data-driven eligibility model for health incentives.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Compensation adjustments aligned with employee health factors.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Power BI dashboard to continuously monitor absenteeism and evaluate HR policy effectiveness.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aqbk5spn9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Analytical Approach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Integration</w:t>
      </w:r>
      <w:r w:rsidDel="00000000" w:rsidR="00000000" w:rsidRPr="00000000">
        <w:rPr>
          <w:rtl w:val="0"/>
        </w:rPr>
        <w:t xml:space="preserve">: Combined Employee, Compensation, and Absence Reason datasets (740 employees).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Creation</w:t>
      </w:r>
      <w:r w:rsidDel="00000000" w:rsidR="00000000" w:rsidRPr="00000000">
        <w:rPr>
          <w:rtl w:val="0"/>
        </w:rPr>
        <w:t xml:space="preserve">: BMI categories, absenteeism thresholds, eligibility filters.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 Used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 for data extraction and preparation.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Power BI for interactive visualization.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Excel for budget allocation calculations.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: Absenteeism causes are self-reported, which may introduce reporting bias.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qmxa1v5aoz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Key Findings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wb9h6v8b7u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Incentive Eligibility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111 employees qualified for the </w:t>
      </w:r>
      <w:r w:rsidDel="00000000" w:rsidR="00000000" w:rsidRPr="00000000">
        <w:rPr>
          <w:b w:val="1"/>
          <w:rtl w:val="0"/>
        </w:rPr>
        <w:t xml:space="preserve">Healthy Bonus Program</w:t>
      </w:r>
      <w:r w:rsidDel="00000000" w:rsidR="00000000" w:rsidRPr="00000000">
        <w:rPr>
          <w:rtl w:val="0"/>
        </w:rPr>
        <w:t xml:space="preserve"> based on: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Non-smoking &amp; non-drinking status.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Healthy BMI (&lt;25).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Below-average absenteeism.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rjc383k18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Absenteeism Trends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Time-based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Highest absenteeism in spring/summer months.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Early-week absences (Mondays/Tuesdays) are disproportionately high.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Behavior-based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Non-smokers and employees with healthy BMI show fewer absence hours.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Reason-based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Illness, transport issues, and personal leave drive the bulk of lost hours.</w:t>
        <w:br w:type="textWrapping"/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vg6hcf1u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Workforce Insights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Education level, lifestyle habits, and compensation patterns correlate with absentee behavior, highlighting opportunities for tailored HR interventions.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l1mb94el0o9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Recommendations &amp; Business Impact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l9zozivcl1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Optimize Incentives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Expand bonus eligibility to include gradual improvements (e.g., reduced absenteeism year-over-year).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ROI of non-smoker wage increase on retention and absenteeism.</w:t>
        <w:br w:type="textWrapping"/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jfdew9yap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Reduce Absenteeism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Introduce </w:t>
      </w:r>
      <w:r w:rsidDel="00000000" w:rsidR="00000000" w:rsidRPr="00000000">
        <w:rPr>
          <w:b w:val="1"/>
          <w:rtl w:val="0"/>
        </w:rPr>
        <w:t xml:space="preserve">flexible scheduling or remote options</w:t>
      </w:r>
      <w:r w:rsidDel="00000000" w:rsidR="00000000" w:rsidRPr="00000000">
        <w:rPr>
          <w:rtl w:val="0"/>
        </w:rPr>
        <w:t xml:space="preserve"> during peak absence periods.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Address common absence drivers (e.g., transport issues) through targeted programs.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seasonal wellness initiatives aligned with high-risk months.</w:t>
        <w:br w:type="textWrapping"/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51ayqahk3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Leverage Analytics for Policy Decisions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Power BI dashboard to track absenteeism in real time by demographic, reason, and time period.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HR scorecards to connect absenteeism reduction with financial savings and productivity improvements.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w30594bzov4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6. Conclusion &amp; Next Steps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analysis equips HR with the tools to: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Allocate incentive budgets strategically.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high-risk absence patterns.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program effectiveness through interactive reporting.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Steps: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Track absenteeism post-policy implementation to measure incentive impact.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Gather employee feedback to refine bonus criteria and ensure fairness.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 dashboard capabilities to link absenteeism with productivity and cost metrics.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