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MedChat — Multimodal GraphRAG Medical Assistant</w:t>
      </w:r>
    </w:p>
    <w:p>
      <w:pPr>
        <w:pStyle w:val="Heading2"/>
      </w:pPr>
      <w:r>
        <w:t>1. Project Title</w:t>
      </w:r>
    </w:p>
    <w:p>
      <w:r>
        <w:t>MedChat — Multimodal GraphRAG Medical Assistant</w:t>
        <w:br/>
        <w:t>Prepared by: Abduallah Khan (Intern)</w:t>
        <w:br/>
        <w:t>Date: 17 March 2026</w:t>
      </w:r>
    </w:p>
    <w:p>
      <w:pPr>
        <w:pStyle w:val="Heading2"/>
      </w:pPr>
      <w:r>
        <w:t>2. Introduction</w:t>
      </w:r>
    </w:p>
    <w:p>
      <w:r>
        <w:t>MedChat is a multimodal, retrieval‑augmented medical assistant designed to help patients and clinicians understand complex oncology literature through natural conversation. The assistant can analyze a patient’s uploaded clinical report (PDF/TXT), extract key medical details, retrieve relevant evidence from peer‑reviewed oncology papers, and provide grounded, cited responses.</w:t>
      </w:r>
    </w:p>
    <w:p>
      <w:r>
        <w:t>Unlike traditional chatbots, MedChat is multimodal, meaning it interprets and retrieves information from text, figures, tables, and flowcharts, displaying diagrams inline within its generated answers. A web‑based fallback search ensures supplemental answers when local data is insufficient.</w:t>
      </w:r>
    </w:p>
    <w:p>
      <w:pPr>
        <w:pStyle w:val="Heading2"/>
      </w:pPr>
      <w:r>
        <w:t>3. Problem Statement</w:t>
      </w:r>
    </w:p>
    <w:p>
      <w:r>
        <w:t>Patients and clinicians often struggle with interpreting dense medical terminology, unstructured PDFs, diagrams, and varied treatment recommendations found in oncology research papers. Existing chatbots are limited in citation grounding, multimodal understanding, and patient‑specific correlation. MedChat addresses these issues with a multimodal GraphRAG pipeline.</w:t>
      </w:r>
    </w:p>
    <w:p>
      <w:pPr>
        <w:pStyle w:val="Heading2"/>
      </w:pPr>
      <w:r>
        <w:t>4. Project Scope</w:t>
      </w:r>
    </w:p>
    <w:p>
      <w:r>
        <w:t>Included:</w:t>
      </w:r>
    </w:p>
    <w:p>
      <w:r>
        <w:t>• PDF ingestion with multimodal extraction</w:t>
        <w:br/>
        <w:t>• Vector indexing of oncology review papers</w:t>
        <w:br/>
        <w:t>• Hybrid RAG retrieval</w:t>
        <w:br/>
        <w:t>• Inline image referencing</w:t>
        <w:br/>
        <w:t>• Web fallback search</w:t>
        <w:br/>
        <w:t>• Streamlit chat interface with interactive features</w:t>
      </w:r>
    </w:p>
    <w:p>
      <w:r>
        <w:t>Not Included (Future Work):</w:t>
      </w:r>
    </w:p>
    <w:p>
      <w:r>
        <w:t>• Patient‑specific fine‑tuning</w:t>
        <w:br/>
        <w:t>• EHR integration</w:t>
        <w:br/>
        <w:t>• Expanded corpus and dashboard features</w:t>
      </w:r>
    </w:p>
    <w:p>
      <w:pPr>
        <w:pStyle w:val="Heading2"/>
      </w:pPr>
      <w:r>
        <w:t>5. Tools and Technologies Used</w:t>
      </w:r>
    </w:p>
    <w:p>
      <w:r>
        <w:t>Ingestion &amp; Processing: Docling, PyMuPDF, EasyOCR, 6‑layer noise filter, Pillow, NumPy</w:t>
        <w:br/>
        <w:t>Vector Store &amp; Retrieval: Qdrant, BGE embeddings, BM25, RRF, MMR</w:t>
        <w:br/>
        <w:t>LLM: Groq API with Llama 3.3 70B Versatile</w:t>
        <w:br/>
        <w:t>Image Pipeline: Inline [IMAGE:] tag embedding</w:t>
        <w:br/>
        <w:t>Frontend: Streamlit with streaming UI</w:t>
        <w:br/>
        <w:t>Supporting Libraries: LangChain, python‑dotenv, tqdm</w:t>
      </w:r>
    </w:p>
    <w:p>
      <w:pPr>
        <w:pStyle w:val="Heading2"/>
      </w:pPr>
      <w:r>
        <w:t>6. System Architecture</w:t>
      </w:r>
    </w:p>
    <w:p>
      <w:r>
        <w:t>Workflow: Upload → Ingestion → Noise Filtering → Chunking → Vector Indexing → Retrieval → LLM Generation → Inline Rendering → Web Fallback</w:t>
      </w:r>
    </w:p>
    <w:p>
      <w:pPr>
        <w:pStyle w:val="Heading2"/>
      </w:pPr>
      <w:r>
        <w:t>7. Implementation Details</w:t>
      </w:r>
    </w:p>
    <w:p>
      <w:r>
        <w:t>A. Ingestion Pipeline (cancer_ingestion.py)</w:t>
      </w:r>
    </w:p>
    <w:p>
      <w:r>
        <w:t>Processed 6 oncology review papers (breast, lung, melanoma, skin, osteosarcoma, leukemia).</w:t>
        <w:br/>
        <w:t>Indexed 465 chunks. Built 6‑layer noise filter. Inserted [IMAGE:] references. Exported embeddings.</w:t>
      </w:r>
    </w:p>
    <w:p>
      <w:r>
        <w:t>B. Retrieval Pipeline (cancer_retrieval_v4_ux.py)</w:t>
      </w:r>
    </w:p>
    <w:p>
      <w:r>
        <w:t>Hybrid retrieval: Dense + BM25 → RRF → MMR. Clean sources. DuckDuckGo fallback. Added conversation memory, follow‑up suggestion generation, cancer filtering, and streaming output support.</w:t>
      </w:r>
    </w:p>
    <w:p>
      <w:r>
        <w:t>C. Frontend Application (cancer_app_v3_ux.py)</w:t>
      </w:r>
    </w:p>
    <w:p>
      <w:r>
        <w:t>Streamlit chat application with PDF/TXT upload, SHA‑256 dedup, inline image rendering, follow‑up buttons, cancer filter, token streaming, and source expanders.</w:t>
      </w:r>
    </w:p>
    <w:p>
      <w:pPr>
        <w:pStyle w:val="Heading2"/>
      </w:pPr>
      <w:r>
        <w:t>8. Results / Output</w:t>
      </w:r>
    </w:p>
    <w:p>
      <w:r>
        <w:t>• Successfully indexed 6 oncology review papers</w:t>
        <w:br/>
        <w:t>• Full multimodal RAG pipeline operational</w:t>
        <w:br/>
        <w:t>• Inline image rendering functional</w:t>
        <w:br/>
        <w:t>• Grounded medical answers with citations</w:t>
        <w:br/>
        <w:t>• Web fallback ensures no dead‑end queries</w:t>
      </w:r>
    </w:p>
    <w:p>
      <w:pPr>
        <w:pStyle w:val="Heading2"/>
      </w:pPr>
      <w:r>
        <w:t>9. Challenges Faced</w:t>
      </w:r>
    </w:p>
    <w:p>
      <w:r>
        <w:t>Handled complex PDFs, removed publisher logos/QR codes, preserved image references through chunking, resolved Streamlit UI state issues, balanced retrieval relevance using MMR.</w:t>
      </w:r>
    </w:p>
    <w:p>
      <w:pPr>
        <w:pStyle w:val="Heading2"/>
      </w:pPr>
      <w:r>
        <w:t>10. Future Enhancements</w:t>
      </w:r>
    </w:p>
    <w:p>
      <w:r>
        <w:t>Expand corpus to 50–100 papers, implement patient‑record indexing, build clinician dashboard, multilingual support, and hallucination‑reduction layers.</w:t>
      </w:r>
    </w:p>
    <w:p>
      <w:pPr>
        <w:pStyle w:val="Heading2"/>
      </w:pPr>
      <w:r>
        <w:t>11. Conclusion</w:t>
      </w:r>
    </w:p>
    <w:p>
      <w:r>
        <w:t>MedChat demonstrates an advanced multimodal GraphRAG pipeline for oncology information retrieval. It can analyse patient reports, correlate them with scientific literature, and provide grounded multimodal responses, moving toward a deployable clinical information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