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
      </w:pPr>
      <w:r>
        <w:t xml:space="preserve"/>
      </w:r>
    </w:p>
    <w:p>
      <w:pPr>
        <w:spacing w:after="60" w:before="60"/>
      </w:pPr>
      <w:r>
        <w:t xml:space="preserve"/>
      </w:r>
    </w:p>
    <w:p>
      <w:pPr>
        <w:spacing w:after="60" w:before="60"/>
      </w:pPr>
      <w:r>
        <w:t xml:space="preserve"/>
      </w:r>
    </w:p>
    <w:p>
      <w:pPr>
        <w:spacing w:after="120" w:before="0"/>
        <w:jc w:val="center"/>
      </w:pPr>
      <w:r>
        <w:rPr>
          <w:rFonts w:ascii="Arial" w:cs="Arial" w:eastAsia="Arial" w:hAnsi="Arial"/>
          <w:b/>
          <w:bCs/>
          <w:caps/>
          <w:color w:val="1B3A6B"/>
          <w:sz w:val="52"/>
          <w:szCs w:val="52"/>
        </w:rPr>
        <w:t xml:space="preserve">SOFTWARE REQUIREMENTS SPECIFICATION</w:t>
      </w:r>
    </w:p>
    <w:p>
      <w:pPr>
        <w:pBdr>
          <w:bottom w:val="single" w:color="0D7377" w:sz="8" w:space="8"/>
        </w:pBdr>
        <w:spacing w:after="80" w:before="0"/>
        <w:jc w:val="center"/>
      </w:pPr>
      <w:r>
        <w:rPr>
          <w:rFonts w:ascii="Arial" w:cs="Arial" w:eastAsia="Arial" w:hAnsi="Arial"/>
          <w:b/>
          <w:bCs/>
          <w:color w:val="0D7377"/>
          <w:sz w:val="40"/>
          <w:szCs w:val="40"/>
        </w:rPr>
        <w:t xml:space="preserve">Hybrid Medical RAG Chatbot</w:t>
      </w:r>
    </w:p>
    <w:p>
      <w:pPr>
        <w:spacing w:after="60" w:before="60"/>
      </w:pPr>
      <w:r>
        <w:t xml:space="preserve"/>
      </w:r>
    </w:p>
    <w:p>
      <w:pPr>
        <w:jc w:val="center"/>
      </w:pPr>
      <w:r>
        <w:rPr>
          <w:rFonts w:ascii="Arial" w:cs="Arial" w:eastAsia="Arial" w:hAnsi="Arial"/>
          <w:i/>
          <w:iCs/>
          <w:color w:val="4A7C7E"/>
          <w:sz w:val="26"/>
          <w:szCs w:val="26"/>
        </w:rPr>
        <w:t xml:space="preserve">Oncology Q&amp;A System with Vector + Knowledge Graph Intelligence</w:t>
      </w:r>
    </w:p>
    <w:p>
      <w:pPr>
        <w:spacing w:after="60" w:before="60"/>
      </w:pPr>
      <w:r>
        <w:t xml:space="preserve"/>
      </w:r>
    </w:p>
    <w:p>
      <w:pPr>
        <w:spacing w:after="60" w:before="60"/>
      </w:pPr>
      <w:r>
        <w:t xml:space="preserve"/>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tblGrid>
      <w:tr>
        <w:tc>
          <w:tcPr>
            <w:tcW w:type="dxa" w:w="2000"/>
            <w:tcBorders>
              <w:top w:val="single" w:color="CCDDDD" w:sz="1"/>
              <w:left w:val="single" w:color="CCDDDD" w:sz="1"/>
              <w:bottom w:val="single" w:color="CCDDDD" w:sz="1"/>
              <w:right w:val="single" w:color="CCDDDD" w:sz="1"/>
            </w:tcBorders>
            <w:shd w:fill="EAF4F4" w:val="clear"/>
            <w:tcMar>
              <w:top w:type="dxa" w:w="80"/>
              <w:left w:type="dxa" w:w="120"/>
              <w:bottom w:type="dxa" w:w="80"/>
              <w:right w:type="dxa" w:w="120"/>
            </w:tcMar>
          </w:tcPr>
          <w:p>
            <w:r>
              <w:rPr>
                <w:rFonts w:ascii="Arial" w:cs="Arial" w:eastAsia="Arial" w:hAnsi="Arial"/>
                <w:b/>
                <w:bCs/>
                <w:color w:val="1B3A6B"/>
                <w:sz w:val="22"/>
                <w:szCs w:val="22"/>
              </w:rPr>
              <w:t xml:space="preserve">Document Type</w:t>
            </w:r>
          </w:p>
        </w:tc>
        <w:tc>
          <w:tcPr>
            <w:tcW w:type="dxa" w:w="4000"/>
            <w:tcBorders>
              <w:top w:val="single" w:color="CCDDDD" w:sz="1"/>
              <w:left w:val="single" w:color="CCDDDD" w:sz="1"/>
              <w:bottom w:val="single" w:color="CCDDDD" w:sz="1"/>
              <w:right w:val="single" w:color="CCDDDD" w:sz="1"/>
            </w:tcBorders>
            <w:tcMar>
              <w:top w:type="dxa" w:w="80"/>
              <w:left w:type="dxa" w:w="120"/>
              <w:bottom w:type="dxa" w:w="80"/>
              <w:right w:type="dxa" w:w="120"/>
            </w:tcMar>
          </w:tcPr>
          <w:p>
            <w:r>
              <w:rPr>
                <w:rFonts w:ascii="Arial" w:cs="Arial" w:eastAsia="Arial" w:hAnsi="Arial"/>
                <w:color w:val="1A1A1A"/>
                <w:sz w:val="22"/>
                <w:szCs w:val="22"/>
              </w:rPr>
              <w:t xml:space="preserve">SRS Overview + Architecture</w:t>
            </w:r>
          </w:p>
        </w:tc>
      </w:tr>
      <w:tr>
        <w:tc>
          <w:tcPr>
            <w:tcW w:type="dxa" w:w="2000"/>
            <w:tcBorders>
              <w:top w:val="single" w:color="CCDDDD" w:sz="1"/>
              <w:left w:val="single" w:color="CCDDDD" w:sz="1"/>
              <w:bottom w:val="single" w:color="CCDDDD" w:sz="1"/>
              <w:right w:val="single" w:color="CCDDDD" w:sz="1"/>
            </w:tcBorders>
            <w:shd w:fill="EAF4F4" w:val="clear"/>
            <w:tcMar>
              <w:top w:type="dxa" w:w="80"/>
              <w:left w:type="dxa" w:w="120"/>
              <w:bottom w:type="dxa" w:w="80"/>
              <w:right w:type="dxa" w:w="120"/>
            </w:tcMar>
          </w:tcPr>
          <w:p>
            <w:r>
              <w:rPr>
                <w:rFonts w:ascii="Arial" w:cs="Arial" w:eastAsia="Arial" w:hAnsi="Arial"/>
                <w:b/>
                <w:bCs/>
                <w:color w:val="1B3A6B"/>
                <w:sz w:val="22"/>
                <w:szCs w:val="22"/>
              </w:rPr>
              <w:t xml:space="preserve">Version</w:t>
            </w:r>
          </w:p>
        </w:tc>
        <w:tc>
          <w:tcPr>
            <w:tcW w:type="dxa" w:w="4000"/>
            <w:tcBorders>
              <w:top w:val="single" w:color="CCDDDD" w:sz="1"/>
              <w:left w:val="single" w:color="CCDDDD" w:sz="1"/>
              <w:bottom w:val="single" w:color="CCDDDD" w:sz="1"/>
              <w:right w:val="single" w:color="CCDDDD" w:sz="1"/>
            </w:tcBorders>
            <w:tcMar>
              <w:top w:type="dxa" w:w="80"/>
              <w:left w:type="dxa" w:w="120"/>
              <w:bottom w:type="dxa" w:w="80"/>
              <w:right w:type="dxa" w:w="120"/>
            </w:tcMar>
          </w:tcPr>
          <w:p>
            <w:r>
              <w:rPr>
                <w:rFonts w:ascii="Arial" w:cs="Arial" w:eastAsia="Arial" w:hAnsi="Arial"/>
                <w:color w:val="1A1A1A"/>
                <w:sz w:val="22"/>
                <w:szCs w:val="22"/>
              </w:rPr>
              <w:t xml:space="preserve">1.0</w:t>
            </w:r>
          </w:p>
        </w:tc>
      </w:tr>
      <w:tr>
        <w:tc>
          <w:tcPr>
            <w:tcW w:type="dxa" w:w="2000"/>
            <w:tcBorders>
              <w:top w:val="single" w:color="CCDDDD" w:sz="1"/>
              <w:left w:val="single" w:color="CCDDDD" w:sz="1"/>
              <w:bottom w:val="single" w:color="CCDDDD" w:sz="1"/>
              <w:right w:val="single" w:color="CCDDDD" w:sz="1"/>
            </w:tcBorders>
            <w:shd w:fill="EAF4F4" w:val="clear"/>
            <w:tcMar>
              <w:top w:type="dxa" w:w="80"/>
              <w:left w:type="dxa" w:w="120"/>
              <w:bottom w:type="dxa" w:w="80"/>
              <w:right w:type="dxa" w:w="120"/>
            </w:tcMar>
          </w:tcPr>
          <w:p>
            <w:r>
              <w:rPr>
                <w:rFonts w:ascii="Arial" w:cs="Arial" w:eastAsia="Arial" w:hAnsi="Arial"/>
                <w:b/>
                <w:bCs/>
                <w:color w:val="1B3A6B"/>
                <w:sz w:val="22"/>
                <w:szCs w:val="22"/>
              </w:rPr>
              <w:t xml:space="preserve">Status</w:t>
            </w:r>
          </w:p>
        </w:tc>
        <w:tc>
          <w:tcPr>
            <w:tcW w:type="dxa" w:w="4000"/>
            <w:tcBorders>
              <w:top w:val="single" w:color="CCDDDD" w:sz="1"/>
              <w:left w:val="single" w:color="CCDDDD" w:sz="1"/>
              <w:bottom w:val="single" w:color="CCDDDD" w:sz="1"/>
              <w:right w:val="single" w:color="CCDDDD" w:sz="1"/>
            </w:tcBorders>
            <w:tcMar>
              <w:top w:type="dxa" w:w="80"/>
              <w:left w:type="dxa" w:w="120"/>
              <w:bottom w:type="dxa" w:w="80"/>
              <w:right w:type="dxa" w:w="120"/>
            </w:tcMar>
          </w:tcPr>
          <w:p>
            <w:r>
              <w:rPr>
                <w:rFonts w:ascii="Arial" w:cs="Arial" w:eastAsia="Arial" w:hAnsi="Arial"/>
                <w:color w:val="1A1A1A"/>
                <w:sz w:val="22"/>
                <w:szCs w:val="22"/>
              </w:rPr>
              <w:t xml:space="preserve">Final Draft</w:t>
            </w:r>
          </w:p>
        </w:tc>
      </w:tr>
      <w:tr>
        <w:tc>
          <w:tcPr>
            <w:tcW w:type="dxa" w:w="2000"/>
            <w:tcBorders>
              <w:top w:val="single" w:color="CCDDDD" w:sz="1"/>
              <w:left w:val="single" w:color="CCDDDD" w:sz="1"/>
              <w:bottom w:val="single" w:color="CCDDDD" w:sz="1"/>
              <w:right w:val="single" w:color="CCDDDD" w:sz="1"/>
            </w:tcBorders>
            <w:shd w:fill="EAF4F4" w:val="clear"/>
            <w:tcMar>
              <w:top w:type="dxa" w:w="80"/>
              <w:left w:type="dxa" w:w="120"/>
              <w:bottom w:type="dxa" w:w="80"/>
              <w:right w:type="dxa" w:w="120"/>
            </w:tcMar>
          </w:tcPr>
          <w:p>
            <w:r>
              <w:rPr>
                <w:rFonts w:ascii="Arial" w:cs="Arial" w:eastAsia="Arial" w:hAnsi="Arial"/>
                <w:b/>
                <w:bCs/>
                <w:color w:val="1B3A6B"/>
                <w:sz w:val="22"/>
                <w:szCs w:val="22"/>
              </w:rPr>
              <w:t xml:space="preserve">Audience</w:t>
            </w:r>
          </w:p>
        </w:tc>
        <w:tc>
          <w:tcPr>
            <w:tcW w:type="dxa" w:w="4000"/>
            <w:tcBorders>
              <w:top w:val="single" w:color="CCDDDD" w:sz="1"/>
              <w:left w:val="single" w:color="CCDDDD" w:sz="1"/>
              <w:bottom w:val="single" w:color="CCDDDD" w:sz="1"/>
              <w:right w:val="single" w:color="CCDDDD" w:sz="1"/>
            </w:tcBorders>
            <w:tcMar>
              <w:top w:type="dxa" w:w="80"/>
              <w:left w:type="dxa" w:w="120"/>
              <w:bottom w:type="dxa" w:w="80"/>
              <w:right w:type="dxa" w:w="120"/>
            </w:tcMar>
          </w:tcPr>
          <w:p>
            <w:r>
              <w:rPr>
                <w:rFonts w:ascii="Arial" w:cs="Arial" w:eastAsia="Arial" w:hAnsi="Arial"/>
                <w:color w:val="1A1A1A"/>
                <w:sz w:val="22"/>
                <w:szCs w:val="22"/>
              </w:rPr>
              <w:t xml:space="preserve">Developers, Clinicians, Researchers</w:t>
            </w:r>
          </w:p>
        </w:tc>
      </w:tr>
    </w:tbl>
    <w:p>
      <w:r>
        <w:br w:type="page"/>
      </w:r>
    </w:p>
    <w:p>
      <w:pPr>
        <w:pStyle w:val="Heading1"/>
        <w:pBdr>
          <w:bottom w:val="single" w:color="0D7377" w:sz="6" w:space="6"/>
        </w:pBdr>
        <w:spacing w:after="120" w:before="360"/>
      </w:pPr>
      <w:r>
        <w:rPr>
          <w:rFonts w:ascii="Arial" w:cs="Arial" w:eastAsia="Arial" w:hAnsi="Arial"/>
          <w:b/>
          <w:bCs/>
          <w:color w:val="1B3A6B"/>
          <w:sz w:val="32"/>
          <w:szCs w:val="32"/>
        </w:rPr>
        <w:t xml:space="preserve">1. Introduction</w:t>
      </w:r>
    </w:p>
    <w:p>
      <w:pPr>
        <w:pStyle w:val="Heading2"/>
        <w:spacing w:after="80" w:before="240"/>
      </w:pPr>
      <w:r>
        <w:rPr>
          <w:rFonts w:ascii="Arial" w:cs="Arial" w:eastAsia="Arial" w:hAnsi="Arial"/>
          <w:b/>
          <w:bCs/>
          <w:color w:val="0D7377"/>
          <w:sz w:val="26"/>
          <w:szCs w:val="26"/>
        </w:rPr>
        <w:t xml:space="preserve">1.1 Purpose</w:t>
      </w:r>
    </w:p>
    <w:p>
      <w:pPr>
        <w:spacing w:after="80" w:before="60"/>
      </w:pPr>
      <w:r>
        <w:rPr>
          <w:rFonts w:ascii="Arial" w:cs="Arial" w:eastAsia="Arial" w:hAnsi="Arial"/>
          <w:color w:val="1A1A1A"/>
          <w:sz w:val="22"/>
          <w:szCs w:val="22"/>
        </w:rPr>
        <w:t xml:space="preserve">This document describes the Software Requirements Specification (SRS) for the Hybrid Medical RAG Chatbot — an AI-powered question-answering system designed to help cancer patients, clinicians, and researchers access reliable medical information quickly and clearly.</w:t>
      </w:r>
    </w:p>
    <w:p>
      <w:pPr>
        <w:spacing w:after="80" w:before="60"/>
      </w:pPr>
      <w:r>
        <w:rPr>
          <w:rFonts w:ascii="Arial" w:cs="Arial" w:eastAsia="Arial" w:hAnsi="Arial"/>
          <w:color w:val="1A1A1A"/>
          <w:sz w:val="22"/>
          <w:szCs w:val="22"/>
        </w:rPr>
        <w:t xml:space="preserve">The system combines two powerful AI techniques — Vector Search and Knowledge Graph reasoning — to answer complex oncology questions with greater accuracy than traditional search engines or standalone language models.</w:t>
      </w:r>
    </w:p>
    <w:p>
      <w:pPr>
        <w:spacing w:after="60" w:before="60"/>
      </w:pPr>
      <w:r>
        <w:t xml:space="preserve"/>
      </w:r>
    </w:p>
    <w:p>
      <w:pPr>
        <w:pStyle w:val="Heading2"/>
        <w:spacing w:after="80" w:before="240"/>
      </w:pPr>
      <w:r>
        <w:rPr>
          <w:rFonts w:ascii="Arial" w:cs="Arial" w:eastAsia="Arial" w:hAnsi="Arial"/>
          <w:b/>
          <w:bCs/>
          <w:color w:val="0D7377"/>
          <w:sz w:val="26"/>
          <w:szCs w:val="26"/>
        </w:rPr>
        <w:t xml:space="preserve">1.2 Problem Statement</w:t>
      </w:r>
    </w:p>
    <w:p>
      <w:pPr>
        <w:spacing w:after="80" w:before="60"/>
      </w:pPr>
      <w:r>
        <w:rPr>
          <w:rFonts w:ascii="Arial" w:cs="Arial" w:eastAsia="Arial" w:hAnsi="Arial"/>
          <w:color w:val="1A1A1A"/>
          <w:sz w:val="22"/>
          <w:szCs w:val="22"/>
        </w:rPr>
        <w:t xml:space="preserve">Cancer patients and their caregivers often face an overwhelming amount of medical information that is hard to understand, scattered across research papers, and not tailored to their specific situation. Key pain points include:</w:t>
      </w:r>
    </w:p>
    <w:p>
      <w:pPr>
        <w:pStyle w:val="ListParagraph"/>
        <w:numPr>
          <w:ilvl w:val="0"/>
          <w:numId w:val="2"/>
        </w:numPr>
        <w:spacing w:after="40" w:before="40"/>
      </w:pPr>
      <w:r>
        <w:rPr>
          <w:rFonts w:ascii="Arial" w:cs="Arial" w:eastAsia="Arial" w:hAnsi="Arial"/>
          <w:color w:val="1A1A1A"/>
          <w:sz w:val="22"/>
          <w:szCs w:val="22"/>
        </w:rPr>
        <w:t xml:space="preserve">Difficulty understanding chemotherapy side effects in plain language</w:t>
      </w:r>
    </w:p>
    <w:p>
      <w:pPr>
        <w:pStyle w:val="ListParagraph"/>
        <w:numPr>
          <w:ilvl w:val="0"/>
          <w:numId w:val="2"/>
        </w:numPr>
        <w:spacing w:after="40" w:before="40"/>
      </w:pPr>
      <w:r>
        <w:rPr>
          <w:rFonts w:ascii="Arial" w:cs="Arial" w:eastAsia="Arial" w:hAnsi="Arial"/>
          <w:color w:val="1A1A1A"/>
          <w:sz w:val="22"/>
          <w:szCs w:val="22"/>
        </w:rPr>
        <w:t xml:space="preserve">Uncertainty about food choices and drug interactions during treatment</w:t>
      </w:r>
    </w:p>
    <w:p>
      <w:pPr>
        <w:pStyle w:val="ListParagraph"/>
        <w:numPr>
          <w:ilvl w:val="0"/>
          <w:numId w:val="2"/>
        </w:numPr>
        <w:spacing w:after="40" w:before="40"/>
      </w:pPr>
      <w:r>
        <w:rPr>
          <w:rFonts w:ascii="Arial" w:cs="Arial" w:eastAsia="Arial" w:hAnsi="Arial"/>
          <w:color w:val="1A1A1A"/>
          <w:sz w:val="22"/>
          <w:szCs w:val="22"/>
        </w:rPr>
        <w:t xml:space="preserve">Inability to get patient-specific answers based on uploaded medical reports</w:t>
      </w:r>
    </w:p>
    <w:p>
      <w:pPr>
        <w:pStyle w:val="ListParagraph"/>
        <w:numPr>
          <w:ilvl w:val="0"/>
          <w:numId w:val="2"/>
        </w:numPr>
        <w:spacing w:after="40" w:before="40"/>
      </w:pPr>
      <w:r>
        <w:rPr>
          <w:rFonts w:ascii="Arial" w:cs="Arial" w:eastAsia="Arial" w:hAnsi="Arial"/>
          <w:color w:val="1A1A1A"/>
          <w:sz w:val="22"/>
          <w:szCs w:val="22"/>
        </w:rPr>
        <w:t xml:space="preserve">Lack of access to a knowledgeable, always-available assistant</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7377" w:sz="1"/>
              <w:left w:val="single" w:color="0D7377" w:sz="12"/>
              <w:bottom w:val="single" w:color="0D7377" w:sz="1"/>
              <w:right w:val="single" w:color="0D7377" w:sz="1"/>
            </w:tcBorders>
            <w:shd w:fill="EAF4F4" w:val="clear"/>
            <w:tcMar>
              <w:top w:type="dxa" w:w="120"/>
              <w:left w:type="dxa" w:w="200"/>
              <w:bottom w:type="dxa" w:w="120"/>
              <w:right w:type="dxa" w:w="200"/>
            </w:tcMar>
          </w:tcPr>
          <w:p>
            <w:pPr>
              <w:spacing w:after="0" w:before="0"/>
            </w:pPr>
            <w:r>
              <w:rPr>
                <w:rFonts w:ascii="Arial" w:cs="Arial" w:eastAsia="Arial" w:hAnsi="Arial"/>
                <w:i/>
                <w:iCs/>
                <w:color w:val="1B3A6B"/>
                <w:sz w:val="22"/>
                <w:szCs w:val="22"/>
              </w:rPr>
              <w:t xml:space="preserve">This chatbot addresses all of the above by combining structured medical knowledge, peer-reviewed literature, and a large language model — all within a simple conversational interface.</w:t>
            </w:r>
          </w:p>
        </w:tc>
      </w:tr>
    </w:tbl>
    <w:p>
      <w:pPr>
        <w:spacing w:after="60" w:before="60"/>
      </w:pPr>
      <w:r>
        <w:t xml:space="preserve"/>
      </w:r>
    </w:p>
    <w:p>
      <w:pPr>
        <w:pStyle w:val="Heading2"/>
        <w:spacing w:after="80" w:before="240"/>
      </w:pPr>
      <w:r>
        <w:rPr>
          <w:rFonts w:ascii="Arial" w:cs="Arial" w:eastAsia="Arial" w:hAnsi="Arial"/>
          <w:b/>
          <w:bCs/>
          <w:color w:val="0D7377"/>
          <w:sz w:val="26"/>
          <w:szCs w:val="26"/>
        </w:rPr>
        <w:t xml:space="preserve">1.3 Target 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DDDD" w:sz="1"/>
              <w:left w:val="single" w:color="CCDDDD" w:sz="1"/>
              <w:bottom w:val="single" w:color="CCDDDD" w:sz="1"/>
              <w:right w:val="single" w:color="CCDDDD" w:sz="1"/>
            </w:tcBorders>
            <w:shd w:fill="1B3A6B" w:val="clear"/>
            <w:tcMar>
              <w:top w:type="dxa" w:w="80"/>
              <w:left w:type="dxa" w:w="120"/>
              <w:bottom w:type="dxa" w:w="80"/>
              <w:right w:type="dxa" w:w="120"/>
            </w:tcMar>
          </w:tcPr>
          <w:p>
            <w:r>
              <w:rPr>
                <w:rFonts w:ascii="Arial" w:cs="Arial" w:eastAsia="Arial" w:hAnsi="Arial"/>
                <w:b/>
                <w:bCs/>
                <w:color w:val="FFFFFF"/>
                <w:sz w:val="22"/>
                <w:szCs w:val="22"/>
              </w:rPr>
              <w:t xml:space="preserve">User Type</w:t>
            </w:r>
          </w:p>
        </w:tc>
        <w:tc>
          <w:tcPr>
            <w:tcW w:type="dxa" w:w="6360"/>
            <w:tcBorders>
              <w:top w:val="single" w:color="CCDDDD" w:sz="1"/>
              <w:left w:val="single" w:color="CCDDDD" w:sz="1"/>
              <w:bottom w:val="single" w:color="CCDDDD" w:sz="1"/>
              <w:right w:val="single" w:color="CCDDDD" w:sz="1"/>
            </w:tcBorders>
            <w:shd w:fill="1B3A6B" w:val="clear"/>
            <w:tcMar>
              <w:top w:type="dxa" w:w="80"/>
              <w:left w:type="dxa" w:w="120"/>
              <w:bottom w:type="dxa" w:w="80"/>
              <w:right w:type="dxa" w:w="120"/>
            </w:tcMar>
          </w:tcPr>
          <w:p>
            <w:r>
              <w:rPr>
                <w:rFonts w:ascii="Arial" w:cs="Arial" w:eastAsia="Arial" w:hAnsi="Arial"/>
                <w:b/>
                <w:bCs/>
                <w:color w:val="FFFFFF"/>
                <w:sz w:val="22"/>
                <w:szCs w:val="22"/>
              </w:rPr>
              <w:t xml:space="preserve">Primary Need</w:t>
            </w:r>
          </w:p>
        </w:tc>
      </w:tr>
      <w:tr>
        <w:tc>
          <w:tcPr>
            <w:tcW w:type="dxa" w:w="3000"/>
            <w:tcBorders>
              <w:top w:val="single" w:color="CCDDDD" w:sz="1"/>
              <w:left w:val="single" w:color="CCDDDD" w:sz="1"/>
              <w:bottom w:val="single" w:color="CCDDDD" w:sz="1"/>
              <w:right w:val="single" w:color="CCDDDD" w:sz="1"/>
            </w:tcBorders>
            <w:shd w:fill="FFFFFF" w:val="clear"/>
            <w:tcMar>
              <w:top w:type="dxa" w:w="80"/>
              <w:left w:type="dxa" w:w="120"/>
              <w:bottom w:type="dxa" w:w="80"/>
              <w:right w:type="dxa" w:w="120"/>
            </w:tcMar>
          </w:tcPr>
          <w:p>
            <w:r>
              <w:rPr>
                <w:rFonts w:ascii="Arial" w:cs="Arial" w:eastAsia="Arial" w:hAnsi="Arial"/>
                <w:b w:val="false"/>
                <w:bCs w:val="false"/>
                <w:color w:val="1B3A6B"/>
                <w:sz w:val="22"/>
                <w:szCs w:val="22"/>
              </w:rPr>
              <w:t xml:space="preserve">Cancer Patients</w:t>
            </w:r>
          </w:p>
        </w:tc>
        <w:tc>
          <w:tcPr>
            <w:tcW w:type="dxa" w:w="6360"/>
            <w:tcBorders>
              <w:top w:val="single" w:color="CCDDDD" w:sz="1"/>
              <w:left w:val="single" w:color="CCDDDD" w:sz="1"/>
              <w:bottom w:val="single" w:color="CCDDDD" w:sz="1"/>
              <w:right w:val="single" w:color="CCDDDD" w:sz="1"/>
            </w:tcBorders>
            <w:shd w:fill="FFFFFF" w:val="clear"/>
            <w:tcMar>
              <w:top w:type="dxa" w:w="80"/>
              <w:left w:type="dxa" w:w="120"/>
              <w:bottom w:type="dxa" w:w="80"/>
              <w:right w:type="dxa" w:w="120"/>
            </w:tcMar>
          </w:tcPr>
          <w:p>
            <w:r>
              <w:rPr>
                <w:rFonts w:ascii="Arial" w:cs="Arial" w:eastAsia="Arial" w:hAnsi="Arial"/>
                <w:b w:val="false"/>
                <w:bCs w:val="false"/>
                <w:color w:val="1A1A1A"/>
                <w:sz w:val="22"/>
                <w:szCs w:val="22"/>
              </w:rPr>
              <w:t xml:space="preserve">Understanding treatment side effects, food recommendations, and drug interactions in simple language</w:t>
            </w:r>
          </w:p>
        </w:tc>
      </w:tr>
      <w:tr>
        <w:tc>
          <w:tcPr>
            <w:tcW w:type="dxa" w:w="3000"/>
            <w:tcBorders>
              <w:top w:val="single" w:color="CCDDDD" w:sz="1"/>
              <w:left w:val="single" w:color="CCDDDD" w:sz="1"/>
              <w:bottom w:val="single" w:color="CCDDDD" w:sz="1"/>
              <w:right w:val="single" w:color="CCDDDD" w:sz="1"/>
            </w:tcBorders>
            <w:shd w:fill="F0F7F7" w:val="clear"/>
            <w:tcMar>
              <w:top w:type="dxa" w:w="80"/>
              <w:left w:type="dxa" w:w="120"/>
              <w:bottom w:type="dxa" w:w="80"/>
              <w:right w:type="dxa" w:w="120"/>
            </w:tcMar>
          </w:tcPr>
          <w:p>
            <w:r>
              <w:rPr>
                <w:rFonts w:ascii="Arial" w:cs="Arial" w:eastAsia="Arial" w:hAnsi="Arial"/>
                <w:b w:val="false"/>
                <w:bCs w:val="false"/>
                <w:color w:val="1B3A6B"/>
                <w:sz w:val="22"/>
                <w:szCs w:val="22"/>
              </w:rPr>
              <w:t xml:space="preserve">Caregivers / Family</w:t>
            </w:r>
          </w:p>
        </w:tc>
        <w:tc>
          <w:tcPr>
            <w:tcW w:type="dxa" w:w="6360"/>
            <w:tcBorders>
              <w:top w:val="single" w:color="CCDDDD" w:sz="1"/>
              <w:left w:val="single" w:color="CCDDDD" w:sz="1"/>
              <w:bottom w:val="single" w:color="CCDDDD" w:sz="1"/>
              <w:right w:val="single" w:color="CCDDDD" w:sz="1"/>
            </w:tcBorders>
            <w:shd w:fill="F0F7F7" w:val="clear"/>
            <w:tcMar>
              <w:top w:type="dxa" w:w="80"/>
              <w:left w:type="dxa" w:w="120"/>
              <w:bottom w:type="dxa" w:w="80"/>
              <w:right w:type="dxa" w:w="120"/>
            </w:tcMar>
          </w:tcPr>
          <w:p>
            <w:r>
              <w:rPr>
                <w:rFonts w:ascii="Arial" w:cs="Arial" w:eastAsia="Arial" w:hAnsi="Arial"/>
                <w:b w:val="false"/>
                <w:bCs w:val="false"/>
                <w:color w:val="1A1A1A"/>
                <w:sz w:val="22"/>
                <w:szCs w:val="22"/>
              </w:rPr>
              <w:t xml:space="preserve">Helping loved ones understand medical reports and treatment plans</w:t>
            </w:r>
          </w:p>
        </w:tc>
      </w:tr>
      <w:tr>
        <w:tc>
          <w:tcPr>
            <w:tcW w:type="dxa" w:w="3000"/>
            <w:tcBorders>
              <w:top w:val="single" w:color="CCDDDD" w:sz="1"/>
              <w:left w:val="single" w:color="CCDDDD" w:sz="1"/>
              <w:bottom w:val="single" w:color="CCDDDD" w:sz="1"/>
              <w:right w:val="single" w:color="CCDDDD" w:sz="1"/>
            </w:tcBorders>
            <w:shd w:fill="FFFFFF" w:val="clear"/>
            <w:tcMar>
              <w:top w:type="dxa" w:w="80"/>
              <w:left w:type="dxa" w:w="120"/>
              <w:bottom w:type="dxa" w:w="80"/>
              <w:right w:type="dxa" w:w="120"/>
            </w:tcMar>
          </w:tcPr>
          <w:p>
            <w:r>
              <w:rPr>
                <w:rFonts w:ascii="Arial" w:cs="Arial" w:eastAsia="Arial" w:hAnsi="Arial"/>
                <w:b w:val="false"/>
                <w:bCs w:val="false"/>
                <w:color w:val="1B3A6B"/>
                <w:sz w:val="22"/>
                <w:szCs w:val="22"/>
              </w:rPr>
              <w:t xml:space="preserve">Oncology Clinicians</w:t>
            </w:r>
          </w:p>
        </w:tc>
        <w:tc>
          <w:tcPr>
            <w:tcW w:type="dxa" w:w="6360"/>
            <w:tcBorders>
              <w:top w:val="single" w:color="CCDDDD" w:sz="1"/>
              <w:left w:val="single" w:color="CCDDDD" w:sz="1"/>
              <w:bottom w:val="single" w:color="CCDDDD" w:sz="1"/>
              <w:right w:val="single" w:color="CCDDDD" w:sz="1"/>
            </w:tcBorders>
            <w:shd w:fill="FFFFFF" w:val="clear"/>
            <w:tcMar>
              <w:top w:type="dxa" w:w="80"/>
              <w:left w:type="dxa" w:w="120"/>
              <w:bottom w:type="dxa" w:w="80"/>
              <w:right w:type="dxa" w:w="120"/>
            </w:tcMar>
          </w:tcPr>
          <w:p>
            <w:r>
              <w:rPr>
                <w:rFonts w:ascii="Arial" w:cs="Arial" w:eastAsia="Arial" w:hAnsi="Arial"/>
                <w:b w:val="false"/>
                <w:bCs w:val="false"/>
                <w:color w:val="1A1A1A"/>
                <w:sz w:val="22"/>
                <w:szCs w:val="22"/>
              </w:rPr>
              <w:t xml:space="preserve">Quick reference to literature-backed clinical information</w:t>
            </w:r>
          </w:p>
        </w:tc>
      </w:tr>
      <w:tr>
        <w:tc>
          <w:tcPr>
            <w:tcW w:type="dxa" w:w="3000"/>
            <w:tcBorders>
              <w:top w:val="single" w:color="CCDDDD" w:sz="1"/>
              <w:left w:val="single" w:color="CCDDDD" w:sz="1"/>
              <w:bottom w:val="single" w:color="CCDDDD" w:sz="1"/>
              <w:right w:val="single" w:color="CCDDDD" w:sz="1"/>
            </w:tcBorders>
            <w:shd w:fill="F0F7F7" w:val="clear"/>
            <w:tcMar>
              <w:top w:type="dxa" w:w="80"/>
              <w:left w:type="dxa" w:w="120"/>
              <w:bottom w:type="dxa" w:w="80"/>
              <w:right w:type="dxa" w:w="120"/>
            </w:tcMar>
          </w:tcPr>
          <w:p>
            <w:r>
              <w:rPr>
                <w:rFonts w:ascii="Arial" w:cs="Arial" w:eastAsia="Arial" w:hAnsi="Arial"/>
                <w:b w:val="false"/>
                <w:bCs w:val="false"/>
                <w:color w:val="1B3A6B"/>
                <w:sz w:val="22"/>
                <w:szCs w:val="22"/>
              </w:rPr>
              <w:t xml:space="preserve">Medical Researchers</w:t>
            </w:r>
          </w:p>
        </w:tc>
        <w:tc>
          <w:tcPr>
            <w:tcW w:type="dxa" w:w="6360"/>
            <w:tcBorders>
              <w:top w:val="single" w:color="CCDDDD" w:sz="1"/>
              <w:left w:val="single" w:color="CCDDDD" w:sz="1"/>
              <w:bottom w:val="single" w:color="CCDDDD" w:sz="1"/>
              <w:right w:val="single" w:color="CCDDDD" w:sz="1"/>
            </w:tcBorders>
            <w:shd w:fill="F0F7F7" w:val="clear"/>
            <w:tcMar>
              <w:top w:type="dxa" w:w="80"/>
              <w:left w:type="dxa" w:w="120"/>
              <w:bottom w:type="dxa" w:w="80"/>
              <w:right w:type="dxa" w:w="120"/>
            </w:tcMar>
          </w:tcPr>
          <w:p>
            <w:r>
              <w:rPr>
                <w:rFonts w:ascii="Arial" w:cs="Arial" w:eastAsia="Arial" w:hAnsi="Arial"/>
                <w:b w:val="false"/>
                <w:bCs w:val="false"/>
                <w:color w:val="1A1A1A"/>
                <w:sz w:val="22"/>
                <w:szCs w:val="22"/>
              </w:rPr>
              <w:t xml:space="preserve">Exploring relationships between cancer types, drugs, and outcomes</w:t>
            </w:r>
          </w:p>
        </w:tc>
      </w:tr>
      <w:tr>
        <w:tc>
          <w:tcPr>
            <w:tcW w:type="dxa" w:w="3000"/>
            <w:tcBorders>
              <w:top w:val="single" w:color="CCDDDD" w:sz="1"/>
              <w:left w:val="single" w:color="CCDDDD" w:sz="1"/>
              <w:bottom w:val="single" w:color="CCDDDD" w:sz="1"/>
              <w:right w:val="single" w:color="CCDDDD" w:sz="1"/>
            </w:tcBorders>
            <w:shd w:fill="FFFFFF" w:val="clear"/>
            <w:tcMar>
              <w:top w:type="dxa" w:w="80"/>
              <w:left w:type="dxa" w:w="120"/>
              <w:bottom w:type="dxa" w:w="80"/>
              <w:right w:type="dxa" w:w="120"/>
            </w:tcMar>
          </w:tcPr>
          <w:p>
            <w:r>
              <w:rPr>
                <w:rFonts w:ascii="Arial" w:cs="Arial" w:eastAsia="Arial" w:hAnsi="Arial"/>
                <w:b w:val="false"/>
                <w:bCs w:val="false"/>
                <w:color w:val="1B3A6B"/>
                <w:sz w:val="22"/>
                <w:szCs w:val="22"/>
              </w:rPr>
              <w:t xml:space="preserve">Hospital Administrators</w:t>
            </w:r>
          </w:p>
        </w:tc>
        <w:tc>
          <w:tcPr>
            <w:tcW w:type="dxa" w:w="6360"/>
            <w:tcBorders>
              <w:top w:val="single" w:color="CCDDDD" w:sz="1"/>
              <w:left w:val="single" w:color="CCDDDD" w:sz="1"/>
              <w:bottom w:val="single" w:color="CCDDDD" w:sz="1"/>
              <w:right w:val="single" w:color="CCDDDD" w:sz="1"/>
            </w:tcBorders>
            <w:shd w:fill="FFFFFF" w:val="clear"/>
            <w:tcMar>
              <w:top w:type="dxa" w:w="80"/>
              <w:left w:type="dxa" w:w="120"/>
              <w:bottom w:type="dxa" w:w="80"/>
              <w:right w:type="dxa" w:w="120"/>
            </w:tcMar>
          </w:tcPr>
          <w:p>
            <w:r>
              <w:rPr>
                <w:rFonts w:ascii="Arial" w:cs="Arial" w:eastAsia="Arial" w:hAnsi="Arial"/>
                <w:b w:val="false"/>
                <w:bCs w:val="false"/>
                <w:color w:val="1A1A1A"/>
                <w:sz w:val="22"/>
                <w:szCs w:val="22"/>
              </w:rPr>
              <w:t xml:space="preserve">Providing a patient-facing information tool that reduces support burden</w:t>
            </w:r>
          </w:p>
        </w:tc>
      </w:tr>
    </w:tbl>
    <w:p>
      <w:r>
        <w:br w:type="page"/>
      </w:r>
    </w:p>
    <w:p>
      <w:pPr>
        <w:pStyle w:val="Heading1"/>
        <w:pBdr>
          <w:bottom w:val="single" w:color="0D7377" w:sz="6" w:space="6"/>
        </w:pBdr>
        <w:spacing w:after="120" w:before="360"/>
      </w:pPr>
      <w:r>
        <w:rPr>
          <w:rFonts w:ascii="Arial" w:cs="Arial" w:eastAsia="Arial" w:hAnsi="Arial"/>
          <w:b/>
          <w:bCs/>
          <w:color w:val="1B3A6B"/>
          <w:sz w:val="32"/>
          <w:szCs w:val="32"/>
        </w:rPr>
        <w:t xml:space="preserve">2. System Overview</w:t>
      </w:r>
    </w:p>
    <w:p>
      <w:pPr>
        <w:pStyle w:val="Heading2"/>
        <w:spacing w:after="80" w:before="240"/>
      </w:pPr>
      <w:r>
        <w:rPr>
          <w:rFonts w:ascii="Arial" w:cs="Arial" w:eastAsia="Arial" w:hAnsi="Arial"/>
          <w:b/>
          <w:bCs/>
          <w:color w:val="0D7377"/>
          <w:sz w:val="26"/>
          <w:szCs w:val="26"/>
        </w:rPr>
        <w:t xml:space="preserve">2.1 What is RAG?</w:t>
      </w:r>
    </w:p>
    <w:p>
      <w:pPr>
        <w:spacing w:after="80" w:before="60"/>
      </w:pPr>
      <w:r>
        <w:rPr>
          <w:rFonts w:ascii="Arial" w:cs="Arial" w:eastAsia="Arial" w:hAnsi="Arial"/>
          <w:color w:val="1A1A1A"/>
          <w:sz w:val="22"/>
          <w:szCs w:val="22"/>
        </w:rPr>
        <w:t xml:space="preserve">RAG stands for Retrieval-Augmented Generation. Instead of relying solely on an AI model's pre-trained memory, RAG first searches a trusted database for relevant information and then passes that information to the AI model to generate a grounded, accurate answer.</w:t>
      </w:r>
    </w:p>
    <w:p>
      <w:pPr>
        <w:spacing w:after="80" w:before="60"/>
      </w:pPr>
      <w:r>
        <w:rPr>
          <w:rFonts w:ascii="Arial" w:cs="Arial" w:eastAsia="Arial" w:hAnsi="Arial"/>
          <w:color w:val="1A1A1A"/>
          <w:sz w:val="22"/>
          <w:szCs w:val="22"/>
        </w:rPr>
        <w:t xml:space="preserve">Think of it like giving the AI an open-book exam. Rather than guessing from memory, it looks up the right pages before answering.</w:t>
      </w:r>
    </w:p>
    <w:p>
      <w:pPr>
        <w:spacing w:after="60" w:before="60"/>
      </w:pPr>
      <w:r>
        <w:t xml:space="preserve"/>
      </w:r>
    </w:p>
    <w:p>
      <w:pPr>
        <w:pStyle w:val="Heading2"/>
        <w:spacing w:after="80" w:before="240"/>
      </w:pPr>
      <w:r>
        <w:rPr>
          <w:rFonts w:ascii="Arial" w:cs="Arial" w:eastAsia="Arial" w:hAnsi="Arial"/>
          <w:b/>
          <w:bCs/>
          <w:color w:val="0D7377"/>
          <w:sz w:val="26"/>
          <w:szCs w:val="26"/>
        </w:rPr>
        <w:t xml:space="preserve">2.2 What is Hybrid RAG?</w:t>
      </w:r>
    </w:p>
    <w:p>
      <w:pPr>
        <w:spacing w:after="80" w:before="60"/>
      </w:pPr>
      <w:r>
        <w:rPr>
          <w:rFonts w:ascii="Arial" w:cs="Arial" w:eastAsia="Arial" w:hAnsi="Arial"/>
          <w:color w:val="1A1A1A"/>
          <w:sz w:val="22"/>
          <w:szCs w:val="22"/>
        </w:rPr>
        <w:t xml:space="preserve">Standard RAG only uses a Vector Database — a store of document embeddings that captures the meaning of text. While effective, it can miss structured relational facts such as: "Cisplatin causes nephrotoxicity" or "Bananas are recommended for patients with nausea."</w:t>
      </w:r>
    </w:p>
    <w:p>
      <w:pPr>
        <w:spacing w:after="80" w:before="60"/>
      </w:pPr>
      <w:r>
        <w:rPr>
          <w:rFonts w:ascii="Arial" w:cs="Arial" w:eastAsia="Arial" w:hAnsi="Arial"/>
          <w:color w:val="1A1A1A"/>
          <w:sz w:val="22"/>
          <w:szCs w:val="22"/>
        </w:rPr>
        <w:t xml:space="preserve">Hybrid RAG combines two complementary sources:</w:t>
      </w:r>
    </w:p>
    <w:p>
      <w:pPr>
        <w:pStyle w:val="ListParagraph"/>
        <w:numPr>
          <w:ilvl w:val="0"/>
          <w:numId w:val="2"/>
        </w:numPr>
        <w:spacing w:after="40" w:before="40"/>
      </w:pPr>
      <w:r>
        <w:rPr>
          <w:rFonts w:ascii="Arial" w:cs="Arial" w:eastAsia="Arial" w:hAnsi="Arial"/>
          <w:color w:val="1A1A1A"/>
          <w:sz w:val="22"/>
          <w:szCs w:val="22"/>
        </w:rPr>
        <w:t xml:space="preserve">Vector Database (Qdrant): Stores and retrieves chunks from peer-reviewed medical literature using semantic similarity search.</w:t>
      </w:r>
    </w:p>
    <w:p>
      <w:pPr>
        <w:pStyle w:val="ListParagraph"/>
        <w:numPr>
          <w:ilvl w:val="0"/>
          <w:numId w:val="2"/>
        </w:numPr>
        <w:spacing w:after="40" w:before="40"/>
      </w:pPr>
      <w:r>
        <w:rPr>
          <w:rFonts w:ascii="Arial" w:cs="Arial" w:eastAsia="Arial" w:hAnsi="Arial"/>
          <w:color w:val="1A1A1A"/>
          <w:sz w:val="22"/>
          <w:szCs w:val="22"/>
        </w:rPr>
        <w:t xml:space="preserve">Knowledge Graph (Neo4j): Stores structured medical facts as a network of entities and relationships — for example, Cancer → Drug → Side Effect → Food Recommendation.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7377" w:sz="1"/>
              <w:left w:val="single" w:color="0D7377" w:sz="12"/>
              <w:bottom w:val="single" w:color="0D7377" w:sz="1"/>
              <w:right w:val="single" w:color="0D7377" w:sz="1"/>
            </w:tcBorders>
            <w:shd w:fill="EAF4F4" w:val="clear"/>
            <w:tcMar>
              <w:top w:type="dxa" w:w="120"/>
              <w:left w:type="dxa" w:w="200"/>
              <w:bottom w:type="dxa" w:w="120"/>
              <w:right w:type="dxa" w:w="200"/>
            </w:tcMar>
          </w:tcPr>
          <w:p>
            <w:pPr>
              <w:spacing w:after="0" w:before="0"/>
            </w:pPr>
            <w:r>
              <w:rPr>
                <w:rFonts w:ascii="Arial" w:cs="Arial" w:eastAsia="Arial" w:hAnsi="Arial"/>
                <w:i/>
                <w:iCs/>
                <w:color w:val="1B3A6B"/>
                <w:sz w:val="22"/>
                <w:szCs w:val="22"/>
              </w:rPr>
              <w:t xml:space="preserve">The result: answers that are both literature-backed AND relationship-aware, covering both "what does the paper say?" and "what are the known connections between these medical concepts?"</w:t>
            </w:r>
          </w:p>
        </w:tc>
      </w:tr>
    </w:tbl>
    <w:p>
      <w:pPr>
        <w:spacing w:after="60" w:before="60"/>
      </w:pPr>
      <w:r>
        <w:t xml:space="preserve"/>
      </w:r>
    </w:p>
    <w:p>
      <w:pPr>
        <w:pStyle w:val="Heading2"/>
        <w:spacing w:after="80" w:before="240"/>
      </w:pPr>
      <w:r>
        <w:rPr>
          <w:rFonts w:ascii="Arial" w:cs="Arial" w:eastAsia="Arial" w:hAnsi="Arial"/>
          <w:b/>
          <w:bCs/>
          <w:color w:val="0D7377"/>
          <w:sz w:val="26"/>
          <w:szCs w:val="26"/>
        </w:rPr>
        <w:t xml:space="preserve">2.3 Why Both Are Needed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DDDD" w:sz="1"/>
              <w:left w:val="single" w:color="CCDDDD" w:sz="1"/>
              <w:bottom w:val="single" w:color="CCDDDD" w:sz="1"/>
              <w:right w:val="single" w:color="CCDDDD" w:sz="1"/>
            </w:tcBorders>
            <w:shd w:fill="1B3A6B" w:val="clear"/>
            <w:tcMar>
              <w:top w:type="dxa" w:w="80"/>
              <w:left w:type="dxa" w:w="120"/>
              <w:bottom w:type="dxa" w:w="80"/>
              <w:right w:type="dxa" w:w="120"/>
            </w:tcMar>
          </w:tcPr>
          <w:p>
            <w:r>
              <w:rPr>
                <w:rFonts w:ascii="Arial" w:cs="Arial" w:eastAsia="Arial" w:hAnsi="Arial"/>
                <w:b/>
                <w:bCs/>
                <w:color w:val="FFFFFF"/>
                <w:sz w:val="22"/>
                <w:szCs w:val="22"/>
              </w:rPr>
              <w:t xml:space="preserve">Source</w:t>
            </w:r>
          </w:p>
        </w:tc>
        <w:tc>
          <w:tcPr>
            <w:tcW w:type="dxa" w:w="6360"/>
            <w:tcBorders>
              <w:top w:val="single" w:color="CCDDDD" w:sz="1"/>
              <w:left w:val="single" w:color="CCDDDD" w:sz="1"/>
              <w:bottom w:val="single" w:color="CCDDDD" w:sz="1"/>
              <w:right w:val="single" w:color="CCDDDD" w:sz="1"/>
            </w:tcBorders>
            <w:shd w:fill="1B3A6B" w:val="clear"/>
            <w:tcMar>
              <w:top w:type="dxa" w:w="80"/>
              <w:left w:type="dxa" w:w="120"/>
              <w:bottom w:type="dxa" w:w="80"/>
              <w:right w:type="dxa" w:w="120"/>
            </w:tcMar>
          </w:tcPr>
          <w:p>
            <w:r>
              <w:rPr>
                <w:rFonts w:ascii="Arial" w:cs="Arial" w:eastAsia="Arial" w:hAnsi="Arial"/>
                <w:b/>
                <w:bCs/>
                <w:color w:val="FFFFFF"/>
                <w:sz w:val="22"/>
                <w:szCs w:val="22"/>
              </w:rPr>
              <w:t xml:space="preserve">What It Handles Best</w:t>
            </w:r>
          </w:p>
        </w:tc>
      </w:tr>
      <w:tr>
        <w:tc>
          <w:tcPr>
            <w:tcW w:type="dxa" w:w="3000"/>
            <w:tcBorders>
              <w:top w:val="single" w:color="CCDDDD" w:sz="1"/>
              <w:left w:val="single" w:color="CCDDDD" w:sz="1"/>
              <w:bottom w:val="single" w:color="CCDDDD" w:sz="1"/>
              <w:right w:val="single" w:color="CCDDDD" w:sz="1"/>
            </w:tcBorders>
            <w:shd w:fill="FFFFFF" w:val="clear"/>
            <w:tcMar>
              <w:top w:type="dxa" w:w="80"/>
              <w:left w:type="dxa" w:w="120"/>
              <w:bottom w:type="dxa" w:w="80"/>
              <w:right w:type="dxa" w:w="120"/>
            </w:tcMar>
          </w:tcPr>
          <w:p>
            <w:r>
              <w:rPr>
                <w:rFonts w:ascii="Arial" w:cs="Arial" w:eastAsia="Arial" w:hAnsi="Arial"/>
                <w:b w:val="false"/>
                <w:bCs w:val="false"/>
                <w:color w:val="1B3A6B"/>
                <w:sz w:val="22"/>
                <w:szCs w:val="22"/>
              </w:rPr>
              <w:t xml:space="preserve">Vector DB</w:t>
            </w:r>
          </w:p>
        </w:tc>
        <w:tc>
          <w:tcPr>
            <w:tcW w:type="dxa" w:w="6360"/>
            <w:tcBorders>
              <w:top w:val="single" w:color="CCDDDD" w:sz="1"/>
              <w:left w:val="single" w:color="CCDDDD" w:sz="1"/>
              <w:bottom w:val="single" w:color="CCDDDD" w:sz="1"/>
              <w:right w:val="single" w:color="CCDDDD" w:sz="1"/>
            </w:tcBorders>
            <w:shd w:fill="FFFFFF" w:val="clear"/>
            <w:tcMar>
              <w:top w:type="dxa" w:w="80"/>
              <w:left w:type="dxa" w:w="120"/>
              <w:bottom w:type="dxa" w:w="80"/>
              <w:right w:type="dxa" w:w="120"/>
            </w:tcMar>
          </w:tcPr>
          <w:p>
            <w:r>
              <w:rPr>
                <w:rFonts w:ascii="Arial" w:cs="Arial" w:eastAsia="Arial" w:hAnsi="Arial"/>
                <w:b w:val="false"/>
                <w:bCs w:val="false"/>
                <w:color w:val="1A1A1A"/>
                <w:sz w:val="22"/>
                <w:szCs w:val="22"/>
              </w:rPr>
              <w:t xml:space="preserve">Open-ended clinical questions, staging criteria, prognosis, treatment explanations from research papers</w:t>
            </w:r>
          </w:p>
        </w:tc>
      </w:tr>
      <w:tr>
        <w:tc>
          <w:tcPr>
            <w:tcW w:type="dxa" w:w="3000"/>
            <w:tcBorders>
              <w:top w:val="single" w:color="CCDDDD" w:sz="1"/>
              <w:left w:val="single" w:color="CCDDDD" w:sz="1"/>
              <w:bottom w:val="single" w:color="CCDDDD" w:sz="1"/>
              <w:right w:val="single" w:color="CCDDDD" w:sz="1"/>
            </w:tcBorders>
            <w:shd w:fill="F0F7F7" w:val="clear"/>
            <w:tcMar>
              <w:top w:type="dxa" w:w="80"/>
              <w:left w:type="dxa" w:w="120"/>
              <w:bottom w:type="dxa" w:w="80"/>
              <w:right w:type="dxa" w:w="120"/>
            </w:tcMar>
          </w:tcPr>
          <w:p>
            <w:r>
              <w:rPr>
                <w:rFonts w:ascii="Arial" w:cs="Arial" w:eastAsia="Arial" w:hAnsi="Arial"/>
                <w:b w:val="false"/>
                <w:bCs w:val="false"/>
                <w:color w:val="1B3A6B"/>
                <w:sz w:val="22"/>
                <w:szCs w:val="22"/>
              </w:rPr>
              <w:t xml:space="preserve">Knowledge Graph</w:t>
            </w:r>
          </w:p>
        </w:tc>
        <w:tc>
          <w:tcPr>
            <w:tcW w:type="dxa" w:w="6360"/>
            <w:tcBorders>
              <w:top w:val="single" w:color="CCDDDD" w:sz="1"/>
              <w:left w:val="single" w:color="CCDDDD" w:sz="1"/>
              <w:bottom w:val="single" w:color="CCDDDD" w:sz="1"/>
              <w:right w:val="single" w:color="CCDDDD" w:sz="1"/>
            </w:tcBorders>
            <w:shd w:fill="F0F7F7" w:val="clear"/>
            <w:tcMar>
              <w:top w:type="dxa" w:w="80"/>
              <w:left w:type="dxa" w:w="120"/>
              <w:bottom w:type="dxa" w:w="80"/>
              <w:right w:type="dxa" w:w="120"/>
            </w:tcMar>
          </w:tcPr>
          <w:p>
            <w:r>
              <w:rPr>
                <w:rFonts w:ascii="Arial" w:cs="Arial" w:eastAsia="Arial" w:hAnsi="Arial"/>
                <w:b w:val="false"/>
                <w:bCs w:val="false"/>
                <w:color w:val="1A1A1A"/>
                <w:sz w:val="22"/>
                <w:szCs w:val="22"/>
              </w:rPr>
              <w:t xml:space="preserve">Specific structured facts: drug side effects, food recommendations, drug interactions, treatment protocols</w:t>
            </w:r>
          </w:p>
        </w:tc>
      </w:tr>
      <w:tr>
        <w:tc>
          <w:tcPr>
            <w:tcW w:type="dxa" w:w="3000"/>
            <w:tcBorders>
              <w:top w:val="single" w:color="CCDDDD" w:sz="1"/>
              <w:left w:val="single" w:color="CCDDDD" w:sz="1"/>
              <w:bottom w:val="single" w:color="CCDDDD" w:sz="1"/>
              <w:right w:val="single" w:color="CCDDDD" w:sz="1"/>
            </w:tcBorders>
            <w:shd w:fill="FFFFFF" w:val="clear"/>
            <w:tcMar>
              <w:top w:type="dxa" w:w="80"/>
              <w:left w:type="dxa" w:w="120"/>
              <w:bottom w:type="dxa" w:w="80"/>
              <w:right w:type="dxa" w:w="120"/>
            </w:tcMar>
          </w:tcPr>
          <w:p>
            <w:r>
              <w:rPr>
                <w:rFonts w:ascii="Arial" w:cs="Arial" w:eastAsia="Arial" w:hAnsi="Arial"/>
                <w:b w:val="false"/>
                <w:bCs w:val="false"/>
                <w:color w:val="1B3A6B"/>
                <w:sz w:val="22"/>
                <w:szCs w:val="22"/>
              </w:rPr>
              <w:t xml:space="preserve">Web Fallback</w:t>
            </w:r>
          </w:p>
        </w:tc>
        <w:tc>
          <w:tcPr>
            <w:tcW w:type="dxa" w:w="6360"/>
            <w:tcBorders>
              <w:top w:val="single" w:color="CCDDDD" w:sz="1"/>
              <w:left w:val="single" w:color="CCDDDD" w:sz="1"/>
              <w:bottom w:val="single" w:color="CCDDDD" w:sz="1"/>
              <w:right w:val="single" w:color="CCDDDD" w:sz="1"/>
            </w:tcBorders>
            <w:shd w:fill="FFFFFF" w:val="clear"/>
            <w:tcMar>
              <w:top w:type="dxa" w:w="80"/>
              <w:left w:type="dxa" w:w="120"/>
              <w:bottom w:type="dxa" w:w="80"/>
              <w:right w:type="dxa" w:w="120"/>
            </w:tcMar>
          </w:tcPr>
          <w:p>
            <w:r>
              <w:rPr>
                <w:rFonts w:ascii="Arial" w:cs="Arial" w:eastAsia="Arial" w:hAnsi="Arial"/>
                <w:b w:val="false"/>
                <w:bCs w:val="false"/>
                <w:color w:val="1A1A1A"/>
                <w:sz w:val="22"/>
                <w:szCs w:val="22"/>
              </w:rPr>
              <w:t xml:space="preserve">Queries not covered by either local source — automatically searches the clinical web (DuckDuckGo)</w:t>
            </w:r>
          </w:p>
        </w:tc>
      </w:tr>
    </w:tbl>
    <w:p>
      <w:r>
        <w:br w:type="page"/>
      </w:r>
    </w:p>
    <w:p>
      <w:pPr>
        <w:pStyle w:val="Heading1"/>
        <w:pBdr>
          <w:bottom w:val="single" w:color="0D7377" w:sz="6" w:space="6"/>
        </w:pBdr>
        <w:spacing w:after="120" w:before="360"/>
      </w:pPr>
      <w:r>
        <w:rPr>
          <w:rFonts w:ascii="Arial" w:cs="Arial" w:eastAsia="Arial" w:hAnsi="Arial"/>
          <w:b/>
          <w:bCs/>
          <w:color w:val="1B3A6B"/>
          <w:sz w:val="32"/>
          <w:szCs w:val="32"/>
        </w:rPr>
        <w:t xml:space="preserve">3. Key Features</w:t>
      </w:r>
    </w:p>
    <w:p>
      <w:pPr>
        <w:pStyle w:val="Heading2"/>
        <w:spacing w:after="80" w:before="240"/>
      </w:pPr>
      <w:r>
        <w:rPr>
          <w:rFonts w:ascii="Arial" w:cs="Arial" w:eastAsia="Arial" w:hAnsi="Arial"/>
          <w:b/>
          <w:bCs/>
          <w:color w:val="0D7377"/>
          <w:sz w:val="26"/>
          <w:szCs w:val="26"/>
        </w:rPr>
        <w:t xml:space="preserve">3.1 Feature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DDDD" w:sz="1"/>
              <w:left w:val="single" w:color="CCDDDD" w:sz="1"/>
              <w:bottom w:val="single" w:color="CCDDDD" w:sz="1"/>
              <w:right w:val="single" w:color="CCDDDD" w:sz="1"/>
            </w:tcBorders>
            <w:shd w:fill="1B3A6B" w:val="clear"/>
            <w:tcMar>
              <w:top w:type="dxa" w:w="80"/>
              <w:left w:type="dxa" w:w="120"/>
              <w:bottom w:type="dxa" w:w="80"/>
              <w:right w:type="dxa" w:w="120"/>
            </w:tcMar>
          </w:tcPr>
          <w:p>
            <w:r>
              <w:rPr>
                <w:rFonts w:ascii="Arial" w:cs="Arial" w:eastAsia="Arial" w:hAnsi="Arial"/>
                <w:b/>
                <w:bCs/>
                <w:color w:val="FFFFFF"/>
                <w:sz w:val="22"/>
                <w:szCs w:val="22"/>
              </w:rPr>
              <w:t xml:space="preserve">Feature</w:t>
            </w:r>
          </w:p>
        </w:tc>
        <w:tc>
          <w:tcPr>
            <w:tcW w:type="dxa" w:w="6360"/>
            <w:tcBorders>
              <w:top w:val="single" w:color="CCDDDD" w:sz="1"/>
              <w:left w:val="single" w:color="CCDDDD" w:sz="1"/>
              <w:bottom w:val="single" w:color="CCDDDD" w:sz="1"/>
              <w:right w:val="single" w:color="CCDDDD" w:sz="1"/>
            </w:tcBorders>
            <w:shd w:fill="1B3A6B" w:val="clear"/>
            <w:tcMar>
              <w:top w:type="dxa" w:w="80"/>
              <w:left w:type="dxa" w:w="120"/>
              <w:bottom w:type="dxa" w:w="80"/>
              <w:right w:type="dxa" w:w="120"/>
            </w:tcMar>
          </w:tcPr>
          <w:p>
            <w:r>
              <w:rPr>
                <w:rFonts w:ascii="Arial" w:cs="Arial" w:eastAsia="Arial" w:hAnsi="Arial"/>
                <w:b/>
                <w:bCs/>
                <w:color w:val="FFFFFF"/>
                <w:sz w:val="22"/>
                <w:szCs w:val="22"/>
              </w:rPr>
              <w:t xml:space="preserve">Description</w:t>
            </w:r>
          </w:p>
        </w:tc>
      </w:tr>
      <w:tr>
        <w:tc>
          <w:tcPr>
            <w:tcW w:type="dxa" w:w="3000"/>
            <w:tcBorders>
              <w:top w:val="single" w:color="CCDDDD" w:sz="1"/>
              <w:left w:val="single" w:color="CCDDDD" w:sz="1"/>
              <w:bottom w:val="single" w:color="CCDDDD" w:sz="1"/>
              <w:right w:val="single" w:color="CCDDDD" w:sz="1"/>
            </w:tcBorders>
            <w:shd w:fill="FFFFFF" w:val="clear"/>
            <w:tcMar>
              <w:top w:type="dxa" w:w="80"/>
              <w:left w:type="dxa" w:w="120"/>
              <w:bottom w:type="dxa" w:w="80"/>
              <w:right w:type="dxa" w:w="120"/>
            </w:tcMar>
          </w:tcPr>
          <w:p>
            <w:r>
              <w:rPr>
                <w:rFonts w:ascii="Arial" w:cs="Arial" w:eastAsia="Arial" w:hAnsi="Arial"/>
                <w:b w:val="false"/>
                <w:bCs w:val="false"/>
                <w:color w:val="1B3A6B"/>
                <w:sz w:val="22"/>
                <w:szCs w:val="22"/>
              </w:rPr>
              <w:t xml:space="preserve">Medical Q&amp;A Chatbot</w:t>
            </w:r>
          </w:p>
        </w:tc>
        <w:tc>
          <w:tcPr>
            <w:tcW w:type="dxa" w:w="6360"/>
            <w:tcBorders>
              <w:top w:val="single" w:color="CCDDDD" w:sz="1"/>
              <w:left w:val="single" w:color="CCDDDD" w:sz="1"/>
              <w:bottom w:val="single" w:color="CCDDDD" w:sz="1"/>
              <w:right w:val="single" w:color="CCDDDD" w:sz="1"/>
            </w:tcBorders>
            <w:shd w:fill="FFFFFF" w:val="clear"/>
            <w:tcMar>
              <w:top w:type="dxa" w:w="80"/>
              <w:left w:type="dxa" w:w="120"/>
              <w:bottom w:type="dxa" w:w="80"/>
              <w:right w:type="dxa" w:w="120"/>
            </w:tcMar>
          </w:tcPr>
          <w:p>
            <w:r>
              <w:rPr>
                <w:rFonts w:ascii="Arial" w:cs="Arial" w:eastAsia="Arial" w:hAnsi="Arial"/>
                <w:b w:val="false"/>
                <w:bCs w:val="false"/>
                <w:color w:val="1A1A1A"/>
                <w:sz w:val="22"/>
                <w:szCs w:val="22"/>
              </w:rPr>
              <w:t xml:space="preserve">Conversational interface for cancer-related queries; maintains conversation context across multiple turns</w:t>
            </w:r>
          </w:p>
        </w:tc>
      </w:tr>
      <w:tr>
        <w:tc>
          <w:tcPr>
            <w:tcW w:type="dxa" w:w="3000"/>
            <w:tcBorders>
              <w:top w:val="single" w:color="CCDDDD" w:sz="1"/>
              <w:left w:val="single" w:color="CCDDDD" w:sz="1"/>
              <w:bottom w:val="single" w:color="CCDDDD" w:sz="1"/>
              <w:right w:val="single" w:color="CCDDDD" w:sz="1"/>
            </w:tcBorders>
            <w:shd w:fill="F0F7F7" w:val="clear"/>
            <w:tcMar>
              <w:top w:type="dxa" w:w="80"/>
              <w:left w:type="dxa" w:w="120"/>
              <w:bottom w:type="dxa" w:w="80"/>
              <w:right w:type="dxa" w:w="120"/>
            </w:tcMar>
          </w:tcPr>
          <w:p>
            <w:r>
              <w:rPr>
                <w:rFonts w:ascii="Arial" w:cs="Arial" w:eastAsia="Arial" w:hAnsi="Arial"/>
                <w:b w:val="false"/>
                <w:bCs w:val="false"/>
                <w:color w:val="1B3A6B"/>
                <w:sz w:val="22"/>
                <w:szCs w:val="22"/>
              </w:rPr>
              <w:t xml:space="preserve">Knowledge Graph Reasoning</w:t>
            </w:r>
          </w:p>
        </w:tc>
        <w:tc>
          <w:tcPr>
            <w:tcW w:type="dxa" w:w="6360"/>
            <w:tcBorders>
              <w:top w:val="single" w:color="CCDDDD" w:sz="1"/>
              <w:left w:val="single" w:color="CCDDDD" w:sz="1"/>
              <w:bottom w:val="single" w:color="CCDDDD" w:sz="1"/>
              <w:right w:val="single" w:color="CCDDDD" w:sz="1"/>
            </w:tcBorders>
            <w:shd w:fill="F0F7F7" w:val="clear"/>
            <w:tcMar>
              <w:top w:type="dxa" w:w="80"/>
              <w:left w:type="dxa" w:w="120"/>
              <w:bottom w:type="dxa" w:w="80"/>
              <w:right w:type="dxa" w:w="120"/>
            </w:tcMar>
          </w:tcPr>
          <w:p>
            <w:r>
              <w:rPr>
                <w:rFonts w:ascii="Arial" w:cs="Arial" w:eastAsia="Arial" w:hAnsi="Arial"/>
                <w:b w:val="false"/>
                <w:bCs w:val="false"/>
                <w:color w:val="1A1A1A"/>
                <w:sz w:val="22"/>
                <w:szCs w:val="22"/>
              </w:rPr>
              <w:t xml:space="preserve">Structured multi-hop reasoning: e.g., Cancer → Drug → Side Effect → Food Recommendation</w:t>
            </w:r>
          </w:p>
        </w:tc>
      </w:tr>
      <w:tr>
        <w:tc>
          <w:tcPr>
            <w:tcW w:type="dxa" w:w="3000"/>
            <w:tcBorders>
              <w:top w:val="single" w:color="CCDDDD" w:sz="1"/>
              <w:left w:val="single" w:color="CCDDDD" w:sz="1"/>
              <w:bottom w:val="single" w:color="CCDDDD" w:sz="1"/>
              <w:right w:val="single" w:color="CCDDDD" w:sz="1"/>
            </w:tcBorders>
            <w:shd w:fill="FFFFFF" w:val="clear"/>
            <w:tcMar>
              <w:top w:type="dxa" w:w="80"/>
              <w:left w:type="dxa" w:w="120"/>
              <w:bottom w:type="dxa" w:w="80"/>
              <w:right w:type="dxa" w:w="120"/>
            </w:tcMar>
          </w:tcPr>
          <w:p>
            <w:r>
              <w:rPr>
                <w:rFonts w:ascii="Arial" w:cs="Arial" w:eastAsia="Arial" w:hAnsi="Arial"/>
                <w:b w:val="false"/>
                <w:bCs w:val="false"/>
                <w:color w:val="1B3A6B"/>
                <w:sz w:val="22"/>
                <w:szCs w:val="22"/>
              </w:rPr>
              <w:t xml:space="preserve">Hybrid Retrieval (Vector + BM25)</w:t>
            </w:r>
          </w:p>
        </w:tc>
        <w:tc>
          <w:tcPr>
            <w:tcW w:type="dxa" w:w="6360"/>
            <w:tcBorders>
              <w:top w:val="single" w:color="CCDDDD" w:sz="1"/>
              <w:left w:val="single" w:color="CCDDDD" w:sz="1"/>
              <w:bottom w:val="single" w:color="CCDDDD" w:sz="1"/>
              <w:right w:val="single" w:color="CCDDDD" w:sz="1"/>
            </w:tcBorders>
            <w:shd w:fill="FFFFFF" w:val="clear"/>
            <w:tcMar>
              <w:top w:type="dxa" w:w="80"/>
              <w:left w:type="dxa" w:w="120"/>
              <w:bottom w:type="dxa" w:w="80"/>
              <w:right w:type="dxa" w:w="120"/>
            </w:tcMar>
          </w:tcPr>
          <w:p>
            <w:r>
              <w:rPr>
                <w:rFonts w:ascii="Arial" w:cs="Arial" w:eastAsia="Arial" w:hAnsi="Arial"/>
                <w:b w:val="false"/>
                <w:bCs w:val="false"/>
                <w:color w:val="1A1A1A"/>
                <w:sz w:val="22"/>
                <w:szCs w:val="22"/>
              </w:rPr>
              <w:t xml:space="preserve">Combines dense semantic search (embeddings) with sparse keyword search (BM25) then reranks via MMR</w:t>
            </w:r>
          </w:p>
        </w:tc>
      </w:tr>
      <w:tr>
        <w:tc>
          <w:tcPr>
            <w:tcW w:type="dxa" w:w="3000"/>
            <w:tcBorders>
              <w:top w:val="single" w:color="CCDDDD" w:sz="1"/>
              <w:left w:val="single" w:color="CCDDDD" w:sz="1"/>
              <w:bottom w:val="single" w:color="CCDDDD" w:sz="1"/>
              <w:right w:val="single" w:color="CCDDDD" w:sz="1"/>
            </w:tcBorders>
            <w:shd w:fill="F0F7F7" w:val="clear"/>
            <w:tcMar>
              <w:top w:type="dxa" w:w="80"/>
              <w:left w:type="dxa" w:w="120"/>
              <w:bottom w:type="dxa" w:w="80"/>
              <w:right w:type="dxa" w:w="120"/>
            </w:tcMar>
          </w:tcPr>
          <w:p>
            <w:r>
              <w:rPr>
                <w:rFonts w:ascii="Arial" w:cs="Arial" w:eastAsia="Arial" w:hAnsi="Arial"/>
                <w:b w:val="false"/>
                <w:bCs w:val="false"/>
                <w:color w:val="1B3A6B"/>
                <w:sz w:val="22"/>
                <w:szCs w:val="22"/>
              </w:rPr>
              <w:t xml:space="preserve">Patient Report Analysis</w:t>
            </w:r>
          </w:p>
        </w:tc>
        <w:tc>
          <w:tcPr>
            <w:tcW w:type="dxa" w:w="6360"/>
            <w:tcBorders>
              <w:top w:val="single" w:color="CCDDDD" w:sz="1"/>
              <w:left w:val="single" w:color="CCDDDD" w:sz="1"/>
              <w:bottom w:val="single" w:color="CCDDDD" w:sz="1"/>
              <w:right w:val="single" w:color="CCDDDD" w:sz="1"/>
            </w:tcBorders>
            <w:shd w:fill="F0F7F7" w:val="clear"/>
            <w:tcMar>
              <w:top w:type="dxa" w:w="80"/>
              <w:left w:type="dxa" w:w="120"/>
              <w:bottom w:type="dxa" w:w="80"/>
              <w:right w:type="dxa" w:w="120"/>
            </w:tcMar>
          </w:tcPr>
          <w:p>
            <w:r>
              <w:rPr>
                <w:rFonts w:ascii="Arial" w:cs="Arial" w:eastAsia="Arial" w:hAnsi="Arial"/>
                <w:b w:val="false"/>
                <w:bCs w:val="false"/>
                <w:color w:val="1A1A1A"/>
                <w:sz w:val="22"/>
                <w:szCs w:val="22"/>
              </w:rPr>
              <w:t xml:space="preserve">Upload a PDF medical report; the system analyzes it and answers questions specific to that patient</w:t>
            </w:r>
          </w:p>
        </w:tc>
      </w:tr>
      <w:tr>
        <w:tc>
          <w:tcPr>
            <w:tcW w:type="dxa" w:w="3000"/>
            <w:tcBorders>
              <w:top w:val="single" w:color="CCDDDD" w:sz="1"/>
              <w:left w:val="single" w:color="CCDDDD" w:sz="1"/>
              <w:bottom w:val="single" w:color="CCDDDD" w:sz="1"/>
              <w:right w:val="single" w:color="CCDDDD" w:sz="1"/>
            </w:tcBorders>
            <w:shd w:fill="FFFFFF" w:val="clear"/>
            <w:tcMar>
              <w:top w:type="dxa" w:w="80"/>
              <w:left w:type="dxa" w:w="120"/>
              <w:bottom w:type="dxa" w:w="80"/>
              <w:right w:type="dxa" w:w="120"/>
            </w:tcMar>
          </w:tcPr>
          <w:p>
            <w:r>
              <w:rPr>
                <w:rFonts w:ascii="Arial" w:cs="Arial" w:eastAsia="Arial" w:hAnsi="Arial"/>
                <w:b w:val="false"/>
                <w:bCs w:val="false"/>
                <w:color w:val="1B3A6B"/>
                <w:sz w:val="22"/>
                <w:szCs w:val="22"/>
              </w:rPr>
              <w:t xml:space="preserve">Image Rendering</w:t>
            </w:r>
          </w:p>
        </w:tc>
        <w:tc>
          <w:tcPr>
            <w:tcW w:type="dxa" w:w="6360"/>
            <w:tcBorders>
              <w:top w:val="single" w:color="CCDDDD" w:sz="1"/>
              <w:left w:val="single" w:color="CCDDDD" w:sz="1"/>
              <w:bottom w:val="single" w:color="CCDDDD" w:sz="1"/>
              <w:right w:val="single" w:color="CCDDDD" w:sz="1"/>
            </w:tcBorders>
            <w:shd w:fill="FFFFFF" w:val="clear"/>
            <w:tcMar>
              <w:top w:type="dxa" w:w="80"/>
              <w:left w:type="dxa" w:w="120"/>
              <w:bottom w:type="dxa" w:w="80"/>
              <w:right w:type="dxa" w:w="120"/>
            </w:tcMar>
          </w:tcPr>
          <w:p>
            <w:r>
              <w:rPr>
                <w:rFonts w:ascii="Arial" w:cs="Arial" w:eastAsia="Arial" w:hAnsi="Arial"/>
                <w:b w:val="false"/>
                <w:bCs w:val="false"/>
                <w:color w:val="1A1A1A"/>
                <w:sz w:val="22"/>
                <w:szCs w:val="22"/>
              </w:rPr>
              <w:t xml:space="preserve">Automatically displays relevant medical diagrams and survival charts from the knowledge base</w:t>
            </w:r>
          </w:p>
        </w:tc>
      </w:tr>
      <w:tr>
        <w:tc>
          <w:tcPr>
            <w:tcW w:type="dxa" w:w="3000"/>
            <w:tcBorders>
              <w:top w:val="single" w:color="CCDDDD" w:sz="1"/>
              <w:left w:val="single" w:color="CCDDDD" w:sz="1"/>
              <w:bottom w:val="single" w:color="CCDDDD" w:sz="1"/>
              <w:right w:val="single" w:color="CCDDDD" w:sz="1"/>
            </w:tcBorders>
            <w:shd w:fill="F0F7F7" w:val="clear"/>
            <w:tcMar>
              <w:top w:type="dxa" w:w="80"/>
              <w:left w:type="dxa" w:w="120"/>
              <w:bottom w:type="dxa" w:w="80"/>
              <w:right w:type="dxa" w:w="120"/>
            </w:tcMar>
          </w:tcPr>
          <w:p>
            <w:r>
              <w:rPr>
                <w:rFonts w:ascii="Arial" w:cs="Arial" w:eastAsia="Arial" w:hAnsi="Arial"/>
                <w:b w:val="false"/>
                <w:bCs w:val="false"/>
                <w:color w:val="1B3A6B"/>
                <w:sz w:val="22"/>
                <w:szCs w:val="22"/>
              </w:rPr>
              <w:t xml:space="preserve">Web Search Fallback</w:t>
            </w:r>
          </w:p>
        </w:tc>
        <w:tc>
          <w:tcPr>
            <w:tcW w:type="dxa" w:w="6360"/>
            <w:tcBorders>
              <w:top w:val="single" w:color="CCDDDD" w:sz="1"/>
              <w:left w:val="single" w:color="CCDDDD" w:sz="1"/>
              <w:bottom w:val="single" w:color="CCDDDD" w:sz="1"/>
              <w:right w:val="single" w:color="CCDDDD" w:sz="1"/>
            </w:tcBorders>
            <w:shd w:fill="F0F7F7" w:val="clear"/>
            <w:tcMar>
              <w:top w:type="dxa" w:w="80"/>
              <w:left w:type="dxa" w:w="120"/>
              <w:bottom w:type="dxa" w:w="80"/>
              <w:right w:type="dxa" w:w="120"/>
            </w:tcMar>
          </w:tcPr>
          <w:p>
            <w:r>
              <w:rPr>
                <w:rFonts w:ascii="Arial" w:cs="Arial" w:eastAsia="Arial" w:hAnsi="Arial"/>
                <w:b w:val="false"/>
                <w:bCs w:val="false"/>
                <w:color w:val="1A1A1A"/>
                <w:sz w:val="22"/>
                <w:szCs w:val="22"/>
              </w:rPr>
              <w:t xml:space="preserve">When local data is insufficient, falls back to DuckDuckGo clinical web search automatically</w:t>
            </w:r>
          </w:p>
        </w:tc>
      </w:tr>
      <w:tr>
        <w:tc>
          <w:tcPr>
            <w:tcW w:type="dxa" w:w="3000"/>
            <w:tcBorders>
              <w:top w:val="single" w:color="CCDDDD" w:sz="1"/>
              <w:left w:val="single" w:color="CCDDDD" w:sz="1"/>
              <w:bottom w:val="single" w:color="CCDDDD" w:sz="1"/>
              <w:right w:val="single" w:color="CCDDDD" w:sz="1"/>
            </w:tcBorders>
            <w:shd w:fill="FFFFFF" w:val="clear"/>
            <w:tcMar>
              <w:top w:type="dxa" w:w="80"/>
              <w:left w:type="dxa" w:w="120"/>
              <w:bottom w:type="dxa" w:w="80"/>
              <w:right w:type="dxa" w:w="120"/>
            </w:tcMar>
          </w:tcPr>
          <w:p>
            <w:r>
              <w:rPr>
                <w:rFonts w:ascii="Arial" w:cs="Arial" w:eastAsia="Arial" w:hAnsi="Arial"/>
                <w:b w:val="false"/>
                <w:bCs w:val="false"/>
                <w:color w:val="1B3A6B"/>
                <w:sz w:val="22"/>
                <w:szCs w:val="22"/>
              </w:rPr>
              <w:t xml:space="preserve">Follow-up Question Generation</w:t>
            </w:r>
          </w:p>
        </w:tc>
        <w:tc>
          <w:tcPr>
            <w:tcW w:type="dxa" w:w="6360"/>
            <w:tcBorders>
              <w:top w:val="single" w:color="CCDDDD" w:sz="1"/>
              <w:left w:val="single" w:color="CCDDDD" w:sz="1"/>
              <w:bottom w:val="single" w:color="CCDDDD" w:sz="1"/>
              <w:right w:val="single" w:color="CCDDDD" w:sz="1"/>
            </w:tcBorders>
            <w:shd w:fill="FFFFFF" w:val="clear"/>
            <w:tcMar>
              <w:top w:type="dxa" w:w="80"/>
              <w:left w:type="dxa" w:w="120"/>
              <w:bottom w:type="dxa" w:w="80"/>
              <w:right w:type="dxa" w:w="120"/>
            </w:tcMar>
          </w:tcPr>
          <w:p>
            <w:r>
              <w:rPr>
                <w:rFonts w:ascii="Arial" w:cs="Arial" w:eastAsia="Arial" w:hAnsi="Arial"/>
                <w:b w:val="false"/>
                <w:bCs w:val="false"/>
                <w:color w:val="1A1A1A"/>
                <w:sz w:val="22"/>
                <w:szCs w:val="22"/>
              </w:rPr>
              <w:t xml:space="preserve">After every answer, the system suggests 3 relevant follow-up questions the patient might ask next</w:t>
            </w:r>
          </w:p>
        </w:tc>
      </w:tr>
      <w:tr>
        <w:tc>
          <w:tcPr>
            <w:tcW w:type="dxa" w:w="3000"/>
            <w:tcBorders>
              <w:top w:val="single" w:color="CCDDDD" w:sz="1"/>
              <w:left w:val="single" w:color="CCDDDD" w:sz="1"/>
              <w:bottom w:val="single" w:color="CCDDDD" w:sz="1"/>
              <w:right w:val="single" w:color="CCDDDD" w:sz="1"/>
            </w:tcBorders>
            <w:shd w:fill="F0F7F7" w:val="clear"/>
            <w:tcMar>
              <w:top w:type="dxa" w:w="80"/>
              <w:left w:type="dxa" w:w="120"/>
              <w:bottom w:type="dxa" w:w="80"/>
              <w:right w:type="dxa" w:w="120"/>
            </w:tcMar>
          </w:tcPr>
          <w:p>
            <w:r>
              <w:rPr>
                <w:rFonts w:ascii="Arial" w:cs="Arial" w:eastAsia="Arial" w:hAnsi="Arial"/>
                <w:b w:val="false"/>
                <w:bCs w:val="false"/>
                <w:color w:val="1B3A6B"/>
                <w:sz w:val="22"/>
                <w:szCs w:val="22"/>
              </w:rPr>
              <w:t xml:space="preserve">Cancer-type Filtering</w:t>
            </w:r>
          </w:p>
        </w:tc>
        <w:tc>
          <w:tcPr>
            <w:tcW w:type="dxa" w:w="6360"/>
            <w:tcBorders>
              <w:top w:val="single" w:color="CCDDDD" w:sz="1"/>
              <w:left w:val="single" w:color="CCDDDD" w:sz="1"/>
              <w:bottom w:val="single" w:color="CCDDDD" w:sz="1"/>
              <w:right w:val="single" w:color="CCDDDD" w:sz="1"/>
            </w:tcBorders>
            <w:shd w:fill="F0F7F7" w:val="clear"/>
            <w:tcMar>
              <w:top w:type="dxa" w:w="80"/>
              <w:left w:type="dxa" w:w="120"/>
              <w:bottom w:type="dxa" w:w="80"/>
              <w:right w:type="dxa" w:w="120"/>
            </w:tcMar>
          </w:tcPr>
          <w:p>
            <w:r>
              <w:rPr>
                <w:rFonts w:ascii="Arial" w:cs="Arial" w:eastAsia="Arial" w:hAnsi="Arial"/>
                <w:b w:val="false"/>
                <w:bCs w:val="false"/>
                <w:color w:val="1A1A1A"/>
                <w:sz w:val="22"/>
                <w:szCs w:val="22"/>
              </w:rPr>
              <w:t xml:space="preserve">Users can filter answers to a specific cancer type (e.g., breast, melanoma, lung) for precision</w:t>
            </w:r>
          </w:p>
        </w:tc>
      </w:tr>
      <w:tr>
        <w:tc>
          <w:tcPr>
            <w:tcW w:type="dxa" w:w="3000"/>
            <w:tcBorders>
              <w:top w:val="single" w:color="CCDDDD" w:sz="1"/>
              <w:left w:val="single" w:color="CCDDDD" w:sz="1"/>
              <w:bottom w:val="single" w:color="CCDDDD" w:sz="1"/>
              <w:right w:val="single" w:color="CCDDDD" w:sz="1"/>
            </w:tcBorders>
            <w:shd w:fill="FFFFFF" w:val="clear"/>
            <w:tcMar>
              <w:top w:type="dxa" w:w="80"/>
              <w:left w:type="dxa" w:w="120"/>
              <w:bottom w:type="dxa" w:w="80"/>
              <w:right w:type="dxa" w:w="120"/>
            </w:tcMar>
          </w:tcPr>
          <w:p>
            <w:r>
              <w:rPr>
                <w:rFonts w:ascii="Arial" w:cs="Arial" w:eastAsia="Arial" w:hAnsi="Arial"/>
                <w:b w:val="false"/>
                <w:bCs w:val="false"/>
                <w:color w:val="1B3A6B"/>
                <w:sz w:val="22"/>
                <w:szCs w:val="22"/>
              </w:rPr>
              <w:t xml:space="preserve">Source Attribution</w:t>
            </w:r>
          </w:p>
        </w:tc>
        <w:tc>
          <w:tcPr>
            <w:tcW w:type="dxa" w:w="6360"/>
            <w:tcBorders>
              <w:top w:val="single" w:color="CCDDDD" w:sz="1"/>
              <w:left w:val="single" w:color="CCDDDD" w:sz="1"/>
              <w:bottom w:val="single" w:color="CCDDDD" w:sz="1"/>
              <w:right w:val="single" w:color="CCDDDD" w:sz="1"/>
            </w:tcBorders>
            <w:shd w:fill="FFFFFF" w:val="clear"/>
            <w:tcMar>
              <w:top w:type="dxa" w:w="80"/>
              <w:left w:type="dxa" w:w="120"/>
              <w:bottom w:type="dxa" w:w="80"/>
              <w:right w:type="dxa" w:w="120"/>
            </w:tcMar>
          </w:tcPr>
          <w:p>
            <w:r>
              <w:rPr>
                <w:rFonts w:ascii="Arial" w:cs="Arial" w:eastAsia="Arial" w:hAnsi="Arial"/>
                <w:b w:val="false"/>
                <w:bCs w:val="false"/>
                <w:color w:val="1A1A1A"/>
                <w:sz w:val="22"/>
                <w:szCs w:val="22"/>
              </w:rPr>
              <w:t xml:space="preserve">Every answer includes citations to the source papers or web pages used</w:t>
            </w:r>
          </w:p>
        </w:tc>
      </w:tr>
    </w:tbl>
    <w:p>
      <w:r>
        <w:br w:type="page"/>
      </w:r>
    </w:p>
    <w:p>
      <w:pPr>
        <w:pStyle w:val="Heading1"/>
        <w:pBdr>
          <w:bottom w:val="single" w:color="0D7377" w:sz="6" w:space="6"/>
        </w:pBdr>
        <w:spacing w:after="120" w:before="360"/>
      </w:pPr>
      <w:r>
        <w:rPr>
          <w:rFonts w:ascii="Arial" w:cs="Arial" w:eastAsia="Arial" w:hAnsi="Arial"/>
          <w:b/>
          <w:bCs/>
          <w:color w:val="1B3A6B"/>
          <w:sz w:val="32"/>
          <w:szCs w:val="32"/>
        </w:rPr>
        <w:t xml:space="preserve">4. High-Level Architecture</w:t>
      </w:r>
    </w:p>
    <w:p>
      <w:pPr>
        <w:pStyle w:val="Heading2"/>
        <w:spacing w:after="80" w:before="240"/>
      </w:pPr>
      <w:r>
        <w:rPr>
          <w:rFonts w:ascii="Arial" w:cs="Arial" w:eastAsia="Arial" w:hAnsi="Arial"/>
          <w:b/>
          <w:bCs/>
          <w:color w:val="0D7377"/>
          <w:sz w:val="26"/>
          <w:szCs w:val="26"/>
        </w:rPr>
        <w:t xml:space="preserve">4.1 Pipeline Overview</w:t>
      </w:r>
    </w:p>
    <w:p>
      <w:pPr>
        <w:spacing w:after="80" w:before="60"/>
      </w:pPr>
      <w:r>
        <w:rPr>
          <w:rFonts w:ascii="Arial" w:cs="Arial" w:eastAsia="Arial" w:hAnsi="Arial"/>
          <w:color w:val="1A1A1A"/>
          <w:sz w:val="22"/>
          <w:szCs w:val="22"/>
        </w:rPr>
        <w:t xml:space="preserve">The system follows a structured pipeline from user input to final response. Each block in the pipeline performs a specific task before passing its output to the next step.</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200"/>
        <w:gridCol w:w="6660"/>
      </w:tblGrid>
      <w:tr>
        <w:tc>
          <w:tcPr>
            <w:tcW w:type="dxa" w:w="500"/>
            <w:tcBorders>
              <w:top w:val="single" w:color="CCDDDD" w:sz="1"/>
              <w:left w:val="single" w:color="CCDDDD" w:sz="1"/>
              <w:bottom w:val="single" w:color="CCDDDD" w:sz="1"/>
              <w:right w:val="single" w:color="CCDDDD" w:sz="1"/>
            </w:tcBorders>
            <w:shd w:fill="1B3A6B" w:val="clear"/>
            <w:tcMar>
              <w:top w:type="dxa" w:w="80"/>
              <w:left w:type="dxa" w:w="80"/>
              <w:bottom w:type="dxa" w:w="80"/>
              <w:right w:type="dxa" w:w="80"/>
            </w:tcMar>
          </w:tcPr>
          <w:p>
            <w:pPr>
              <w:jc w:val="center"/>
            </w:pPr>
            <w:r>
              <w:rPr>
                <w:rFonts w:ascii="Arial" w:cs="Arial" w:eastAsia="Arial" w:hAnsi="Arial"/>
                <w:b/>
                <w:bCs/>
                <w:color w:val="FFFFFF"/>
                <w:sz w:val="20"/>
                <w:szCs w:val="20"/>
              </w:rPr>
              <w:t xml:space="preserve">Step</w:t>
            </w:r>
          </w:p>
        </w:tc>
        <w:tc>
          <w:tcPr>
            <w:tcW w:type="dxa" w:w="2200"/>
            <w:tcBorders>
              <w:top w:val="single" w:color="CCDDDD" w:sz="1"/>
              <w:left w:val="single" w:color="CCDDDD" w:sz="1"/>
              <w:bottom w:val="single" w:color="CCDDDD" w:sz="1"/>
              <w:right w:val="single" w:color="CCDDDD"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6660"/>
            <w:tcBorders>
              <w:top w:val="single" w:color="CCDDDD" w:sz="1"/>
              <w:left w:val="single" w:color="CCDDDD" w:sz="1"/>
              <w:bottom w:val="single" w:color="CCDDDD" w:sz="1"/>
              <w:right w:val="single" w:color="CCDDDD"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What It Does</w:t>
            </w:r>
          </w:p>
        </w:tc>
      </w:tr>
      <w:tr>
        <w:tc>
          <w:tcPr>
            <w:tcW w:type="dxa" w:w="500"/>
            <w:tcBorders>
              <w:top w:val="single" w:color="CCDDDD" w:sz="1"/>
              <w:left w:val="single" w:color="CCDDDD" w:sz="1"/>
              <w:bottom w:val="single" w:color="CCDDDD" w:sz="1"/>
              <w:right w:val="single" w:color="CCDDDD" w:sz="1"/>
            </w:tcBorders>
            <w:shd w:fill="FFFFFF" w:val="clear"/>
            <w:tcMar>
              <w:top w:type="dxa" w:w="80"/>
              <w:left w:type="dxa" w:w="80"/>
              <w:bottom w:type="dxa" w:w="80"/>
              <w:right w:type="dxa" w:w="80"/>
            </w:tcMar>
          </w:tcPr>
          <w:p>
            <w:pPr>
              <w:jc w:val="center"/>
            </w:pPr>
            <w:r>
              <w:rPr>
                <w:rFonts w:ascii="Arial" w:cs="Arial" w:eastAsia="Arial" w:hAnsi="Arial"/>
                <w:b w:val="false"/>
                <w:bCs w:val="false"/>
                <w:color w:val="1B3A6B"/>
                <w:sz w:val="20"/>
                <w:szCs w:val="20"/>
              </w:rPr>
              <w:t xml:space="preserve">1</w:t>
            </w:r>
          </w:p>
        </w:tc>
        <w:tc>
          <w:tcPr>
            <w:tcW w:type="dxa" w:w="2200"/>
            <w:tcBorders>
              <w:top w:val="single" w:color="CCDDDD" w:sz="1"/>
              <w:left w:val="single" w:color="CCDDDD" w:sz="1"/>
              <w:bottom w:val="single" w:color="CCDDDD" w:sz="1"/>
              <w:right w:val="single" w:color="CCDDDD" w:sz="1"/>
            </w:tcBorders>
            <w:shd w:fill="FFFFFF" w:val="clear"/>
            <w:tcMar>
              <w:top w:type="dxa" w:w="80"/>
              <w:left w:type="dxa" w:w="120"/>
              <w:bottom w:type="dxa" w:w="80"/>
              <w:right w:type="dxa" w:w="120"/>
            </w:tcMar>
          </w:tcPr>
          <w:p>
            <w:r>
              <w:rPr>
                <w:rFonts w:ascii="Arial" w:cs="Arial" w:eastAsia="Arial" w:hAnsi="Arial"/>
                <w:b w:val="false"/>
                <w:bCs w:val="false"/>
                <w:color w:val="0D7377"/>
                <w:sz w:val="20"/>
                <w:szCs w:val="20"/>
              </w:rPr>
              <w:t xml:space="preserve">User Interface (Streamlit)</w:t>
            </w:r>
          </w:p>
        </w:tc>
        <w:tc>
          <w:tcPr>
            <w:tcW w:type="dxa" w:w="6660"/>
            <w:tcBorders>
              <w:top w:val="single" w:color="CCDDDD" w:sz="1"/>
              <w:left w:val="single" w:color="CCDDDD" w:sz="1"/>
              <w:bottom w:val="single" w:color="CCDDDD" w:sz="1"/>
              <w:right w:val="single" w:color="CCDDDD"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The user types a question (or uploads a medical report). The UI sends the query to the backend.</w:t>
            </w:r>
          </w:p>
        </w:tc>
      </w:tr>
      <w:tr>
        <w:tc>
          <w:tcPr>
            <w:tcW w:type="dxa" w:w="500"/>
            <w:tcBorders>
              <w:top w:val="single" w:color="CCDDDD" w:sz="1"/>
              <w:left w:val="single" w:color="CCDDDD" w:sz="1"/>
              <w:bottom w:val="single" w:color="CCDDDD" w:sz="1"/>
              <w:right w:val="single" w:color="CCDDDD" w:sz="1"/>
            </w:tcBorders>
            <w:shd w:fill="F0F7F7" w:val="clear"/>
            <w:tcMar>
              <w:top w:type="dxa" w:w="80"/>
              <w:left w:type="dxa" w:w="80"/>
              <w:bottom w:type="dxa" w:w="80"/>
              <w:right w:type="dxa" w:w="80"/>
            </w:tcMar>
          </w:tcPr>
          <w:p>
            <w:pPr>
              <w:jc w:val="center"/>
            </w:pPr>
            <w:r>
              <w:rPr>
                <w:rFonts w:ascii="Arial" w:cs="Arial" w:eastAsia="Arial" w:hAnsi="Arial"/>
                <w:b w:val="false"/>
                <w:bCs w:val="false"/>
                <w:color w:val="1B3A6B"/>
                <w:sz w:val="20"/>
                <w:szCs w:val="20"/>
              </w:rPr>
              <w:t xml:space="preserve">2</w:t>
            </w:r>
          </w:p>
        </w:tc>
        <w:tc>
          <w:tcPr>
            <w:tcW w:type="dxa" w:w="2200"/>
            <w:tcBorders>
              <w:top w:val="single" w:color="CCDDDD" w:sz="1"/>
              <w:left w:val="single" w:color="CCDDDD" w:sz="1"/>
              <w:bottom w:val="single" w:color="CCDDDD" w:sz="1"/>
              <w:right w:val="single" w:color="CCDDDD" w:sz="1"/>
            </w:tcBorders>
            <w:shd w:fill="F0F7F7" w:val="clear"/>
            <w:tcMar>
              <w:top w:type="dxa" w:w="80"/>
              <w:left w:type="dxa" w:w="120"/>
              <w:bottom w:type="dxa" w:w="80"/>
              <w:right w:type="dxa" w:w="120"/>
            </w:tcMar>
          </w:tcPr>
          <w:p>
            <w:r>
              <w:rPr>
                <w:rFonts w:ascii="Arial" w:cs="Arial" w:eastAsia="Arial" w:hAnsi="Arial"/>
                <w:b w:val="false"/>
                <w:bCs w:val="false"/>
                <w:color w:val="0D7377"/>
                <w:sz w:val="20"/>
                <w:szCs w:val="20"/>
              </w:rPr>
              <w:t xml:space="preserve">Query Processor</w:t>
            </w:r>
          </w:p>
        </w:tc>
        <w:tc>
          <w:tcPr>
            <w:tcW w:type="dxa" w:w="6660"/>
            <w:tcBorders>
              <w:top w:val="single" w:color="CCDDDD" w:sz="1"/>
              <w:left w:val="single" w:color="CCDDDD" w:sz="1"/>
              <w:bottom w:val="single" w:color="CCDDDD" w:sz="1"/>
              <w:right w:val="single" w:color="CCDDDD" w:sz="1"/>
            </w:tcBorders>
            <w:shd w:fill="F0F7F7" w:val="clear"/>
            <w:tcMar>
              <w:top w:type="dxa" w:w="80"/>
              <w:left w:type="dxa" w:w="120"/>
              <w:bottom w:type="dxa" w:w="80"/>
              <w:right w:type="dxa" w:w="120"/>
            </w:tcMar>
          </w:tcPr>
          <w:p>
            <w:r>
              <w:rPr>
                <w:rFonts w:ascii="Arial" w:cs="Arial" w:eastAsia="Arial" w:hAnsi="Arial"/>
                <w:b w:val="false"/>
                <w:bCs w:val="false"/>
                <w:color w:val="1A1A1A"/>
                <w:sz w:val="20"/>
                <w:szCs w:val="20"/>
              </w:rPr>
              <w:t xml:space="preserve">Refines the query by combining it with recent chat history to improve retrieval relevance.</w:t>
            </w:r>
          </w:p>
        </w:tc>
      </w:tr>
      <w:tr>
        <w:tc>
          <w:tcPr>
            <w:tcW w:type="dxa" w:w="500"/>
            <w:tcBorders>
              <w:top w:val="single" w:color="CCDDDD" w:sz="1"/>
              <w:left w:val="single" w:color="CCDDDD" w:sz="1"/>
              <w:bottom w:val="single" w:color="CCDDDD" w:sz="1"/>
              <w:right w:val="single" w:color="CCDDDD" w:sz="1"/>
            </w:tcBorders>
            <w:shd w:fill="FFFFFF" w:val="clear"/>
            <w:tcMar>
              <w:top w:type="dxa" w:w="80"/>
              <w:left w:type="dxa" w:w="80"/>
              <w:bottom w:type="dxa" w:w="80"/>
              <w:right w:type="dxa" w:w="80"/>
            </w:tcMar>
          </w:tcPr>
          <w:p>
            <w:pPr>
              <w:jc w:val="center"/>
            </w:pPr>
            <w:r>
              <w:rPr>
                <w:rFonts w:ascii="Arial" w:cs="Arial" w:eastAsia="Arial" w:hAnsi="Arial"/>
                <w:b w:val="false"/>
                <w:bCs w:val="false"/>
                <w:color w:val="1B3A6B"/>
                <w:sz w:val="20"/>
                <w:szCs w:val="20"/>
              </w:rPr>
              <w:t xml:space="preserve">3</w:t>
            </w:r>
          </w:p>
        </w:tc>
        <w:tc>
          <w:tcPr>
            <w:tcW w:type="dxa" w:w="2200"/>
            <w:tcBorders>
              <w:top w:val="single" w:color="CCDDDD" w:sz="1"/>
              <w:left w:val="single" w:color="CCDDDD" w:sz="1"/>
              <w:bottom w:val="single" w:color="CCDDDD" w:sz="1"/>
              <w:right w:val="single" w:color="CCDDDD" w:sz="1"/>
            </w:tcBorders>
            <w:shd w:fill="FFFFFF" w:val="clear"/>
            <w:tcMar>
              <w:top w:type="dxa" w:w="80"/>
              <w:left w:type="dxa" w:w="120"/>
              <w:bottom w:type="dxa" w:w="80"/>
              <w:right w:type="dxa" w:w="120"/>
            </w:tcMar>
          </w:tcPr>
          <w:p>
            <w:r>
              <w:rPr>
                <w:rFonts w:ascii="Arial" w:cs="Arial" w:eastAsia="Arial" w:hAnsi="Arial"/>
                <w:b w:val="false"/>
                <w:bCs w:val="false"/>
                <w:color w:val="0D7377"/>
                <w:sz w:val="20"/>
                <w:szCs w:val="20"/>
              </w:rPr>
              <w:t xml:space="preserve">Entity Extractor</w:t>
            </w:r>
          </w:p>
        </w:tc>
        <w:tc>
          <w:tcPr>
            <w:tcW w:type="dxa" w:w="6660"/>
            <w:tcBorders>
              <w:top w:val="single" w:color="CCDDDD" w:sz="1"/>
              <w:left w:val="single" w:color="CCDDDD" w:sz="1"/>
              <w:bottom w:val="single" w:color="CCDDDD" w:sz="1"/>
              <w:right w:val="single" w:color="CCDDDD"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Identifies key medical entities in the query: cancer types, drug names, symptoms, and intent (e.g., side effects vs. food advice).</w:t>
            </w:r>
          </w:p>
        </w:tc>
      </w:tr>
      <w:tr>
        <w:tc>
          <w:tcPr>
            <w:tcW w:type="dxa" w:w="500"/>
            <w:tcBorders>
              <w:top w:val="single" w:color="CCDDDD" w:sz="1"/>
              <w:left w:val="single" w:color="CCDDDD" w:sz="1"/>
              <w:bottom w:val="single" w:color="CCDDDD" w:sz="1"/>
              <w:right w:val="single" w:color="CCDDDD" w:sz="1"/>
            </w:tcBorders>
            <w:shd w:fill="F0F7F7" w:val="clear"/>
            <w:tcMar>
              <w:top w:type="dxa" w:w="80"/>
              <w:left w:type="dxa" w:w="80"/>
              <w:bottom w:type="dxa" w:w="80"/>
              <w:right w:type="dxa" w:w="80"/>
            </w:tcMar>
          </w:tcPr>
          <w:p>
            <w:pPr>
              <w:jc w:val="center"/>
            </w:pPr>
            <w:r>
              <w:rPr>
                <w:rFonts w:ascii="Arial" w:cs="Arial" w:eastAsia="Arial" w:hAnsi="Arial"/>
                <w:b w:val="false"/>
                <w:bCs w:val="false"/>
                <w:color w:val="1B3A6B"/>
                <w:sz w:val="20"/>
                <w:szCs w:val="20"/>
              </w:rPr>
              <w:t xml:space="preserve">4</w:t>
            </w:r>
          </w:p>
        </w:tc>
        <w:tc>
          <w:tcPr>
            <w:tcW w:type="dxa" w:w="2200"/>
            <w:tcBorders>
              <w:top w:val="single" w:color="CCDDDD" w:sz="1"/>
              <w:left w:val="single" w:color="CCDDDD" w:sz="1"/>
              <w:bottom w:val="single" w:color="CCDDDD" w:sz="1"/>
              <w:right w:val="single" w:color="CCDDDD" w:sz="1"/>
            </w:tcBorders>
            <w:shd w:fill="F0F7F7" w:val="clear"/>
            <w:tcMar>
              <w:top w:type="dxa" w:w="80"/>
              <w:left w:type="dxa" w:w="120"/>
              <w:bottom w:type="dxa" w:w="80"/>
              <w:right w:type="dxa" w:w="120"/>
            </w:tcMar>
          </w:tcPr>
          <w:p>
            <w:r>
              <w:rPr>
                <w:rFonts w:ascii="Arial" w:cs="Arial" w:eastAsia="Arial" w:hAnsi="Arial"/>
                <w:b w:val="false"/>
                <w:bCs w:val="false"/>
                <w:color w:val="0D7377"/>
                <w:sz w:val="20"/>
                <w:szCs w:val="20"/>
              </w:rPr>
              <w:t xml:space="preserve">Vector Retrieval (Qdrant)</w:t>
            </w:r>
          </w:p>
        </w:tc>
        <w:tc>
          <w:tcPr>
            <w:tcW w:type="dxa" w:w="6660"/>
            <w:tcBorders>
              <w:top w:val="single" w:color="CCDDDD" w:sz="1"/>
              <w:left w:val="single" w:color="CCDDDD" w:sz="1"/>
              <w:bottom w:val="single" w:color="CCDDDD" w:sz="1"/>
              <w:right w:val="single" w:color="CCDDDD" w:sz="1"/>
            </w:tcBorders>
            <w:shd w:fill="F0F7F7" w:val="clear"/>
            <w:tcMar>
              <w:top w:type="dxa" w:w="80"/>
              <w:left w:type="dxa" w:w="120"/>
              <w:bottom w:type="dxa" w:w="80"/>
              <w:right w:type="dxa" w:w="120"/>
            </w:tcMar>
          </w:tcPr>
          <w:p>
            <w:r>
              <w:rPr>
                <w:rFonts w:ascii="Arial" w:cs="Arial" w:eastAsia="Arial" w:hAnsi="Arial"/>
                <w:b w:val="false"/>
                <w:bCs w:val="false"/>
                <w:color w:val="1A1A1A"/>
                <w:sz w:val="20"/>
                <w:szCs w:val="20"/>
              </w:rPr>
              <w:t xml:space="preserve">Searches the medical literature database using a combination of semantic (dense) and keyword (BM25 sparse) search, then reranks results using MMR for diversity.</w:t>
            </w:r>
          </w:p>
        </w:tc>
      </w:tr>
      <w:tr>
        <w:tc>
          <w:tcPr>
            <w:tcW w:type="dxa" w:w="500"/>
            <w:tcBorders>
              <w:top w:val="single" w:color="CCDDDD" w:sz="1"/>
              <w:left w:val="single" w:color="CCDDDD" w:sz="1"/>
              <w:bottom w:val="single" w:color="CCDDDD" w:sz="1"/>
              <w:right w:val="single" w:color="CCDDDD" w:sz="1"/>
            </w:tcBorders>
            <w:shd w:fill="FFFFFF" w:val="clear"/>
            <w:tcMar>
              <w:top w:type="dxa" w:w="80"/>
              <w:left w:type="dxa" w:w="80"/>
              <w:bottom w:type="dxa" w:w="80"/>
              <w:right w:type="dxa" w:w="80"/>
            </w:tcMar>
          </w:tcPr>
          <w:p>
            <w:pPr>
              <w:jc w:val="center"/>
            </w:pPr>
            <w:r>
              <w:rPr>
                <w:rFonts w:ascii="Arial" w:cs="Arial" w:eastAsia="Arial" w:hAnsi="Arial"/>
                <w:b w:val="false"/>
                <w:bCs w:val="false"/>
                <w:color w:val="1B3A6B"/>
                <w:sz w:val="20"/>
                <w:szCs w:val="20"/>
              </w:rPr>
              <w:t xml:space="preserve">5</w:t>
            </w:r>
          </w:p>
        </w:tc>
        <w:tc>
          <w:tcPr>
            <w:tcW w:type="dxa" w:w="2200"/>
            <w:tcBorders>
              <w:top w:val="single" w:color="CCDDDD" w:sz="1"/>
              <w:left w:val="single" w:color="CCDDDD" w:sz="1"/>
              <w:bottom w:val="single" w:color="CCDDDD" w:sz="1"/>
              <w:right w:val="single" w:color="CCDDDD" w:sz="1"/>
            </w:tcBorders>
            <w:shd w:fill="FFFFFF" w:val="clear"/>
            <w:tcMar>
              <w:top w:type="dxa" w:w="80"/>
              <w:left w:type="dxa" w:w="120"/>
              <w:bottom w:type="dxa" w:w="80"/>
              <w:right w:type="dxa" w:w="120"/>
            </w:tcMar>
          </w:tcPr>
          <w:p>
            <w:r>
              <w:rPr>
                <w:rFonts w:ascii="Arial" w:cs="Arial" w:eastAsia="Arial" w:hAnsi="Arial"/>
                <w:b w:val="false"/>
                <w:bCs w:val="false"/>
                <w:color w:val="0D7377"/>
                <w:sz w:val="20"/>
                <w:szCs w:val="20"/>
              </w:rPr>
              <w:t xml:space="preserve">Graph Retrieval (Neo4j)</w:t>
            </w:r>
          </w:p>
        </w:tc>
        <w:tc>
          <w:tcPr>
            <w:tcW w:type="dxa" w:w="6660"/>
            <w:tcBorders>
              <w:top w:val="single" w:color="CCDDDD" w:sz="1"/>
              <w:left w:val="single" w:color="CCDDDD" w:sz="1"/>
              <w:bottom w:val="single" w:color="CCDDDD" w:sz="1"/>
              <w:right w:val="single" w:color="CCDDDD"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Queries the Knowledge Graph for structured relationships relevant to the extracted entities — e.g., drug side effects, food recommendations, and drug interactions.</w:t>
            </w:r>
          </w:p>
        </w:tc>
      </w:tr>
      <w:tr>
        <w:tc>
          <w:tcPr>
            <w:tcW w:type="dxa" w:w="500"/>
            <w:tcBorders>
              <w:top w:val="single" w:color="CCDDDD" w:sz="1"/>
              <w:left w:val="single" w:color="CCDDDD" w:sz="1"/>
              <w:bottom w:val="single" w:color="CCDDDD" w:sz="1"/>
              <w:right w:val="single" w:color="CCDDDD" w:sz="1"/>
            </w:tcBorders>
            <w:shd w:fill="F0F7F7" w:val="clear"/>
            <w:tcMar>
              <w:top w:type="dxa" w:w="80"/>
              <w:left w:type="dxa" w:w="80"/>
              <w:bottom w:type="dxa" w:w="80"/>
              <w:right w:type="dxa" w:w="80"/>
            </w:tcMar>
          </w:tcPr>
          <w:p>
            <w:pPr>
              <w:jc w:val="center"/>
            </w:pPr>
            <w:r>
              <w:rPr>
                <w:rFonts w:ascii="Arial" w:cs="Arial" w:eastAsia="Arial" w:hAnsi="Arial"/>
                <w:b w:val="false"/>
                <w:bCs w:val="false"/>
                <w:color w:val="1B3A6B"/>
                <w:sz w:val="20"/>
                <w:szCs w:val="20"/>
              </w:rPr>
              <w:t xml:space="preserve">6</w:t>
            </w:r>
          </w:p>
        </w:tc>
        <w:tc>
          <w:tcPr>
            <w:tcW w:type="dxa" w:w="2200"/>
            <w:tcBorders>
              <w:top w:val="single" w:color="CCDDDD" w:sz="1"/>
              <w:left w:val="single" w:color="CCDDDD" w:sz="1"/>
              <w:bottom w:val="single" w:color="CCDDDD" w:sz="1"/>
              <w:right w:val="single" w:color="CCDDDD" w:sz="1"/>
            </w:tcBorders>
            <w:shd w:fill="F0F7F7" w:val="clear"/>
            <w:tcMar>
              <w:top w:type="dxa" w:w="80"/>
              <w:left w:type="dxa" w:w="120"/>
              <w:bottom w:type="dxa" w:w="80"/>
              <w:right w:type="dxa" w:w="120"/>
            </w:tcMar>
          </w:tcPr>
          <w:p>
            <w:r>
              <w:rPr>
                <w:rFonts w:ascii="Arial" w:cs="Arial" w:eastAsia="Arial" w:hAnsi="Arial"/>
                <w:b w:val="false"/>
                <w:bCs w:val="false"/>
                <w:color w:val="0D7377"/>
                <w:sz w:val="20"/>
                <w:szCs w:val="20"/>
              </w:rPr>
              <w:t xml:space="preserve">Fusion Layer (GraphRAG)</w:t>
            </w:r>
          </w:p>
        </w:tc>
        <w:tc>
          <w:tcPr>
            <w:tcW w:type="dxa" w:w="6660"/>
            <w:tcBorders>
              <w:top w:val="single" w:color="CCDDDD" w:sz="1"/>
              <w:left w:val="single" w:color="CCDDDD" w:sz="1"/>
              <w:bottom w:val="single" w:color="CCDDDD" w:sz="1"/>
              <w:right w:val="single" w:color="CCDDDD" w:sz="1"/>
            </w:tcBorders>
            <w:shd w:fill="F0F7F7" w:val="clear"/>
            <w:tcMar>
              <w:top w:type="dxa" w:w="80"/>
              <w:left w:type="dxa" w:w="120"/>
              <w:bottom w:type="dxa" w:w="80"/>
              <w:right w:type="dxa" w:w="120"/>
            </w:tcMar>
          </w:tcPr>
          <w:p>
            <w:r>
              <w:rPr>
                <w:rFonts w:ascii="Arial" w:cs="Arial" w:eastAsia="Arial" w:hAnsi="Arial"/>
                <w:b w:val="false"/>
                <w:bCs w:val="false"/>
                <w:color w:val="1A1A1A"/>
                <w:sz w:val="20"/>
                <w:szCs w:val="20"/>
              </w:rPr>
              <w:t xml:space="preserve">Intelligently combines vector and graph results. If only one source has useful data, it uses only that. If both are empty, it triggers the web fallback.</w:t>
            </w:r>
          </w:p>
        </w:tc>
      </w:tr>
      <w:tr>
        <w:tc>
          <w:tcPr>
            <w:tcW w:type="dxa" w:w="500"/>
            <w:tcBorders>
              <w:top w:val="single" w:color="CCDDDD" w:sz="1"/>
              <w:left w:val="single" w:color="CCDDDD" w:sz="1"/>
              <w:bottom w:val="single" w:color="CCDDDD" w:sz="1"/>
              <w:right w:val="single" w:color="CCDDDD" w:sz="1"/>
            </w:tcBorders>
            <w:shd w:fill="FFFFFF" w:val="clear"/>
            <w:tcMar>
              <w:top w:type="dxa" w:w="80"/>
              <w:left w:type="dxa" w:w="80"/>
              <w:bottom w:type="dxa" w:w="80"/>
              <w:right w:type="dxa" w:w="80"/>
            </w:tcMar>
          </w:tcPr>
          <w:p>
            <w:pPr>
              <w:jc w:val="center"/>
            </w:pPr>
            <w:r>
              <w:rPr>
                <w:rFonts w:ascii="Arial" w:cs="Arial" w:eastAsia="Arial" w:hAnsi="Arial"/>
                <w:b w:val="false"/>
                <w:bCs w:val="false"/>
                <w:color w:val="1B3A6B"/>
                <w:sz w:val="20"/>
                <w:szCs w:val="20"/>
              </w:rPr>
              <w:t xml:space="preserve">7</w:t>
            </w:r>
          </w:p>
        </w:tc>
        <w:tc>
          <w:tcPr>
            <w:tcW w:type="dxa" w:w="2200"/>
            <w:tcBorders>
              <w:top w:val="single" w:color="CCDDDD" w:sz="1"/>
              <w:left w:val="single" w:color="CCDDDD" w:sz="1"/>
              <w:bottom w:val="single" w:color="CCDDDD" w:sz="1"/>
              <w:right w:val="single" w:color="CCDDDD" w:sz="1"/>
            </w:tcBorders>
            <w:shd w:fill="FFFFFF" w:val="clear"/>
            <w:tcMar>
              <w:top w:type="dxa" w:w="80"/>
              <w:left w:type="dxa" w:w="120"/>
              <w:bottom w:type="dxa" w:w="80"/>
              <w:right w:type="dxa" w:w="120"/>
            </w:tcMar>
          </w:tcPr>
          <w:p>
            <w:r>
              <w:rPr>
                <w:rFonts w:ascii="Arial" w:cs="Arial" w:eastAsia="Arial" w:hAnsi="Arial"/>
                <w:b w:val="false"/>
                <w:bCs w:val="false"/>
                <w:color w:val="0D7377"/>
                <w:sz w:val="20"/>
                <w:szCs w:val="20"/>
              </w:rPr>
              <w:t xml:space="preserve">LLM (Groq / LLaMA 3.3)</w:t>
            </w:r>
          </w:p>
        </w:tc>
        <w:tc>
          <w:tcPr>
            <w:tcW w:type="dxa" w:w="6660"/>
            <w:tcBorders>
              <w:top w:val="single" w:color="CCDDDD" w:sz="1"/>
              <w:left w:val="single" w:color="CCDDDD" w:sz="1"/>
              <w:bottom w:val="single" w:color="CCDDDD" w:sz="1"/>
              <w:right w:val="single" w:color="CCDDDD"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The fused context is sent to the large language model along with the question and patient report. The LLM generates a clear, structured, patient-friendly answer.</w:t>
            </w:r>
          </w:p>
        </w:tc>
      </w:tr>
      <w:tr>
        <w:tc>
          <w:tcPr>
            <w:tcW w:type="dxa" w:w="500"/>
            <w:tcBorders>
              <w:top w:val="single" w:color="CCDDDD" w:sz="1"/>
              <w:left w:val="single" w:color="CCDDDD" w:sz="1"/>
              <w:bottom w:val="single" w:color="CCDDDD" w:sz="1"/>
              <w:right w:val="single" w:color="CCDDDD" w:sz="1"/>
            </w:tcBorders>
            <w:shd w:fill="F0F7F7" w:val="clear"/>
            <w:tcMar>
              <w:top w:type="dxa" w:w="80"/>
              <w:left w:type="dxa" w:w="80"/>
              <w:bottom w:type="dxa" w:w="80"/>
              <w:right w:type="dxa" w:w="80"/>
            </w:tcMar>
          </w:tcPr>
          <w:p>
            <w:pPr>
              <w:jc w:val="center"/>
            </w:pPr>
            <w:r>
              <w:rPr>
                <w:rFonts w:ascii="Arial" w:cs="Arial" w:eastAsia="Arial" w:hAnsi="Arial"/>
                <w:b w:val="false"/>
                <w:bCs w:val="false"/>
                <w:color w:val="1B3A6B"/>
                <w:sz w:val="20"/>
                <w:szCs w:val="20"/>
              </w:rPr>
              <w:t xml:space="preserve">8</w:t>
            </w:r>
          </w:p>
        </w:tc>
        <w:tc>
          <w:tcPr>
            <w:tcW w:type="dxa" w:w="2200"/>
            <w:tcBorders>
              <w:top w:val="single" w:color="CCDDDD" w:sz="1"/>
              <w:left w:val="single" w:color="CCDDDD" w:sz="1"/>
              <w:bottom w:val="single" w:color="CCDDDD" w:sz="1"/>
              <w:right w:val="single" w:color="CCDDDD" w:sz="1"/>
            </w:tcBorders>
            <w:shd w:fill="F0F7F7" w:val="clear"/>
            <w:tcMar>
              <w:top w:type="dxa" w:w="80"/>
              <w:left w:type="dxa" w:w="120"/>
              <w:bottom w:type="dxa" w:w="80"/>
              <w:right w:type="dxa" w:w="120"/>
            </w:tcMar>
          </w:tcPr>
          <w:p>
            <w:r>
              <w:rPr>
                <w:rFonts w:ascii="Arial" w:cs="Arial" w:eastAsia="Arial" w:hAnsi="Arial"/>
                <w:b w:val="false"/>
                <w:bCs w:val="false"/>
                <w:color w:val="0D7377"/>
                <w:sz w:val="20"/>
                <w:szCs w:val="20"/>
              </w:rPr>
              <w:t xml:space="preserve">Post-Processing</w:t>
            </w:r>
          </w:p>
        </w:tc>
        <w:tc>
          <w:tcPr>
            <w:tcW w:type="dxa" w:w="6660"/>
            <w:tcBorders>
              <w:top w:val="single" w:color="CCDDDD" w:sz="1"/>
              <w:left w:val="single" w:color="CCDDDD" w:sz="1"/>
              <w:bottom w:val="single" w:color="CCDDDD" w:sz="1"/>
              <w:right w:val="single" w:color="CCDDDD" w:sz="1"/>
            </w:tcBorders>
            <w:shd w:fill="F0F7F7" w:val="clear"/>
            <w:tcMar>
              <w:top w:type="dxa" w:w="80"/>
              <w:left w:type="dxa" w:w="120"/>
              <w:bottom w:type="dxa" w:w="80"/>
              <w:right w:type="dxa" w:w="120"/>
            </w:tcMar>
          </w:tcPr>
          <w:p>
            <w:r>
              <w:rPr>
                <w:rFonts w:ascii="Arial" w:cs="Arial" w:eastAsia="Arial" w:hAnsi="Arial"/>
                <w:b w:val="false"/>
                <w:bCs w:val="false"/>
                <w:color w:val="1A1A1A"/>
                <w:sz w:val="20"/>
                <w:szCs w:val="20"/>
              </w:rPr>
              <w:t xml:space="preserve">Inline citation markers are stripped from the answer. A formatted Sources block is appended. Follow-up questions are generated.</w:t>
            </w:r>
          </w:p>
        </w:tc>
      </w:tr>
      <w:tr>
        <w:tc>
          <w:tcPr>
            <w:tcW w:type="dxa" w:w="500"/>
            <w:tcBorders>
              <w:top w:val="single" w:color="CCDDDD" w:sz="1"/>
              <w:left w:val="single" w:color="CCDDDD" w:sz="1"/>
              <w:bottom w:val="single" w:color="CCDDDD" w:sz="1"/>
              <w:right w:val="single" w:color="CCDDDD" w:sz="1"/>
            </w:tcBorders>
            <w:shd w:fill="FFFFFF" w:val="clear"/>
            <w:tcMar>
              <w:top w:type="dxa" w:w="80"/>
              <w:left w:type="dxa" w:w="80"/>
              <w:bottom w:type="dxa" w:w="80"/>
              <w:right w:type="dxa" w:w="80"/>
            </w:tcMar>
          </w:tcPr>
          <w:p>
            <w:pPr>
              <w:jc w:val="center"/>
            </w:pPr>
            <w:r>
              <w:rPr>
                <w:rFonts w:ascii="Arial" w:cs="Arial" w:eastAsia="Arial" w:hAnsi="Arial"/>
                <w:b w:val="false"/>
                <w:bCs w:val="false"/>
                <w:color w:val="1B3A6B"/>
                <w:sz w:val="20"/>
                <w:szCs w:val="20"/>
              </w:rPr>
              <w:t xml:space="preserve">9</w:t>
            </w:r>
          </w:p>
        </w:tc>
        <w:tc>
          <w:tcPr>
            <w:tcW w:type="dxa" w:w="2200"/>
            <w:tcBorders>
              <w:top w:val="single" w:color="CCDDDD" w:sz="1"/>
              <w:left w:val="single" w:color="CCDDDD" w:sz="1"/>
              <w:bottom w:val="single" w:color="CCDDDD" w:sz="1"/>
              <w:right w:val="single" w:color="CCDDDD" w:sz="1"/>
            </w:tcBorders>
            <w:shd w:fill="FFFFFF" w:val="clear"/>
            <w:tcMar>
              <w:top w:type="dxa" w:w="80"/>
              <w:left w:type="dxa" w:w="120"/>
              <w:bottom w:type="dxa" w:w="80"/>
              <w:right w:type="dxa" w:w="120"/>
            </w:tcMar>
          </w:tcPr>
          <w:p>
            <w:r>
              <w:rPr>
                <w:rFonts w:ascii="Arial" w:cs="Arial" w:eastAsia="Arial" w:hAnsi="Arial"/>
                <w:b w:val="false"/>
                <w:bCs w:val="false"/>
                <w:color w:val="0D7377"/>
                <w:sz w:val="20"/>
                <w:szCs w:val="20"/>
              </w:rPr>
              <w:t xml:space="preserve">Response Rendering</w:t>
            </w:r>
          </w:p>
        </w:tc>
        <w:tc>
          <w:tcPr>
            <w:tcW w:type="dxa" w:w="6660"/>
            <w:tcBorders>
              <w:top w:val="single" w:color="CCDDDD" w:sz="1"/>
              <w:left w:val="single" w:color="CCDDDD" w:sz="1"/>
              <w:bottom w:val="single" w:color="CCDDDD" w:sz="1"/>
              <w:right w:val="single" w:color="CCDDDD"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The answer is streamed back to the UI, which renders text, images (if any), and follow-up question buttons.</w:t>
            </w:r>
          </w:p>
        </w:tc>
      </w:tr>
    </w:tbl>
    <w:p>
      <w:pPr>
        <w:spacing w:after="60" w:before="60"/>
      </w:pPr>
      <w:r>
        <w:t xml:space="preserve"/>
      </w:r>
    </w:p>
    <w:p>
      <w:pPr>
        <w:pStyle w:val="Heading2"/>
        <w:spacing w:after="80" w:before="240"/>
      </w:pPr>
      <w:r>
        <w:rPr>
          <w:rFonts w:ascii="Arial" w:cs="Arial" w:eastAsia="Arial" w:hAnsi="Arial"/>
          <w:b/>
          <w:bCs/>
          <w:color w:val="0D7377"/>
          <w:sz w:val="26"/>
          <w:szCs w:val="26"/>
        </w:rPr>
        <w:t xml:space="preserve">4.2 Retrieval Strategy (Vector Layer)</w:t>
      </w:r>
    </w:p>
    <w:p>
      <w:pPr>
        <w:spacing w:after="80" w:before="60"/>
      </w:pPr>
      <w:r>
        <w:rPr>
          <w:rFonts w:ascii="Arial" w:cs="Arial" w:eastAsia="Arial" w:hAnsi="Arial"/>
          <w:color w:val="1A1A1A"/>
          <w:sz w:val="22"/>
          <w:szCs w:val="22"/>
        </w:rPr>
        <w:t xml:space="preserve">The vector retrieval layer uses a three-stage process to ensure the most relevant and diverse results:</w:t>
      </w:r>
    </w:p>
    <w:p>
      <w:pPr>
        <w:pStyle w:val="ListParagraph"/>
        <w:numPr>
          <w:ilvl w:val="0"/>
          <w:numId w:val="3"/>
        </w:numPr>
        <w:spacing w:after="40" w:before="40"/>
      </w:pPr>
      <w:r>
        <w:rPr>
          <w:rFonts w:ascii="Arial" w:cs="Arial" w:eastAsia="Arial" w:hAnsi="Arial"/>
          <w:color w:val="1A1A1A"/>
          <w:sz w:val="22"/>
          <w:szCs w:val="22"/>
        </w:rPr>
        <w:t xml:space="preserve">Dense Retrieval: Uses a BAAI/bge-base-en-v1.5 embedding model to perform semantic similarity search across medical literature chunks stored in Qdrant (top 30 results).</w:t>
      </w:r>
    </w:p>
    <w:p>
      <w:pPr>
        <w:pStyle w:val="ListParagraph"/>
        <w:numPr>
          <w:ilvl w:val="0"/>
          <w:numId w:val="3"/>
        </w:numPr>
        <w:spacing w:after="40" w:before="40"/>
      </w:pPr>
      <w:r>
        <w:rPr>
          <w:rFonts w:ascii="Arial" w:cs="Arial" w:eastAsia="Arial" w:hAnsi="Arial"/>
          <w:color w:val="1A1A1A"/>
          <w:sz w:val="22"/>
          <w:szCs w:val="22"/>
        </w:rPr>
        <w:t xml:space="preserve">Sparse Retrieval: Uses BM25 keyword matching to find literal term matches (top 30 results). This ensures that exact medical terms like specific drug names are not missed.</w:t>
      </w:r>
    </w:p>
    <w:p>
      <w:pPr>
        <w:pStyle w:val="ListParagraph"/>
        <w:numPr>
          <w:ilvl w:val="0"/>
          <w:numId w:val="3"/>
        </w:numPr>
        <w:spacing w:after="40" w:before="40"/>
      </w:pPr>
      <w:r>
        <w:rPr>
          <w:rFonts w:ascii="Arial" w:cs="Arial" w:eastAsia="Arial" w:hAnsi="Arial"/>
          <w:color w:val="1A1A1A"/>
          <w:sz w:val="22"/>
          <w:szCs w:val="22"/>
        </w:rPr>
        <w:t xml:space="preserve">RRF Fusion: Reciprocal Rank Fusion combines and re-scores the dense and sparse results into a single ranked list.</w:t>
      </w:r>
    </w:p>
    <w:p>
      <w:pPr>
        <w:pStyle w:val="ListParagraph"/>
        <w:numPr>
          <w:ilvl w:val="0"/>
          <w:numId w:val="3"/>
        </w:numPr>
        <w:spacing w:after="40" w:before="40"/>
      </w:pPr>
      <w:r>
        <w:rPr>
          <w:rFonts w:ascii="Arial" w:cs="Arial" w:eastAsia="Arial" w:hAnsi="Arial"/>
          <w:color w:val="1A1A1A"/>
          <w:sz w:val="22"/>
          <w:szCs w:val="22"/>
        </w:rPr>
        <w:t xml:space="preserve">MMR Reranking: Maximum Marginal Relevance reranks the top results to balance relevance with diversity, avoiding repetitive information in the final context (final top 15).</w:t>
      </w:r>
    </w:p>
    <w:p>
      <w:pPr>
        <w:spacing w:after="60" w:before="60"/>
      </w:pPr>
      <w:r>
        <w:t xml:space="preserve"/>
      </w:r>
    </w:p>
    <w:p>
      <w:pPr>
        <w:pStyle w:val="Heading2"/>
        <w:spacing w:after="80" w:before="240"/>
      </w:pPr>
      <w:r>
        <w:rPr>
          <w:rFonts w:ascii="Arial" w:cs="Arial" w:eastAsia="Arial" w:hAnsi="Arial"/>
          <w:b/>
          <w:bCs/>
          <w:color w:val="0D7377"/>
          <w:sz w:val="26"/>
          <w:szCs w:val="26"/>
        </w:rPr>
        <w:t xml:space="preserve">4.3 Context Fusion Logic</w:t>
      </w:r>
    </w:p>
    <w:p>
      <w:pPr>
        <w:spacing w:after="80" w:before="60"/>
      </w:pPr>
      <w:r>
        <w:rPr>
          <w:rFonts w:ascii="Arial" w:cs="Arial" w:eastAsia="Arial" w:hAnsi="Arial"/>
          <w:color w:val="1A1A1A"/>
          <w:sz w:val="22"/>
          <w:szCs w:val="22"/>
        </w:rPr>
        <w:t xml:space="preserve">The GraphRAG Fusion Layer applies smart conditional logic before calling the LLM:</w:t>
      </w:r>
    </w:p>
    <w:p>
      <w:pPr>
        <w:pStyle w:val="ListParagraph"/>
        <w:numPr>
          <w:ilvl w:val="0"/>
          <w:numId w:val="2"/>
        </w:numPr>
        <w:spacing w:after="40" w:before="40"/>
      </w:pPr>
      <w:r>
        <w:rPr>
          <w:rFonts w:ascii="Arial" w:cs="Arial" w:eastAsia="Arial" w:hAnsi="Arial"/>
          <w:color w:val="1A1A1A"/>
          <w:sz w:val="22"/>
          <w:szCs w:val="22"/>
        </w:rPr>
        <w:t xml:space="preserve">Both Vector AND Graph context available → Full fusion (combined context sent to LLM)</w:t>
      </w:r>
    </w:p>
    <w:p>
      <w:pPr>
        <w:pStyle w:val="ListParagraph"/>
        <w:numPr>
          <w:ilvl w:val="0"/>
          <w:numId w:val="2"/>
        </w:numPr>
        <w:spacing w:after="40" w:before="40"/>
      </w:pPr>
      <w:r>
        <w:rPr>
          <w:rFonts w:ascii="Arial" w:cs="Arial" w:eastAsia="Arial" w:hAnsi="Arial"/>
          <w:color w:val="1A1A1A"/>
          <w:sz w:val="22"/>
          <w:szCs w:val="22"/>
        </w:rPr>
        <w:t xml:space="preserve">Only Graph context available → Graph-only context sent</w:t>
      </w:r>
    </w:p>
    <w:p>
      <w:pPr>
        <w:pStyle w:val="ListParagraph"/>
        <w:numPr>
          <w:ilvl w:val="0"/>
          <w:numId w:val="2"/>
        </w:numPr>
        <w:spacing w:after="40" w:before="40"/>
      </w:pPr>
      <w:r>
        <w:rPr>
          <w:rFonts w:ascii="Arial" w:cs="Arial" w:eastAsia="Arial" w:hAnsi="Arial"/>
          <w:color w:val="1A1A1A"/>
          <w:sz w:val="22"/>
          <w:szCs w:val="22"/>
        </w:rPr>
        <w:t xml:space="preserve">Only Vector context available → Vector-only context sent</w:t>
      </w:r>
    </w:p>
    <w:p>
      <w:pPr>
        <w:pStyle w:val="ListParagraph"/>
        <w:numPr>
          <w:ilvl w:val="0"/>
          <w:numId w:val="2"/>
        </w:numPr>
        <w:spacing w:after="40" w:before="40"/>
      </w:pPr>
      <w:r>
        <w:rPr>
          <w:rFonts w:ascii="Arial" w:cs="Arial" w:eastAsia="Arial" w:hAnsi="Arial"/>
          <w:color w:val="1A1A1A"/>
          <w:sz w:val="22"/>
          <w:szCs w:val="22"/>
        </w:rPr>
        <w:t xml:space="preserve">Both empty → Web search fallback triggered automatically (LLM is NOT called with empty data)</w:t>
      </w:r>
    </w:p>
    <w:p>
      <w:r>
        <w:br w:type="page"/>
      </w:r>
    </w:p>
    <w:p>
      <w:pPr>
        <w:pStyle w:val="Heading1"/>
        <w:pBdr>
          <w:bottom w:val="single" w:color="0D7377" w:sz="6" w:space="6"/>
        </w:pBdr>
        <w:spacing w:after="120" w:before="360"/>
      </w:pPr>
      <w:r>
        <w:rPr>
          <w:rFonts w:ascii="Arial" w:cs="Arial" w:eastAsia="Arial" w:hAnsi="Arial"/>
          <w:b/>
          <w:bCs/>
          <w:color w:val="1B3A6B"/>
          <w:sz w:val="32"/>
          <w:szCs w:val="32"/>
        </w:rPr>
        <w:t xml:space="preserve">5. Component Description</w:t>
      </w:r>
    </w:p>
    <w:p>
      <w:pPr>
        <w:pStyle w:val="Heading2"/>
        <w:spacing w:after="80" w:before="240"/>
      </w:pPr>
      <w:r>
        <w:rPr>
          <w:rFonts w:ascii="Arial" w:cs="Arial" w:eastAsia="Arial" w:hAnsi="Arial"/>
          <w:b/>
          <w:bCs/>
          <w:color w:val="0D7377"/>
          <w:sz w:val="26"/>
          <w:szCs w:val="26"/>
        </w:rPr>
        <w:t xml:space="preserve">5.1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2800"/>
        <w:gridCol w:w="3060"/>
      </w:tblGrid>
      <w:tr>
        <w:tc>
          <w:tcPr>
            <w:tcW w:type="dxa" w:w="1500"/>
            <w:tcBorders>
              <w:top w:val="single" w:color="CCDDDD" w:sz="1"/>
              <w:left w:val="single" w:color="CCDDDD" w:sz="1"/>
              <w:bottom w:val="single" w:color="CCDDDD" w:sz="1"/>
              <w:right w:val="single" w:color="CCDDDD"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2000"/>
            <w:tcBorders>
              <w:top w:val="single" w:color="CCDDDD" w:sz="1"/>
              <w:left w:val="single" w:color="CCDDDD" w:sz="1"/>
              <w:bottom w:val="single" w:color="CCDDDD" w:sz="1"/>
              <w:right w:val="single" w:color="CCDDDD"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2800"/>
            <w:tcBorders>
              <w:top w:val="single" w:color="CCDDDD" w:sz="1"/>
              <w:left w:val="single" w:color="CCDDDD" w:sz="1"/>
              <w:bottom w:val="single" w:color="CCDDDD" w:sz="1"/>
              <w:right w:val="single" w:color="CCDDDD"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3060"/>
            <w:tcBorders>
              <w:top w:val="single" w:color="CCDDDD" w:sz="1"/>
              <w:left w:val="single" w:color="CCDDDD" w:sz="1"/>
              <w:bottom w:val="single" w:color="CCDDDD" w:sz="1"/>
              <w:right w:val="single" w:color="CCDDDD"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Role in System</w:t>
            </w:r>
          </w:p>
        </w:tc>
      </w:tr>
      <w:tr>
        <w:tc>
          <w:tcPr>
            <w:tcW w:type="dxa" w:w="1500"/>
            <w:tcBorders>
              <w:top w:val="single" w:color="CCDDDD" w:sz="1"/>
              <w:left w:val="single" w:color="CCDDDD" w:sz="1"/>
              <w:bottom w:val="single" w:color="CCDDDD" w:sz="1"/>
              <w:right w:val="single" w:color="CCDDDD"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Database</w:t>
            </w:r>
          </w:p>
        </w:tc>
        <w:tc>
          <w:tcPr>
            <w:tcW w:type="dxa" w:w="2000"/>
            <w:tcBorders>
              <w:top w:val="single" w:color="CCDDDD" w:sz="1"/>
              <w:left w:val="single" w:color="CCDDDD" w:sz="1"/>
              <w:bottom w:val="single" w:color="CCDDDD" w:sz="1"/>
              <w:right w:val="single" w:color="CCDDDD"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Vector Store</w:t>
            </w:r>
          </w:p>
        </w:tc>
        <w:tc>
          <w:tcPr>
            <w:tcW w:type="dxa" w:w="2800"/>
            <w:tcBorders>
              <w:top w:val="single" w:color="CCDDDD" w:sz="1"/>
              <w:left w:val="single" w:color="CCDDDD" w:sz="1"/>
              <w:bottom w:val="single" w:color="CCDDDD" w:sz="1"/>
              <w:right w:val="single" w:color="CCDDDD"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Qdrant (local)</w:t>
            </w:r>
          </w:p>
        </w:tc>
        <w:tc>
          <w:tcPr>
            <w:tcW w:type="dxa" w:w="3060"/>
            <w:tcBorders>
              <w:top w:val="single" w:color="CCDDDD" w:sz="1"/>
              <w:left w:val="single" w:color="CCDDDD" w:sz="1"/>
              <w:bottom w:val="single" w:color="CCDDDD" w:sz="1"/>
              <w:right w:val="single" w:color="CCDDDD"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Stores text chunk embeddings from medical research papers; supports dense + filtered retrieval</w:t>
            </w:r>
          </w:p>
        </w:tc>
      </w:tr>
      <w:tr>
        <w:tc>
          <w:tcPr>
            <w:tcW w:type="dxa" w:w="1500"/>
            <w:tcBorders>
              <w:top w:val="single" w:color="CCDDDD" w:sz="1"/>
              <w:left w:val="single" w:color="CCDDDD" w:sz="1"/>
              <w:bottom w:val="single" w:color="CCDDDD" w:sz="1"/>
              <w:right w:val="single" w:color="CCDDDD" w:sz="1"/>
            </w:tcBorders>
            <w:shd w:fill="F0F7F7" w:val="clear"/>
            <w:tcMar>
              <w:top w:type="dxa" w:w="80"/>
              <w:left w:type="dxa" w:w="120"/>
              <w:bottom w:type="dxa" w:w="80"/>
              <w:right w:type="dxa" w:w="120"/>
            </w:tcMar>
          </w:tcPr>
          <w:p>
            <w:r>
              <w:rPr>
                <w:rFonts w:ascii="Arial" w:cs="Arial" w:eastAsia="Arial" w:hAnsi="Arial"/>
                <w:b w:val="false"/>
                <w:bCs w:val="false"/>
                <w:color w:val="1A1A1A"/>
                <w:sz w:val="20"/>
                <w:szCs w:val="20"/>
              </w:rPr>
              <w:t xml:space="preserve">Database</w:t>
            </w:r>
          </w:p>
        </w:tc>
        <w:tc>
          <w:tcPr>
            <w:tcW w:type="dxa" w:w="2000"/>
            <w:tcBorders>
              <w:top w:val="single" w:color="CCDDDD" w:sz="1"/>
              <w:left w:val="single" w:color="CCDDDD" w:sz="1"/>
              <w:bottom w:val="single" w:color="CCDDDD" w:sz="1"/>
              <w:right w:val="single" w:color="CCDDDD" w:sz="1"/>
            </w:tcBorders>
            <w:shd w:fill="F0F7F7" w:val="clear"/>
            <w:tcMar>
              <w:top w:type="dxa" w:w="80"/>
              <w:left w:type="dxa" w:w="120"/>
              <w:bottom w:type="dxa" w:w="80"/>
              <w:right w:type="dxa" w:w="120"/>
            </w:tcMar>
          </w:tcPr>
          <w:p>
            <w:r>
              <w:rPr>
                <w:rFonts w:ascii="Arial" w:cs="Arial" w:eastAsia="Arial" w:hAnsi="Arial"/>
                <w:b w:val="false"/>
                <w:bCs w:val="false"/>
                <w:color w:val="1A1A1A"/>
                <w:sz w:val="20"/>
                <w:szCs w:val="20"/>
              </w:rPr>
              <w:t xml:space="preserve">Knowledge Graph</w:t>
            </w:r>
          </w:p>
        </w:tc>
        <w:tc>
          <w:tcPr>
            <w:tcW w:type="dxa" w:w="2800"/>
            <w:tcBorders>
              <w:top w:val="single" w:color="CCDDDD" w:sz="1"/>
              <w:left w:val="single" w:color="CCDDDD" w:sz="1"/>
              <w:bottom w:val="single" w:color="CCDDDD" w:sz="1"/>
              <w:right w:val="single" w:color="CCDDDD" w:sz="1"/>
            </w:tcBorders>
            <w:shd w:fill="F0F7F7" w:val="clear"/>
            <w:tcMar>
              <w:top w:type="dxa" w:w="80"/>
              <w:left w:type="dxa" w:w="120"/>
              <w:bottom w:type="dxa" w:w="80"/>
              <w:right w:type="dxa" w:w="120"/>
            </w:tcMar>
          </w:tcPr>
          <w:p>
            <w:r>
              <w:rPr>
                <w:rFonts w:ascii="Arial" w:cs="Arial" w:eastAsia="Arial" w:hAnsi="Arial"/>
                <w:b w:val="false"/>
                <w:bCs w:val="false"/>
                <w:color w:val="1A1A1A"/>
                <w:sz w:val="20"/>
                <w:szCs w:val="20"/>
              </w:rPr>
              <w:t xml:space="preserve">Neo4j</w:t>
            </w:r>
          </w:p>
        </w:tc>
        <w:tc>
          <w:tcPr>
            <w:tcW w:type="dxa" w:w="3060"/>
            <w:tcBorders>
              <w:top w:val="single" w:color="CCDDDD" w:sz="1"/>
              <w:left w:val="single" w:color="CCDDDD" w:sz="1"/>
              <w:bottom w:val="single" w:color="CCDDDD" w:sz="1"/>
              <w:right w:val="single" w:color="CCDDDD" w:sz="1"/>
            </w:tcBorders>
            <w:shd w:fill="F0F7F7" w:val="clear"/>
            <w:tcMar>
              <w:top w:type="dxa" w:w="80"/>
              <w:left w:type="dxa" w:w="120"/>
              <w:bottom w:type="dxa" w:w="80"/>
              <w:right w:type="dxa" w:w="120"/>
            </w:tcMar>
          </w:tcPr>
          <w:p>
            <w:r>
              <w:rPr>
                <w:rFonts w:ascii="Arial" w:cs="Arial" w:eastAsia="Arial" w:hAnsi="Arial"/>
                <w:b w:val="false"/>
                <w:bCs w:val="false"/>
                <w:color w:val="1A1A1A"/>
                <w:sz w:val="20"/>
                <w:szCs w:val="20"/>
              </w:rPr>
              <w:t xml:space="preserve">Stores structured medical relationships: Cancer, Drugs, Side Effects, Foods, Interactions</w:t>
            </w:r>
          </w:p>
        </w:tc>
      </w:tr>
      <w:tr>
        <w:tc>
          <w:tcPr>
            <w:tcW w:type="dxa" w:w="1500"/>
            <w:tcBorders>
              <w:top w:val="single" w:color="CCDDDD" w:sz="1"/>
              <w:left w:val="single" w:color="CCDDDD" w:sz="1"/>
              <w:bottom w:val="single" w:color="CCDDDD" w:sz="1"/>
              <w:right w:val="single" w:color="CCDDDD"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Retrieval</w:t>
            </w:r>
          </w:p>
        </w:tc>
        <w:tc>
          <w:tcPr>
            <w:tcW w:type="dxa" w:w="2000"/>
            <w:tcBorders>
              <w:top w:val="single" w:color="CCDDDD" w:sz="1"/>
              <w:left w:val="single" w:color="CCDDDD" w:sz="1"/>
              <w:bottom w:val="single" w:color="CCDDDD" w:sz="1"/>
              <w:right w:val="single" w:color="CCDDDD"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Dense Retrieval</w:t>
            </w:r>
          </w:p>
        </w:tc>
        <w:tc>
          <w:tcPr>
            <w:tcW w:type="dxa" w:w="2800"/>
            <w:tcBorders>
              <w:top w:val="single" w:color="CCDDDD" w:sz="1"/>
              <w:left w:val="single" w:color="CCDDDD" w:sz="1"/>
              <w:bottom w:val="single" w:color="CCDDDD" w:sz="1"/>
              <w:right w:val="single" w:color="CCDDDD"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HuggingFace BGE Embeddings</w:t>
            </w:r>
          </w:p>
        </w:tc>
        <w:tc>
          <w:tcPr>
            <w:tcW w:type="dxa" w:w="3060"/>
            <w:tcBorders>
              <w:top w:val="single" w:color="CCDDDD" w:sz="1"/>
              <w:left w:val="single" w:color="CCDDDD" w:sz="1"/>
              <w:bottom w:val="single" w:color="CCDDDD" w:sz="1"/>
              <w:right w:val="single" w:color="CCDDDD"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Converts text to vectors for semantic similarity search</w:t>
            </w:r>
          </w:p>
        </w:tc>
      </w:tr>
      <w:tr>
        <w:tc>
          <w:tcPr>
            <w:tcW w:type="dxa" w:w="1500"/>
            <w:tcBorders>
              <w:top w:val="single" w:color="CCDDDD" w:sz="1"/>
              <w:left w:val="single" w:color="CCDDDD" w:sz="1"/>
              <w:bottom w:val="single" w:color="CCDDDD" w:sz="1"/>
              <w:right w:val="single" w:color="CCDDDD" w:sz="1"/>
            </w:tcBorders>
            <w:shd w:fill="F0F7F7" w:val="clear"/>
            <w:tcMar>
              <w:top w:type="dxa" w:w="80"/>
              <w:left w:type="dxa" w:w="120"/>
              <w:bottom w:type="dxa" w:w="80"/>
              <w:right w:type="dxa" w:w="120"/>
            </w:tcMar>
          </w:tcPr>
          <w:p>
            <w:r>
              <w:rPr>
                <w:rFonts w:ascii="Arial" w:cs="Arial" w:eastAsia="Arial" w:hAnsi="Arial"/>
                <w:b w:val="false"/>
                <w:bCs w:val="false"/>
                <w:color w:val="1A1A1A"/>
                <w:sz w:val="20"/>
                <w:szCs w:val="20"/>
              </w:rPr>
              <w:t xml:space="preserve">Retrieval</w:t>
            </w:r>
          </w:p>
        </w:tc>
        <w:tc>
          <w:tcPr>
            <w:tcW w:type="dxa" w:w="2000"/>
            <w:tcBorders>
              <w:top w:val="single" w:color="CCDDDD" w:sz="1"/>
              <w:left w:val="single" w:color="CCDDDD" w:sz="1"/>
              <w:bottom w:val="single" w:color="CCDDDD" w:sz="1"/>
              <w:right w:val="single" w:color="CCDDDD" w:sz="1"/>
            </w:tcBorders>
            <w:shd w:fill="F0F7F7" w:val="clear"/>
            <w:tcMar>
              <w:top w:type="dxa" w:w="80"/>
              <w:left w:type="dxa" w:w="120"/>
              <w:bottom w:type="dxa" w:w="80"/>
              <w:right w:type="dxa" w:w="120"/>
            </w:tcMar>
          </w:tcPr>
          <w:p>
            <w:r>
              <w:rPr>
                <w:rFonts w:ascii="Arial" w:cs="Arial" w:eastAsia="Arial" w:hAnsi="Arial"/>
                <w:b w:val="false"/>
                <w:bCs w:val="false"/>
                <w:color w:val="1A1A1A"/>
                <w:sz w:val="20"/>
                <w:szCs w:val="20"/>
              </w:rPr>
              <w:t xml:space="preserve">Sparse Retrieval</w:t>
            </w:r>
          </w:p>
        </w:tc>
        <w:tc>
          <w:tcPr>
            <w:tcW w:type="dxa" w:w="2800"/>
            <w:tcBorders>
              <w:top w:val="single" w:color="CCDDDD" w:sz="1"/>
              <w:left w:val="single" w:color="CCDDDD" w:sz="1"/>
              <w:bottom w:val="single" w:color="CCDDDD" w:sz="1"/>
              <w:right w:val="single" w:color="CCDDDD" w:sz="1"/>
            </w:tcBorders>
            <w:shd w:fill="F0F7F7" w:val="clear"/>
            <w:tcMar>
              <w:top w:type="dxa" w:w="80"/>
              <w:left w:type="dxa" w:w="120"/>
              <w:bottom w:type="dxa" w:w="80"/>
              <w:right w:type="dxa" w:w="120"/>
            </w:tcMar>
          </w:tcPr>
          <w:p>
            <w:r>
              <w:rPr>
                <w:rFonts w:ascii="Arial" w:cs="Arial" w:eastAsia="Arial" w:hAnsi="Arial"/>
                <w:b w:val="false"/>
                <w:bCs w:val="false"/>
                <w:color w:val="1A1A1A"/>
                <w:sz w:val="20"/>
                <w:szCs w:val="20"/>
              </w:rPr>
              <w:t xml:space="preserve">BM25 (LangChain)</w:t>
            </w:r>
          </w:p>
        </w:tc>
        <w:tc>
          <w:tcPr>
            <w:tcW w:type="dxa" w:w="3060"/>
            <w:tcBorders>
              <w:top w:val="single" w:color="CCDDDD" w:sz="1"/>
              <w:left w:val="single" w:color="CCDDDD" w:sz="1"/>
              <w:bottom w:val="single" w:color="CCDDDD" w:sz="1"/>
              <w:right w:val="single" w:color="CCDDDD" w:sz="1"/>
            </w:tcBorders>
            <w:shd w:fill="F0F7F7" w:val="clear"/>
            <w:tcMar>
              <w:top w:type="dxa" w:w="80"/>
              <w:left w:type="dxa" w:w="120"/>
              <w:bottom w:type="dxa" w:w="80"/>
              <w:right w:type="dxa" w:w="120"/>
            </w:tcMar>
          </w:tcPr>
          <w:p>
            <w:r>
              <w:rPr>
                <w:rFonts w:ascii="Arial" w:cs="Arial" w:eastAsia="Arial" w:hAnsi="Arial"/>
                <w:b w:val="false"/>
                <w:bCs w:val="false"/>
                <w:color w:val="1A1A1A"/>
                <w:sz w:val="20"/>
                <w:szCs w:val="20"/>
              </w:rPr>
              <w:t xml:space="preserve">Keyword-based retrieval for exact medical terminology matching</w:t>
            </w:r>
          </w:p>
        </w:tc>
      </w:tr>
      <w:tr>
        <w:tc>
          <w:tcPr>
            <w:tcW w:type="dxa" w:w="1500"/>
            <w:tcBorders>
              <w:top w:val="single" w:color="CCDDDD" w:sz="1"/>
              <w:left w:val="single" w:color="CCDDDD" w:sz="1"/>
              <w:bottom w:val="single" w:color="CCDDDD" w:sz="1"/>
              <w:right w:val="single" w:color="CCDDDD"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Retrieval</w:t>
            </w:r>
          </w:p>
        </w:tc>
        <w:tc>
          <w:tcPr>
            <w:tcW w:type="dxa" w:w="2000"/>
            <w:tcBorders>
              <w:top w:val="single" w:color="CCDDDD" w:sz="1"/>
              <w:left w:val="single" w:color="CCDDDD" w:sz="1"/>
              <w:bottom w:val="single" w:color="CCDDDD" w:sz="1"/>
              <w:right w:val="single" w:color="CCDDDD"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Reranking</w:t>
            </w:r>
          </w:p>
        </w:tc>
        <w:tc>
          <w:tcPr>
            <w:tcW w:type="dxa" w:w="2800"/>
            <w:tcBorders>
              <w:top w:val="single" w:color="CCDDDD" w:sz="1"/>
              <w:left w:val="single" w:color="CCDDDD" w:sz="1"/>
              <w:bottom w:val="single" w:color="CCDDDD" w:sz="1"/>
              <w:right w:val="single" w:color="CCDDDD"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MMR + RRF</w:t>
            </w:r>
          </w:p>
        </w:tc>
        <w:tc>
          <w:tcPr>
            <w:tcW w:type="dxa" w:w="3060"/>
            <w:tcBorders>
              <w:top w:val="single" w:color="CCDDDD" w:sz="1"/>
              <w:left w:val="single" w:color="CCDDDD" w:sz="1"/>
              <w:bottom w:val="single" w:color="CCDDDD" w:sz="1"/>
              <w:right w:val="single" w:color="CCDDDD"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Fuses and diversifies dense + sparse results for higher quality context</w:t>
            </w:r>
          </w:p>
        </w:tc>
      </w:tr>
      <w:tr>
        <w:tc>
          <w:tcPr>
            <w:tcW w:type="dxa" w:w="1500"/>
            <w:tcBorders>
              <w:top w:val="single" w:color="CCDDDD" w:sz="1"/>
              <w:left w:val="single" w:color="CCDDDD" w:sz="1"/>
              <w:bottom w:val="single" w:color="CCDDDD" w:sz="1"/>
              <w:right w:val="single" w:color="CCDDDD" w:sz="1"/>
            </w:tcBorders>
            <w:shd w:fill="F0F7F7" w:val="clear"/>
            <w:tcMar>
              <w:top w:type="dxa" w:w="80"/>
              <w:left w:type="dxa" w:w="120"/>
              <w:bottom w:type="dxa" w:w="80"/>
              <w:right w:type="dxa" w:w="120"/>
            </w:tcMar>
          </w:tcPr>
          <w:p>
            <w:r>
              <w:rPr>
                <w:rFonts w:ascii="Arial" w:cs="Arial" w:eastAsia="Arial" w:hAnsi="Arial"/>
                <w:b w:val="false"/>
                <w:bCs w:val="false"/>
                <w:color w:val="1A1A1A"/>
                <w:sz w:val="20"/>
                <w:szCs w:val="20"/>
              </w:rPr>
              <w:t xml:space="preserve">AI/LLM</w:t>
            </w:r>
          </w:p>
        </w:tc>
        <w:tc>
          <w:tcPr>
            <w:tcW w:type="dxa" w:w="2000"/>
            <w:tcBorders>
              <w:top w:val="single" w:color="CCDDDD" w:sz="1"/>
              <w:left w:val="single" w:color="CCDDDD" w:sz="1"/>
              <w:bottom w:val="single" w:color="CCDDDD" w:sz="1"/>
              <w:right w:val="single" w:color="CCDDDD" w:sz="1"/>
            </w:tcBorders>
            <w:shd w:fill="F0F7F7" w:val="clear"/>
            <w:tcMar>
              <w:top w:type="dxa" w:w="80"/>
              <w:left w:type="dxa" w:w="120"/>
              <w:bottom w:type="dxa" w:w="80"/>
              <w:right w:type="dxa" w:w="120"/>
            </w:tcMar>
          </w:tcPr>
          <w:p>
            <w:r>
              <w:rPr>
                <w:rFonts w:ascii="Arial" w:cs="Arial" w:eastAsia="Arial" w:hAnsi="Arial"/>
                <w:b w:val="false"/>
                <w:bCs w:val="false"/>
                <w:color w:val="1A1A1A"/>
                <w:sz w:val="20"/>
                <w:szCs w:val="20"/>
              </w:rPr>
              <w:t xml:space="preserve">Language Model</w:t>
            </w:r>
          </w:p>
        </w:tc>
        <w:tc>
          <w:tcPr>
            <w:tcW w:type="dxa" w:w="2800"/>
            <w:tcBorders>
              <w:top w:val="single" w:color="CCDDDD" w:sz="1"/>
              <w:left w:val="single" w:color="CCDDDD" w:sz="1"/>
              <w:bottom w:val="single" w:color="CCDDDD" w:sz="1"/>
              <w:right w:val="single" w:color="CCDDDD" w:sz="1"/>
            </w:tcBorders>
            <w:shd w:fill="F0F7F7" w:val="clear"/>
            <w:tcMar>
              <w:top w:type="dxa" w:w="80"/>
              <w:left w:type="dxa" w:w="120"/>
              <w:bottom w:type="dxa" w:w="80"/>
              <w:right w:type="dxa" w:w="120"/>
            </w:tcMar>
          </w:tcPr>
          <w:p>
            <w:r>
              <w:rPr>
                <w:rFonts w:ascii="Arial" w:cs="Arial" w:eastAsia="Arial" w:hAnsi="Arial"/>
                <w:b w:val="false"/>
                <w:bCs w:val="false"/>
                <w:color w:val="1A1A1A"/>
                <w:sz w:val="20"/>
                <w:szCs w:val="20"/>
              </w:rPr>
              <w:t xml:space="preserve">Groq / LLaMA 3.3 70B</w:t>
            </w:r>
          </w:p>
        </w:tc>
        <w:tc>
          <w:tcPr>
            <w:tcW w:type="dxa" w:w="3060"/>
            <w:tcBorders>
              <w:top w:val="single" w:color="CCDDDD" w:sz="1"/>
              <w:left w:val="single" w:color="CCDDDD" w:sz="1"/>
              <w:bottom w:val="single" w:color="CCDDDD" w:sz="1"/>
              <w:right w:val="single" w:color="CCDDDD" w:sz="1"/>
            </w:tcBorders>
            <w:shd w:fill="F0F7F7" w:val="clear"/>
            <w:tcMar>
              <w:top w:type="dxa" w:w="80"/>
              <w:left w:type="dxa" w:w="120"/>
              <w:bottom w:type="dxa" w:w="80"/>
              <w:right w:type="dxa" w:w="120"/>
            </w:tcMar>
          </w:tcPr>
          <w:p>
            <w:r>
              <w:rPr>
                <w:rFonts w:ascii="Arial" w:cs="Arial" w:eastAsia="Arial" w:hAnsi="Arial"/>
                <w:b w:val="false"/>
                <w:bCs w:val="false"/>
                <w:color w:val="1A1A1A"/>
                <w:sz w:val="20"/>
                <w:szCs w:val="20"/>
              </w:rPr>
              <w:t xml:space="preserve">Generates natural language answers from retrieved context</w:t>
            </w:r>
          </w:p>
        </w:tc>
      </w:tr>
      <w:tr>
        <w:tc>
          <w:tcPr>
            <w:tcW w:type="dxa" w:w="1500"/>
            <w:tcBorders>
              <w:top w:val="single" w:color="CCDDDD" w:sz="1"/>
              <w:left w:val="single" w:color="CCDDDD" w:sz="1"/>
              <w:bottom w:val="single" w:color="CCDDDD" w:sz="1"/>
              <w:right w:val="single" w:color="CCDDDD"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Integration</w:t>
            </w:r>
          </w:p>
        </w:tc>
        <w:tc>
          <w:tcPr>
            <w:tcW w:type="dxa" w:w="2000"/>
            <w:tcBorders>
              <w:top w:val="single" w:color="CCDDDD" w:sz="1"/>
              <w:left w:val="single" w:color="CCDDDD" w:sz="1"/>
              <w:bottom w:val="single" w:color="CCDDDD" w:sz="1"/>
              <w:right w:val="single" w:color="CCDDDD"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GraphRAG Layer</w:t>
            </w:r>
          </w:p>
        </w:tc>
        <w:tc>
          <w:tcPr>
            <w:tcW w:type="dxa" w:w="2800"/>
            <w:tcBorders>
              <w:top w:val="single" w:color="CCDDDD" w:sz="1"/>
              <w:left w:val="single" w:color="CCDDDD" w:sz="1"/>
              <w:bottom w:val="single" w:color="CCDDDD" w:sz="1"/>
              <w:right w:val="single" w:color="CCDDDD"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Python (custom)</w:t>
            </w:r>
          </w:p>
        </w:tc>
        <w:tc>
          <w:tcPr>
            <w:tcW w:type="dxa" w:w="3060"/>
            <w:tcBorders>
              <w:top w:val="single" w:color="CCDDDD" w:sz="1"/>
              <w:left w:val="single" w:color="CCDDDD" w:sz="1"/>
              <w:bottom w:val="single" w:color="CCDDDD" w:sz="1"/>
              <w:right w:val="single" w:color="CCDDDD"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Orchestrates vector + graph retrieval, fusion logic, fallback routing</w:t>
            </w:r>
          </w:p>
        </w:tc>
      </w:tr>
      <w:tr>
        <w:tc>
          <w:tcPr>
            <w:tcW w:type="dxa" w:w="1500"/>
            <w:tcBorders>
              <w:top w:val="single" w:color="CCDDDD" w:sz="1"/>
              <w:left w:val="single" w:color="CCDDDD" w:sz="1"/>
              <w:bottom w:val="single" w:color="CCDDDD" w:sz="1"/>
              <w:right w:val="single" w:color="CCDDDD" w:sz="1"/>
            </w:tcBorders>
            <w:shd w:fill="F0F7F7" w:val="clear"/>
            <w:tcMar>
              <w:top w:type="dxa" w:w="80"/>
              <w:left w:type="dxa" w:w="120"/>
              <w:bottom w:type="dxa" w:w="80"/>
              <w:right w:type="dxa" w:w="120"/>
            </w:tcMar>
          </w:tcPr>
          <w:p>
            <w:r>
              <w:rPr>
                <w:rFonts w:ascii="Arial" w:cs="Arial" w:eastAsia="Arial" w:hAnsi="Arial"/>
                <w:b w:val="false"/>
                <w:bCs w:val="false"/>
                <w:color w:val="1A1A1A"/>
                <w:sz w:val="20"/>
                <w:szCs w:val="20"/>
              </w:rPr>
              <w:t xml:space="preserve">NLP</w:t>
            </w:r>
          </w:p>
        </w:tc>
        <w:tc>
          <w:tcPr>
            <w:tcW w:type="dxa" w:w="2000"/>
            <w:tcBorders>
              <w:top w:val="single" w:color="CCDDDD" w:sz="1"/>
              <w:left w:val="single" w:color="CCDDDD" w:sz="1"/>
              <w:bottom w:val="single" w:color="CCDDDD" w:sz="1"/>
              <w:right w:val="single" w:color="CCDDDD" w:sz="1"/>
            </w:tcBorders>
            <w:shd w:fill="F0F7F7" w:val="clear"/>
            <w:tcMar>
              <w:top w:type="dxa" w:w="80"/>
              <w:left w:type="dxa" w:w="120"/>
              <w:bottom w:type="dxa" w:w="80"/>
              <w:right w:type="dxa" w:w="120"/>
            </w:tcMar>
          </w:tcPr>
          <w:p>
            <w:r>
              <w:rPr>
                <w:rFonts w:ascii="Arial" w:cs="Arial" w:eastAsia="Arial" w:hAnsi="Arial"/>
                <w:b w:val="false"/>
                <w:bCs w:val="false"/>
                <w:color w:val="1A1A1A"/>
                <w:sz w:val="20"/>
                <w:szCs w:val="20"/>
              </w:rPr>
              <w:t xml:space="preserve">Entity Extractor</w:t>
            </w:r>
          </w:p>
        </w:tc>
        <w:tc>
          <w:tcPr>
            <w:tcW w:type="dxa" w:w="2800"/>
            <w:tcBorders>
              <w:top w:val="single" w:color="CCDDDD" w:sz="1"/>
              <w:left w:val="single" w:color="CCDDDD" w:sz="1"/>
              <w:bottom w:val="single" w:color="CCDDDD" w:sz="1"/>
              <w:right w:val="single" w:color="CCDDDD" w:sz="1"/>
            </w:tcBorders>
            <w:shd w:fill="F0F7F7" w:val="clear"/>
            <w:tcMar>
              <w:top w:type="dxa" w:w="80"/>
              <w:left w:type="dxa" w:w="120"/>
              <w:bottom w:type="dxa" w:w="80"/>
              <w:right w:type="dxa" w:w="120"/>
            </w:tcMar>
          </w:tcPr>
          <w:p>
            <w:r>
              <w:rPr>
                <w:rFonts w:ascii="Arial" w:cs="Arial" w:eastAsia="Arial" w:hAnsi="Arial"/>
                <w:b w:val="false"/>
                <w:bCs w:val="false"/>
                <w:color w:val="1A1A1A"/>
                <w:sz w:val="20"/>
                <w:szCs w:val="20"/>
              </w:rPr>
              <w:t xml:space="preserve">Python rule-based</w:t>
            </w:r>
          </w:p>
        </w:tc>
        <w:tc>
          <w:tcPr>
            <w:tcW w:type="dxa" w:w="3060"/>
            <w:tcBorders>
              <w:top w:val="single" w:color="CCDDDD" w:sz="1"/>
              <w:left w:val="single" w:color="CCDDDD" w:sz="1"/>
              <w:bottom w:val="single" w:color="CCDDDD" w:sz="1"/>
              <w:right w:val="single" w:color="CCDDDD" w:sz="1"/>
            </w:tcBorders>
            <w:shd w:fill="F0F7F7" w:val="clear"/>
            <w:tcMar>
              <w:top w:type="dxa" w:w="80"/>
              <w:left w:type="dxa" w:w="120"/>
              <w:bottom w:type="dxa" w:w="80"/>
              <w:right w:type="dxa" w:w="120"/>
            </w:tcMar>
          </w:tcPr>
          <w:p>
            <w:r>
              <w:rPr>
                <w:rFonts w:ascii="Arial" w:cs="Arial" w:eastAsia="Arial" w:hAnsi="Arial"/>
                <w:b w:val="false"/>
                <w:bCs w:val="false"/>
                <w:color w:val="1A1A1A"/>
                <w:sz w:val="20"/>
                <w:szCs w:val="20"/>
              </w:rPr>
              <w:t xml:space="preserve">Extracts cancer names, drug names, symptoms, and query intent</w:t>
            </w:r>
          </w:p>
        </w:tc>
      </w:tr>
      <w:tr>
        <w:tc>
          <w:tcPr>
            <w:tcW w:type="dxa" w:w="1500"/>
            <w:tcBorders>
              <w:top w:val="single" w:color="CCDDDD" w:sz="1"/>
              <w:left w:val="single" w:color="CCDDDD" w:sz="1"/>
              <w:bottom w:val="single" w:color="CCDDDD" w:sz="1"/>
              <w:right w:val="single" w:color="CCDDDD"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Web Fallback</w:t>
            </w:r>
          </w:p>
        </w:tc>
        <w:tc>
          <w:tcPr>
            <w:tcW w:type="dxa" w:w="2000"/>
            <w:tcBorders>
              <w:top w:val="single" w:color="CCDDDD" w:sz="1"/>
              <w:left w:val="single" w:color="CCDDDD" w:sz="1"/>
              <w:bottom w:val="single" w:color="CCDDDD" w:sz="1"/>
              <w:right w:val="single" w:color="CCDDDD"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Search Engine</w:t>
            </w:r>
          </w:p>
        </w:tc>
        <w:tc>
          <w:tcPr>
            <w:tcW w:type="dxa" w:w="2800"/>
            <w:tcBorders>
              <w:top w:val="single" w:color="CCDDDD" w:sz="1"/>
              <w:left w:val="single" w:color="CCDDDD" w:sz="1"/>
              <w:bottom w:val="single" w:color="CCDDDD" w:sz="1"/>
              <w:right w:val="single" w:color="CCDDDD"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DuckDuckGo (ddgs)</w:t>
            </w:r>
          </w:p>
        </w:tc>
        <w:tc>
          <w:tcPr>
            <w:tcW w:type="dxa" w:w="3060"/>
            <w:tcBorders>
              <w:top w:val="single" w:color="CCDDDD" w:sz="1"/>
              <w:left w:val="single" w:color="CCDDDD" w:sz="1"/>
              <w:bottom w:val="single" w:color="CCDDDD" w:sz="1"/>
              <w:right w:val="single" w:color="CCDDDD"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Clinical web search for queries not covered in local database</w:t>
            </w:r>
          </w:p>
        </w:tc>
      </w:tr>
      <w:tr>
        <w:tc>
          <w:tcPr>
            <w:tcW w:type="dxa" w:w="1500"/>
            <w:tcBorders>
              <w:top w:val="single" w:color="CCDDDD" w:sz="1"/>
              <w:left w:val="single" w:color="CCDDDD" w:sz="1"/>
              <w:bottom w:val="single" w:color="CCDDDD" w:sz="1"/>
              <w:right w:val="single" w:color="CCDDDD" w:sz="1"/>
            </w:tcBorders>
            <w:shd w:fill="F0F7F7" w:val="clear"/>
            <w:tcMar>
              <w:top w:type="dxa" w:w="80"/>
              <w:left w:type="dxa" w:w="120"/>
              <w:bottom w:type="dxa" w:w="80"/>
              <w:right w:type="dxa" w:w="120"/>
            </w:tcMar>
          </w:tcPr>
          <w:p>
            <w:r>
              <w:rPr>
                <w:rFonts w:ascii="Arial" w:cs="Arial" w:eastAsia="Arial" w:hAnsi="Arial"/>
                <w:b w:val="false"/>
                <w:bCs w:val="false"/>
                <w:color w:val="1A1A1A"/>
                <w:sz w:val="20"/>
                <w:szCs w:val="20"/>
              </w:rPr>
              <w:t xml:space="preserve">Frontend</w:t>
            </w:r>
          </w:p>
        </w:tc>
        <w:tc>
          <w:tcPr>
            <w:tcW w:type="dxa" w:w="2000"/>
            <w:tcBorders>
              <w:top w:val="single" w:color="CCDDDD" w:sz="1"/>
              <w:left w:val="single" w:color="CCDDDD" w:sz="1"/>
              <w:bottom w:val="single" w:color="CCDDDD" w:sz="1"/>
              <w:right w:val="single" w:color="CCDDDD" w:sz="1"/>
            </w:tcBorders>
            <w:shd w:fill="F0F7F7" w:val="clear"/>
            <w:tcMar>
              <w:top w:type="dxa" w:w="80"/>
              <w:left w:type="dxa" w:w="120"/>
              <w:bottom w:type="dxa" w:w="80"/>
              <w:right w:type="dxa" w:w="120"/>
            </w:tcMar>
          </w:tcPr>
          <w:p>
            <w:r>
              <w:rPr>
                <w:rFonts w:ascii="Arial" w:cs="Arial" w:eastAsia="Arial" w:hAnsi="Arial"/>
                <w:b w:val="false"/>
                <w:bCs w:val="false"/>
                <w:color w:val="1A1A1A"/>
                <w:sz w:val="20"/>
                <w:szCs w:val="20"/>
              </w:rPr>
              <w:t xml:space="preserve">User Interface</w:t>
            </w:r>
          </w:p>
        </w:tc>
        <w:tc>
          <w:tcPr>
            <w:tcW w:type="dxa" w:w="2800"/>
            <w:tcBorders>
              <w:top w:val="single" w:color="CCDDDD" w:sz="1"/>
              <w:left w:val="single" w:color="CCDDDD" w:sz="1"/>
              <w:bottom w:val="single" w:color="CCDDDD" w:sz="1"/>
              <w:right w:val="single" w:color="CCDDDD" w:sz="1"/>
            </w:tcBorders>
            <w:shd w:fill="F0F7F7" w:val="clear"/>
            <w:tcMar>
              <w:top w:type="dxa" w:w="80"/>
              <w:left w:type="dxa" w:w="120"/>
              <w:bottom w:type="dxa" w:w="80"/>
              <w:right w:type="dxa" w:w="120"/>
            </w:tcMar>
          </w:tcPr>
          <w:p>
            <w:r>
              <w:rPr>
                <w:rFonts w:ascii="Arial" w:cs="Arial" w:eastAsia="Arial" w:hAnsi="Arial"/>
                <w:b w:val="false"/>
                <w:bCs w:val="false"/>
                <w:color w:val="1A1A1A"/>
                <w:sz w:val="20"/>
                <w:szCs w:val="20"/>
              </w:rPr>
              <w:t xml:space="preserve">Streamlit</w:t>
            </w:r>
          </w:p>
        </w:tc>
        <w:tc>
          <w:tcPr>
            <w:tcW w:type="dxa" w:w="3060"/>
            <w:tcBorders>
              <w:top w:val="single" w:color="CCDDDD" w:sz="1"/>
              <w:left w:val="single" w:color="CCDDDD" w:sz="1"/>
              <w:bottom w:val="single" w:color="CCDDDD" w:sz="1"/>
              <w:right w:val="single" w:color="CCDDDD" w:sz="1"/>
            </w:tcBorders>
            <w:shd w:fill="F0F7F7" w:val="clear"/>
            <w:tcMar>
              <w:top w:type="dxa" w:w="80"/>
              <w:left w:type="dxa" w:w="120"/>
              <w:bottom w:type="dxa" w:w="80"/>
              <w:right w:type="dxa" w:w="120"/>
            </w:tcMar>
          </w:tcPr>
          <w:p>
            <w:r>
              <w:rPr>
                <w:rFonts w:ascii="Arial" w:cs="Arial" w:eastAsia="Arial" w:hAnsi="Arial"/>
                <w:b w:val="false"/>
                <w:bCs w:val="false"/>
                <w:color w:val="1A1A1A"/>
                <w:sz w:val="20"/>
                <w:szCs w:val="20"/>
              </w:rPr>
              <w:t xml:space="preserve">Chat UI with report upload, image rendering, and follow-up buttons</w:t>
            </w:r>
          </w:p>
        </w:tc>
      </w:tr>
      <w:tr>
        <w:tc>
          <w:tcPr>
            <w:tcW w:type="dxa" w:w="1500"/>
            <w:tcBorders>
              <w:top w:val="single" w:color="CCDDDD" w:sz="1"/>
              <w:left w:val="single" w:color="CCDDDD" w:sz="1"/>
              <w:bottom w:val="single" w:color="CCDDDD" w:sz="1"/>
              <w:right w:val="single" w:color="CCDDDD"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Config</w:t>
            </w:r>
          </w:p>
        </w:tc>
        <w:tc>
          <w:tcPr>
            <w:tcW w:type="dxa" w:w="2000"/>
            <w:tcBorders>
              <w:top w:val="single" w:color="CCDDDD" w:sz="1"/>
              <w:left w:val="single" w:color="CCDDDD" w:sz="1"/>
              <w:bottom w:val="single" w:color="CCDDDD" w:sz="1"/>
              <w:right w:val="single" w:color="CCDDDD"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Environment</w:t>
            </w:r>
          </w:p>
        </w:tc>
        <w:tc>
          <w:tcPr>
            <w:tcW w:type="dxa" w:w="2800"/>
            <w:tcBorders>
              <w:top w:val="single" w:color="CCDDDD" w:sz="1"/>
              <w:left w:val="single" w:color="CCDDDD" w:sz="1"/>
              <w:bottom w:val="single" w:color="CCDDDD" w:sz="1"/>
              <w:right w:val="single" w:color="CCDDDD"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python-dotenv</w:t>
            </w:r>
          </w:p>
        </w:tc>
        <w:tc>
          <w:tcPr>
            <w:tcW w:type="dxa" w:w="3060"/>
            <w:tcBorders>
              <w:top w:val="single" w:color="CCDDDD" w:sz="1"/>
              <w:left w:val="single" w:color="CCDDDD" w:sz="1"/>
              <w:bottom w:val="single" w:color="CCDDDD" w:sz="1"/>
              <w:right w:val="single" w:color="CCDDDD"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Manages API keys (Groq) and configuration securely</w:t>
            </w:r>
          </w:p>
        </w:tc>
      </w:tr>
    </w:tbl>
    <w:p>
      <w:pPr>
        <w:spacing w:after="60" w:before="60"/>
      </w:pPr>
      <w:r>
        <w:t xml:space="preserve"/>
      </w:r>
    </w:p>
    <w:p>
      <w:pPr>
        <w:pStyle w:val="Heading2"/>
        <w:spacing w:after="80" w:before="240"/>
      </w:pPr>
      <w:r>
        <w:rPr>
          <w:rFonts w:ascii="Arial" w:cs="Arial" w:eastAsia="Arial" w:hAnsi="Arial"/>
          <w:b/>
          <w:bCs/>
          <w:color w:val="0D7377"/>
          <w:sz w:val="26"/>
          <w:szCs w:val="26"/>
        </w:rPr>
        <w:t xml:space="preserve">5.2 Knowledge Graph Schema</w:t>
      </w:r>
    </w:p>
    <w:p>
      <w:pPr>
        <w:spacing w:after="80" w:before="60"/>
      </w:pPr>
      <w:r>
        <w:rPr>
          <w:rFonts w:ascii="Arial" w:cs="Arial" w:eastAsia="Arial" w:hAnsi="Arial"/>
          <w:color w:val="1A1A1A"/>
          <w:sz w:val="22"/>
          <w:szCs w:val="22"/>
        </w:rPr>
        <w:t xml:space="preserve">The Neo4j Knowledge Graph stores oncology facts as a network of nodes and relationships. Below are the core entity types and relationship types used:</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DDDD" w:sz="1"/>
              <w:left w:val="single" w:color="CCDDDD" w:sz="1"/>
              <w:bottom w:val="single" w:color="CCDDDD" w:sz="1"/>
              <w:right w:val="single" w:color="CCDDDD" w:sz="1"/>
            </w:tcBorders>
            <w:shd w:fill="1B3A6B" w:val="clear"/>
            <w:tcMar>
              <w:top w:type="dxa" w:w="80"/>
              <w:left w:type="dxa" w:w="120"/>
              <w:bottom w:type="dxa" w:w="80"/>
              <w:right w:type="dxa" w:w="120"/>
            </w:tcMar>
          </w:tcPr>
          <w:p>
            <w:r>
              <w:rPr>
                <w:rFonts w:ascii="Arial" w:cs="Arial" w:eastAsia="Arial" w:hAnsi="Arial"/>
                <w:b/>
                <w:bCs/>
                <w:color w:val="FFFFFF"/>
                <w:sz w:val="22"/>
                <w:szCs w:val="22"/>
              </w:rPr>
              <w:t xml:space="preserve">Node Type</w:t>
            </w:r>
          </w:p>
        </w:tc>
        <w:tc>
          <w:tcPr>
            <w:tcW w:type="dxa" w:w="6860"/>
            <w:tcBorders>
              <w:top w:val="single" w:color="CCDDDD" w:sz="1"/>
              <w:left w:val="single" w:color="CCDDDD" w:sz="1"/>
              <w:bottom w:val="single" w:color="CCDDDD" w:sz="1"/>
              <w:right w:val="single" w:color="CCDDDD" w:sz="1"/>
            </w:tcBorders>
            <w:shd w:fill="1B3A6B" w:val="clear"/>
            <w:tcMar>
              <w:top w:type="dxa" w:w="80"/>
              <w:left w:type="dxa" w:w="120"/>
              <w:bottom w:type="dxa" w:w="80"/>
              <w:right w:type="dxa" w:w="120"/>
            </w:tcMar>
          </w:tcPr>
          <w:p>
            <w:r>
              <w:rPr>
                <w:rFonts w:ascii="Arial" w:cs="Arial" w:eastAsia="Arial" w:hAnsi="Arial"/>
                <w:b/>
                <w:bCs/>
                <w:color w:val="FFFFFF"/>
                <w:sz w:val="22"/>
                <w:szCs w:val="22"/>
              </w:rPr>
              <w:t xml:space="preserve">Examples</w:t>
            </w:r>
          </w:p>
        </w:tc>
      </w:tr>
      <w:tr>
        <w:tc>
          <w:tcPr>
            <w:tcW w:type="dxa" w:w="2500"/>
            <w:tcBorders>
              <w:top w:val="single" w:color="CCDDDD" w:sz="1"/>
              <w:left w:val="single" w:color="CCDDDD" w:sz="1"/>
              <w:bottom w:val="single" w:color="CCDDDD" w:sz="1"/>
              <w:right w:val="single" w:color="CCDDDD" w:sz="1"/>
            </w:tcBorders>
            <w:shd w:fill="FFFFFF" w:val="clear"/>
            <w:tcMar>
              <w:top w:type="dxa" w:w="80"/>
              <w:left w:type="dxa" w:w="120"/>
              <w:bottom w:type="dxa" w:w="80"/>
              <w:right w:type="dxa" w:w="120"/>
            </w:tcMar>
          </w:tcPr>
          <w:p>
            <w:r>
              <w:rPr>
                <w:rFonts w:ascii="Arial" w:cs="Arial" w:eastAsia="Arial" w:hAnsi="Arial"/>
                <w:b w:val="false"/>
                <w:bCs w:val="false"/>
                <w:color w:val="1B3A6B"/>
                <w:sz w:val="22"/>
                <w:szCs w:val="22"/>
              </w:rPr>
              <w:t xml:space="preserve">Cancer</w:t>
            </w:r>
          </w:p>
        </w:tc>
        <w:tc>
          <w:tcPr>
            <w:tcW w:type="dxa" w:w="6860"/>
            <w:tcBorders>
              <w:top w:val="single" w:color="CCDDDD" w:sz="1"/>
              <w:left w:val="single" w:color="CCDDDD" w:sz="1"/>
              <w:bottom w:val="single" w:color="CCDDDD" w:sz="1"/>
              <w:right w:val="single" w:color="CCDDDD" w:sz="1"/>
            </w:tcBorders>
            <w:shd w:fill="FFFFFF" w:val="clear"/>
            <w:tcMar>
              <w:top w:type="dxa" w:w="80"/>
              <w:left w:type="dxa" w:w="120"/>
              <w:bottom w:type="dxa" w:w="80"/>
              <w:right w:type="dxa" w:w="120"/>
            </w:tcMar>
          </w:tcPr>
          <w:p>
            <w:r>
              <w:rPr>
                <w:rFonts w:ascii="Arial" w:cs="Arial" w:eastAsia="Arial" w:hAnsi="Arial"/>
                <w:b w:val="false"/>
                <w:bCs w:val="false"/>
                <w:color w:val="1A1A1A"/>
                <w:sz w:val="22"/>
                <w:szCs w:val="22"/>
              </w:rPr>
              <w:t xml:space="preserve">Osteosarcoma, Breast Cancer, Lung Cancer (NSCLC), Melanoma, AML</w:t>
            </w:r>
          </w:p>
        </w:tc>
      </w:tr>
      <w:tr>
        <w:tc>
          <w:tcPr>
            <w:tcW w:type="dxa" w:w="2500"/>
            <w:tcBorders>
              <w:top w:val="single" w:color="CCDDDD" w:sz="1"/>
              <w:left w:val="single" w:color="CCDDDD" w:sz="1"/>
              <w:bottom w:val="single" w:color="CCDDDD" w:sz="1"/>
              <w:right w:val="single" w:color="CCDDDD" w:sz="1"/>
            </w:tcBorders>
            <w:shd w:fill="F0F7F7" w:val="clear"/>
            <w:tcMar>
              <w:top w:type="dxa" w:w="80"/>
              <w:left w:type="dxa" w:w="120"/>
              <w:bottom w:type="dxa" w:w="80"/>
              <w:right w:type="dxa" w:w="120"/>
            </w:tcMar>
          </w:tcPr>
          <w:p>
            <w:r>
              <w:rPr>
                <w:rFonts w:ascii="Arial" w:cs="Arial" w:eastAsia="Arial" w:hAnsi="Arial"/>
                <w:b w:val="false"/>
                <w:bCs w:val="false"/>
                <w:color w:val="1B3A6B"/>
                <w:sz w:val="22"/>
                <w:szCs w:val="22"/>
              </w:rPr>
              <w:t xml:space="preserve">Drug</w:t>
            </w:r>
          </w:p>
        </w:tc>
        <w:tc>
          <w:tcPr>
            <w:tcW w:type="dxa" w:w="6860"/>
            <w:tcBorders>
              <w:top w:val="single" w:color="CCDDDD" w:sz="1"/>
              <w:left w:val="single" w:color="CCDDDD" w:sz="1"/>
              <w:bottom w:val="single" w:color="CCDDDD" w:sz="1"/>
              <w:right w:val="single" w:color="CCDDDD" w:sz="1"/>
            </w:tcBorders>
            <w:shd w:fill="F0F7F7" w:val="clear"/>
            <w:tcMar>
              <w:top w:type="dxa" w:w="80"/>
              <w:left w:type="dxa" w:w="120"/>
              <w:bottom w:type="dxa" w:w="80"/>
              <w:right w:type="dxa" w:w="120"/>
            </w:tcMar>
          </w:tcPr>
          <w:p>
            <w:r>
              <w:rPr>
                <w:rFonts w:ascii="Arial" w:cs="Arial" w:eastAsia="Arial" w:hAnsi="Arial"/>
                <w:b w:val="false"/>
                <w:bCs w:val="false"/>
                <w:color w:val="1A1A1A"/>
                <w:sz w:val="22"/>
                <w:szCs w:val="22"/>
              </w:rPr>
              <w:t xml:space="preserve">Cisplatin, Doxorubicin, Paclitaxel, Pembrolizumab, Methotrexate</w:t>
            </w:r>
          </w:p>
        </w:tc>
      </w:tr>
      <w:tr>
        <w:tc>
          <w:tcPr>
            <w:tcW w:type="dxa" w:w="2500"/>
            <w:tcBorders>
              <w:top w:val="single" w:color="CCDDDD" w:sz="1"/>
              <w:left w:val="single" w:color="CCDDDD" w:sz="1"/>
              <w:bottom w:val="single" w:color="CCDDDD" w:sz="1"/>
              <w:right w:val="single" w:color="CCDDDD" w:sz="1"/>
            </w:tcBorders>
            <w:shd w:fill="FFFFFF" w:val="clear"/>
            <w:tcMar>
              <w:top w:type="dxa" w:w="80"/>
              <w:left w:type="dxa" w:w="120"/>
              <w:bottom w:type="dxa" w:w="80"/>
              <w:right w:type="dxa" w:w="120"/>
            </w:tcMar>
          </w:tcPr>
          <w:p>
            <w:r>
              <w:rPr>
                <w:rFonts w:ascii="Arial" w:cs="Arial" w:eastAsia="Arial" w:hAnsi="Arial"/>
                <w:b w:val="false"/>
                <w:bCs w:val="false"/>
                <w:color w:val="1B3A6B"/>
                <w:sz w:val="22"/>
                <w:szCs w:val="22"/>
              </w:rPr>
              <w:t xml:space="preserve">Side Effect</w:t>
            </w:r>
          </w:p>
        </w:tc>
        <w:tc>
          <w:tcPr>
            <w:tcW w:type="dxa" w:w="6860"/>
            <w:tcBorders>
              <w:top w:val="single" w:color="CCDDDD" w:sz="1"/>
              <w:left w:val="single" w:color="CCDDDD" w:sz="1"/>
              <w:bottom w:val="single" w:color="CCDDDD" w:sz="1"/>
              <w:right w:val="single" w:color="CCDDDD" w:sz="1"/>
            </w:tcBorders>
            <w:shd w:fill="FFFFFF" w:val="clear"/>
            <w:tcMar>
              <w:top w:type="dxa" w:w="80"/>
              <w:left w:type="dxa" w:w="120"/>
              <w:bottom w:type="dxa" w:w="80"/>
              <w:right w:type="dxa" w:w="120"/>
            </w:tcMar>
          </w:tcPr>
          <w:p>
            <w:r>
              <w:rPr>
                <w:rFonts w:ascii="Arial" w:cs="Arial" w:eastAsia="Arial" w:hAnsi="Arial"/>
                <w:b w:val="false"/>
                <w:bCs w:val="false"/>
                <w:color w:val="1A1A1A"/>
                <w:sz w:val="22"/>
                <w:szCs w:val="22"/>
              </w:rPr>
              <w:t xml:space="preserve">Nausea, Mucositis, Peripheral Neuropathy, Nephrotoxicity, Diarrhea</w:t>
            </w:r>
          </w:p>
        </w:tc>
      </w:tr>
      <w:tr>
        <w:tc>
          <w:tcPr>
            <w:tcW w:type="dxa" w:w="2500"/>
            <w:tcBorders>
              <w:top w:val="single" w:color="CCDDDD" w:sz="1"/>
              <w:left w:val="single" w:color="CCDDDD" w:sz="1"/>
              <w:bottom w:val="single" w:color="CCDDDD" w:sz="1"/>
              <w:right w:val="single" w:color="CCDDDD" w:sz="1"/>
            </w:tcBorders>
            <w:shd w:fill="F0F7F7" w:val="clear"/>
            <w:tcMar>
              <w:top w:type="dxa" w:w="80"/>
              <w:left w:type="dxa" w:w="120"/>
              <w:bottom w:type="dxa" w:w="80"/>
              <w:right w:type="dxa" w:w="120"/>
            </w:tcMar>
          </w:tcPr>
          <w:p>
            <w:r>
              <w:rPr>
                <w:rFonts w:ascii="Arial" w:cs="Arial" w:eastAsia="Arial" w:hAnsi="Arial"/>
                <w:b w:val="false"/>
                <w:bCs w:val="false"/>
                <w:color w:val="1B3A6B"/>
                <w:sz w:val="22"/>
                <w:szCs w:val="22"/>
              </w:rPr>
              <w:t xml:space="preserve">Food</w:t>
            </w:r>
          </w:p>
        </w:tc>
        <w:tc>
          <w:tcPr>
            <w:tcW w:type="dxa" w:w="6860"/>
            <w:tcBorders>
              <w:top w:val="single" w:color="CCDDDD" w:sz="1"/>
              <w:left w:val="single" w:color="CCDDDD" w:sz="1"/>
              <w:bottom w:val="single" w:color="CCDDDD" w:sz="1"/>
              <w:right w:val="single" w:color="CCDDDD" w:sz="1"/>
            </w:tcBorders>
            <w:shd w:fill="F0F7F7" w:val="clear"/>
            <w:tcMar>
              <w:top w:type="dxa" w:w="80"/>
              <w:left w:type="dxa" w:w="120"/>
              <w:bottom w:type="dxa" w:w="80"/>
              <w:right w:type="dxa" w:w="120"/>
            </w:tcMar>
          </w:tcPr>
          <w:p>
            <w:r>
              <w:rPr>
                <w:rFonts w:ascii="Arial" w:cs="Arial" w:eastAsia="Arial" w:hAnsi="Arial"/>
                <w:b w:val="false"/>
                <w:bCs w:val="false"/>
                <w:color w:val="1A1A1A"/>
                <w:sz w:val="22"/>
                <w:szCs w:val="22"/>
              </w:rPr>
              <w:t xml:space="preserve">Banana, Ginger Tea, White Rice, Oatmeal, Prune Juice, Ice Chips</w:t>
            </w:r>
          </w:p>
        </w:tc>
      </w:tr>
      <w:tr>
        <w:tc>
          <w:tcPr>
            <w:tcW w:type="dxa" w:w="2500"/>
            <w:tcBorders>
              <w:top w:val="single" w:color="CCDDDD" w:sz="1"/>
              <w:left w:val="single" w:color="CCDDDD" w:sz="1"/>
              <w:bottom w:val="single" w:color="CCDDDD" w:sz="1"/>
              <w:right w:val="single" w:color="CCDDDD" w:sz="1"/>
            </w:tcBorders>
            <w:shd w:fill="FFFFFF" w:val="clear"/>
            <w:tcMar>
              <w:top w:type="dxa" w:w="80"/>
              <w:left w:type="dxa" w:w="120"/>
              <w:bottom w:type="dxa" w:w="80"/>
              <w:right w:type="dxa" w:w="120"/>
            </w:tcMar>
          </w:tcPr>
          <w:p>
            <w:r>
              <w:rPr>
                <w:rFonts w:ascii="Arial" w:cs="Arial" w:eastAsia="Arial" w:hAnsi="Arial"/>
                <w:b w:val="false"/>
                <w:bCs w:val="false"/>
                <w:color w:val="1B3A6B"/>
                <w:sz w:val="22"/>
                <w:szCs w:val="22"/>
              </w:rPr>
              <w:t xml:space="preserve">Interaction</w:t>
            </w:r>
          </w:p>
        </w:tc>
        <w:tc>
          <w:tcPr>
            <w:tcW w:type="dxa" w:w="6860"/>
            <w:tcBorders>
              <w:top w:val="single" w:color="CCDDDD" w:sz="1"/>
              <w:left w:val="single" w:color="CCDDDD" w:sz="1"/>
              <w:bottom w:val="single" w:color="CCDDDD" w:sz="1"/>
              <w:right w:val="single" w:color="CCDDDD" w:sz="1"/>
            </w:tcBorders>
            <w:shd w:fill="FFFFFF" w:val="clear"/>
            <w:tcMar>
              <w:top w:type="dxa" w:w="80"/>
              <w:left w:type="dxa" w:w="120"/>
              <w:bottom w:type="dxa" w:w="80"/>
              <w:right w:type="dxa" w:w="120"/>
            </w:tcMar>
          </w:tcPr>
          <w:p>
            <w:r>
              <w:rPr>
                <w:rFonts w:ascii="Arial" w:cs="Arial" w:eastAsia="Arial" w:hAnsi="Arial"/>
                <w:b w:val="false"/>
                <w:bCs w:val="false"/>
                <w:color w:val="1A1A1A"/>
                <w:sz w:val="22"/>
                <w:szCs w:val="22"/>
              </w:rPr>
              <w:t xml:space="preserve">Drug-Drug Interactions (e.g., Doxorubicin + Warfarin)</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DDDD" w:sz="1"/>
              <w:left w:val="single" w:color="CCDDDD" w:sz="1"/>
              <w:bottom w:val="single" w:color="CCDDDD" w:sz="1"/>
              <w:right w:val="single" w:color="CCDDDD" w:sz="1"/>
            </w:tcBorders>
            <w:shd w:fill="1B3A6B" w:val="clear"/>
            <w:tcMar>
              <w:top w:type="dxa" w:w="80"/>
              <w:left w:type="dxa" w:w="120"/>
              <w:bottom w:type="dxa" w:w="80"/>
              <w:right w:type="dxa" w:w="120"/>
            </w:tcMar>
          </w:tcPr>
          <w:p>
            <w:r>
              <w:rPr>
                <w:rFonts w:ascii="Arial" w:cs="Arial" w:eastAsia="Arial" w:hAnsi="Arial"/>
                <w:b/>
                <w:bCs/>
                <w:color w:val="FFFFFF"/>
                <w:sz w:val="22"/>
                <w:szCs w:val="22"/>
              </w:rPr>
              <w:t xml:space="preserve">Relationship</w:t>
            </w:r>
          </w:p>
        </w:tc>
        <w:tc>
          <w:tcPr>
            <w:tcW w:type="dxa" w:w="6860"/>
            <w:tcBorders>
              <w:top w:val="single" w:color="CCDDDD" w:sz="1"/>
              <w:left w:val="single" w:color="CCDDDD" w:sz="1"/>
              <w:bottom w:val="single" w:color="CCDDDD" w:sz="1"/>
              <w:right w:val="single" w:color="CCDDDD" w:sz="1"/>
            </w:tcBorders>
            <w:shd w:fill="1B3A6B" w:val="clear"/>
            <w:tcMar>
              <w:top w:type="dxa" w:w="80"/>
              <w:left w:type="dxa" w:w="120"/>
              <w:bottom w:type="dxa" w:w="80"/>
              <w:right w:type="dxa" w:w="120"/>
            </w:tcMar>
          </w:tcPr>
          <w:p>
            <w:r>
              <w:rPr>
                <w:rFonts w:ascii="Arial" w:cs="Arial" w:eastAsia="Arial" w:hAnsi="Arial"/>
                <w:b/>
                <w:bCs/>
                <w:color w:val="FFFFFF"/>
                <w:sz w:val="22"/>
                <w:szCs w:val="22"/>
              </w:rPr>
              <w:t xml:space="preserve">Meaning</w:t>
            </w:r>
          </w:p>
        </w:tc>
      </w:tr>
      <w:tr>
        <w:tc>
          <w:tcPr>
            <w:tcW w:type="dxa" w:w="2500"/>
            <w:tcBorders>
              <w:top w:val="single" w:color="CCDDDD" w:sz="1"/>
              <w:left w:val="single" w:color="CCDDDD" w:sz="1"/>
              <w:bottom w:val="single" w:color="CCDDDD" w:sz="1"/>
              <w:right w:val="single" w:color="CCDDDD" w:sz="1"/>
            </w:tcBorders>
            <w:shd w:fill="FFFFFF" w:val="clear"/>
            <w:tcMar>
              <w:top w:type="dxa" w:w="80"/>
              <w:left w:type="dxa" w:w="120"/>
              <w:bottom w:type="dxa" w:w="80"/>
              <w:right w:type="dxa" w:w="120"/>
            </w:tcMar>
          </w:tcPr>
          <w:p>
            <w:r>
              <w:rPr>
                <w:rFonts w:ascii="Arial" w:cs="Arial" w:eastAsia="Arial" w:hAnsi="Arial"/>
                <w:b w:val="false"/>
                <w:bCs w:val="false"/>
                <w:color w:val="1B3A6B"/>
                <w:sz w:val="22"/>
                <w:szCs w:val="22"/>
              </w:rPr>
              <w:t xml:space="preserve">TREATED_WITH</w:t>
            </w:r>
          </w:p>
        </w:tc>
        <w:tc>
          <w:tcPr>
            <w:tcW w:type="dxa" w:w="6860"/>
            <w:tcBorders>
              <w:top w:val="single" w:color="CCDDDD" w:sz="1"/>
              <w:left w:val="single" w:color="CCDDDD" w:sz="1"/>
              <w:bottom w:val="single" w:color="CCDDDD" w:sz="1"/>
              <w:right w:val="single" w:color="CCDDDD" w:sz="1"/>
            </w:tcBorders>
            <w:shd w:fill="FFFFFF" w:val="clear"/>
            <w:tcMar>
              <w:top w:type="dxa" w:w="80"/>
              <w:left w:type="dxa" w:w="120"/>
              <w:bottom w:type="dxa" w:w="80"/>
              <w:right w:type="dxa" w:w="120"/>
            </w:tcMar>
          </w:tcPr>
          <w:p>
            <w:r>
              <w:rPr>
                <w:rFonts w:ascii="Arial" w:cs="Arial" w:eastAsia="Arial" w:hAnsi="Arial"/>
                <w:b w:val="false"/>
                <w:bCs w:val="false"/>
                <w:color w:val="1A1A1A"/>
                <w:sz w:val="22"/>
                <w:szCs w:val="22"/>
              </w:rPr>
              <w:t xml:space="preserve">Cancer is treated using a specific drug</w:t>
            </w:r>
          </w:p>
        </w:tc>
      </w:tr>
      <w:tr>
        <w:tc>
          <w:tcPr>
            <w:tcW w:type="dxa" w:w="2500"/>
            <w:tcBorders>
              <w:top w:val="single" w:color="CCDDDD" w:sz="1"/>
              <w:left w:val="single" w:color="CCDDDD" w:sz="1"/>
              <w:bottom w:val="single" w:color="CCDDDD" w:sz="1"/>
              <w:right w:val="single" w:color="CCDDDD" w:sz="1"/>
            </w:tcBorders>
            <w:shd w:fill="F0F7F7" w:val="clear"/>
            <w:tcMar>
              <w:top w:type="dxa" w:w="80"/>
              <w:left w:type="dxa" w:w="120"/>
              <w:bottom w:type="dxa" w:w="80"/>
              <w:right w:type="dxa" w:w="120"/>
            </w:tcMar>
          </w:tcPr>
          <w:p>
            <w:r>
              <w:rPr>
                <w:rFonts w:ascii="Arial" w:cs="Arial" w:eastAsia="Arial" w:hAnsi="Arial"/>
                <w:b w:val="false"/>
                <w:bCs w:val="false"/>
                <w:color w:val="1B3A6B"/>
                <w:sz w:val="22"/>
                <w:szCs w:val="22"/>
              </w:rPr>
              <w:t xml:space="preserve">CAUSES</w:t>
            </w:r>
          </w:p>
        </w:tc>
        <w:tc>
          <w:tcPr>
            <w:tcW w:type="dxa" w:w="6860"/>
            <w:tcBorders>
              <w:top w:val="single" w:color="CCDDDD" w:sz="1"/>
              <w:left w:val="single" w:color="CCDDDD" w:sz="1"/>
              <w:bottom w:val="single" w:color="CCDDDD" w:sz="1"/>
              <w:right w:val="single" w:color="CCDDDD" w:sz="1"/>
            </w:tcBorders>
            <w:shd w:fill="F0F7F7" w:val="clear"/>
            <w:tcMar>
              <w:top w:type="dxa" w:w="80"/>
              <w:left w:type="dxa" w:w="120"/>
              <w:bottom w:type="dxa" w:w="80"/>
              <w:right w:type="dxa" w:w="120"/>
            </w:tcMar>
          </w:tcPr>
          <w:p>
            <w:r>
              <w:rPr>
                <w:rFonts w:ascii="Arial" w:cs="Arial" w:eastAsia="Arial" w:hAnsi="Arial"/>
                <w:b w:val="false"/>
                <w:bCs w:val="false"/>
                <w:color w:val="1A1A1A"/>
                <w:sz w:val="22"/>
                <w:szCs w:val="22"/>
              </w:rPr>
              <w:t xml:space="preserve">Drug causes a specific side effect (with severity + frequency metadata)</w:t>
            </w:r>
          </w:p>
        </w:tc>
      </w:tr>
      <w:tr>
        <w:tc>
          <w:tcPr>
            <w:tcW w:type="dxa" w:w="2500"/>
            <w:tcBorders>
              <w:top w:val="single" w:color="CCDDDD" w:sz="1"/>
              <w:left w:val="single" w:color="CCDDDD" w:sz="1"/>
              <w:bottom w:val="single" w:color="CCDDDD" w:sz="1"/>
              <w:right w:val="single" w:color="CCDDDD" w:sz="1"/>
            </w:tcBorders>
            <w:shd w:fill="FFFFFF" w:val="clear"/>
            <w:tcMar>
              <w:top w:type="dxa" w:w="80"/>
              <w:left w:type="dxa" w:w="120"/>
              <w:bottom w:type="dxa" w:w="80"/>
              <w:right w:type="dxa" w:w="120"/>
            </w:tcMar>
          </w:tcPr>
          <w:p>
            <w:r>
              <w:rPr>
                <w:rFonts w:ascii="Arial" w:cs="Arial" w:eastAsia="Arial" w:hAnsi="Arial"/>
                <w:b w:val="false"/>
                <w:bCs w:val="false"/>
                <w:color w:val="1B3A6B"/>
                <w:sz w:val="22"/>
                <w:szCs w:val="22"/>
              </w:rPr>
              <w:t xml:space="preserve">HELPS</w:t>
            </w:r>
          </w:p>
        </w:tc>
        <w:tc>
          <w:tcPr>
            <w:tcW w:type="dxa" w:w="6860"/>
            <w:tcBorders>
              <w:top w:val="single" w:color="CCDDDD" w:sz="1"/>
              <w:left w:val="single" w:color="CCDDDD" w:sz="1"/>
              <w:bottom w:val="single" w:color="CCDDDD" w:sz="1"/>
              <w:right w:val="single" w:color="CCDDDD" w:sz="1"/>
            </w:tcBorders>
            <w:shd w:fill="FFFFFF" w:val="clear"/>
            <w:tcMar>
              <w:top w:type="dxa" w:w="80"/>
              <w:left w:type="dxa" w:w="120"/>
              <w:bottom w:type="dxa" w:w="80"/>
              <w:right w:type="dxa" w:w="120"/>
            </w:tcMar>
          </w:tcPr>
          <w:p>
            <w:r>
              <w:rPr>
                <w:rFonts w:ascii="Arial" w:cs="Arial" w:eastAsia="Arial" w:hAnsi="Arial"/>
                <w:b w:val="false"/>
                <w:bCs w:val="false"/>
                <w:color w:val="1A1A1A"/>
                <w:sz w:val="22"/>
                <w:szCs w:val="22"/>
              </w:rPr>
              <w:t xml:space="preserve">Food helps alleviate a specific side effect</w:t>
            </w:r>
          </w:p>
        </w:tc>
      </w:tr>
      <w:tr>
        <w:tc>
          <w:tcPr>
            <w:tcW w:type="dxa" w:w="2500"/>
            <w:tcBorders>
              <w:top w:val="single" w:color="CCDDDD" w:sz="1"/>
              <w:left w:val="single" w:color="CCDDDD" w:sz="1"/>
              <w:bottom w:val="single" w:color="CCDDDD" w:sz="1"/>
              <w:right w:val="single" w:color="CCDDDD" w:sz="1"/>
            </w:tcBorders>
            <w:shd w:fill="F0F7F7" w:val="clear"/>
            <w:tcMar>
              <w:top w:type="dxa" w:w="80"/>
              <w:left w:type="dxa" w:w="120"/>
              <w:bottom w:type="dxa" w:w="80"/>
              <w:right w:type="dxa" w:w="120"/>
            </w:tcMar>
          </w:tcPr>
          <w:p>
            <w:r>
              <w:rPr>
                <w:rFonts w:ascii="Arial" w:cs="Arial" w:eastAsia="Arial" w:hAnsi="Arial"/>
                <w:b w:val="false"/>
                <w:bCs w:val="false"/>
                <w:color w:val="1B3A6B"/>
                <w:sz w:val="22"/>
                <w:szCs w:val="22"/>
              </w:rPr>
              <w:t xml:space="preserve">WORSENS</w:t>
            </w:r>
          </w:p>
        </w:tc>
        <w:tc>
          <w:tcPr>
            <w:tcW w:type="dxa" w:w="6860"/>
            <w:tcBorders>
              <w:top w:val="single" w:color="CCDDDD" w:sz="1"/>
              <w:left w:val="single" w:color="CCDDDD" w:sz="1"/>
              <w:bottom w:val="single" w:color="CCDDDD" w:sz="1"/>
              <w:right w:val="single" w:color="CCDDDD" w:sz="1"/>
            </w:tcBorders>
            <w:shd w:fill="F0F7F7" w:val="clear"/>
            <w:tcMar>
              <w:top w:type="dxa" w:w="80"/>
              <w:left w:type="dxa" w:w="120"/>
              <w:bottom w:type="dxa" w:w="80"/>
              <w:right w:type="dxa" w:w="120"/>
            </w:tcMar>
          </w:tcPr>
          <w:p>
            <w:r>
              <w:rPr>
                <w:rFonts w:ascii="Arial" w:cs="Arial" w:eastAsia="Arial" w:hAnsi="Arial"/>
                <w:b w:val="false"/>
                <w:bCs w:val="false"/>
                <w:color w:val="1A1A1A"/>
                <w:sz w:val="22"/>
                <w:szCs w:val="22"/>
              </w:rPr>
              <w:t xml:space="preserve">Food worsens a specific side effect</w:t>
            </w:r>
          </w:p>
        </w:tc>
      </w:tr>
      <w:tr>
        <w:tc>
          <w:tcPr>
            <w:tcW w:type="dxa" w:w="2500"/>
            <w:tcBorders>
              <w:top w:val="single" w:color="CCDDDD" w:sz="1"/>
              <w:left w:val="single" w:color="CCDDDD" w:sz="1"/>
              <w:bottom w:val="single" w:color="CCDDDD" w:sz="1"/>
              <w:right w:val="single" w:color="CCDDDD" w:sz="1"/>
            </w:tcBorders>
            <w:shd w:fill="FFFFFF" w:val="clear"/>
            <w:tcMar>
              <w:top w:type="dxa" w:w="80"/>
              <w:left w:type="dxa" w:w="120"/>
              <w:bottom w:type="dxa" w:w="80"/>
              <w:right w:type="dxa" w:w="120"/>
            </w:tcMar>
          </w:tcPr>
          <w:p>
            <w:r>
              <w:rPr>
                <w:rFonts w:ascii="Arial" w:cs="Arial" w:eastAsia="Arial" w:hAnsi="Arial"/>
                <w:b w:val="false"/>
                <w:bCs w:val="false"/>
                <w:color w:val="1B3A6B"/>
                <w:sz w:val="22"/>
                <w:szCs w:val="22"/>
              </w:rPr>
              <w:t xml:space="preserve">INTERACTS_WITH</w:t>
            </w:r>
          </w:p>
        </w:tc>
        <w:tc>
          <w:tcPr>
            <w:tcW w:type="dxa" w:w="6860"/>
            <w:tcBorders>
              <w:top w:val="single" w:color="CCDDDD" w:sz="1"/>
              <w:left w:val="single" w:color="CCDDDD" w:sz="1"/>
              <w:bottom w:val="single" w:color="CCDDDD" w:sz="1"/>
              <w:right w:val="single" w:color="CCDDDD" w:sz="1"/>
            </w:tcBorders>
            <w:shd w:fill="FFFFFF" w:val="clear"/>
            <w:tcMar>
              <w:top w:type="dxa" w:w="80"/>
              <w:left w:type="dxa" w:w="120"/>
              <w:bottom w:type="dxa" w:w="80"/>
              <w:right w:type="dxa" w:w="120"/>
            </w:tcMar>
          </w:tcPr>
          <w:p>
            <w:r>
              <w:rPr>
                <w:rFonts w:ascii="Arial" w:cs="Arial" w:eastAsia="Arial" w:hAnsi="Arial"/>
                <w:b w:val="false"/>
                <w:bCs w:val="false"/>
                <w:color w:val="1A1A1A"/>
                <w:sz w:val="22"/>
                <w:szCs w:val="22"/>
              </w:rPr>
              <w:t xml:space="preserve">Drug has a dangerous interaction with another drug or supplement</w:t>
            </w:r>
          </w:p>
        </w:tc>
      </w:tr>
    </w:tbl>
    <w:p>
      <w:r>
        <w:br w:type="page"/>
      </w:r>
    </w:p>
    <w:p>
      <w:pPr>
        <w:pStyle w:val="Heading1"/>
        <w:pBdr>
          <w:bottom w:val="single" w:color="0D7377" w:sz="6" w:space="6"/>
        </w:pBdr>
        <w:spacing w:after="120" w:before="360"/>
      </w:pPr>
      <w:r>
        <w:rPr>
          <w:rFonts w:ascii="Arial" w:cs="Arial" w:eastAsia="Arial" w:hAnsi="Arial"/>
          <w:b/>
          <w:bCs/>
          <w:color w:val="1B3A6B"/>
          <w:sz w:val="32"/>
          <w:szCs w:val="32"/>
        </w:rPr>
        <w:t xml:space="preserve">6. Use Cases</w:t>
      </w:r>
    </w:p>
    <w:p>
      <w:pPr>
        <w:pStyle w:val="Heading2"/>
        <w:spacing w:after="80" w:before="240"/>
      </w:pPr>
      <w:r>
        <w:rPr>
          <w:rFonts w:ascii="Arial" w:cs="Arial" w:eastAsia="Arial" w:hAnsi="Arial"/>
          <w:b/>
          <w:bCs/>
          <w:color w:val="0D7377"/>
          <w:sz w:val="26"/>
          <w:szCs w:val="26"/>
        </w:rPr>
        <w:t xml:space="preserve">UC-1: Patient Asks About Chemotherapy Side Effects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DDDD" w:sz="1"/>
              <w:left w:val="single" w:color="CCDDDD" w:sz="1"/>
              <w:bottom w:val="single" w:color="CCDDDD" w:sz="1"/>
              <w:right w:val="single" w:color="CCDDDD" w:sz="1"/>
            </w:tcBorders>
            <w:shd w:fill="1B3A6B" w:val="clear"/>
            <w:tcMar>
              <w:top w:type="dxa" w:w="80"/>
              <w:left w:type="dxa" w:w="120"/>
              <w:bottom w:type="dxa" w:w="80"/>
              <w:right w:type="dxa" w:w="120"/>
            </w:tcMar>
          </w:tcPr>
          <w:p>
            <w:r>
              <w:rPr>
                <w:rFonts w:ascii="Arial" w:cs="Arial" w:eastAsia="Arial" w:hAnsi="Arial"/>
                <w:b/>
                <w:bCs/>
                <w:color w:val="FFFFFF"/>
                <w:sz w:val="22"/>
                <w:szCs w:val="22"/>
              </w:rPr>
              <w:t xml:space="preserve">Field</w:t>
            </w:r>
          </w:p>
        </w:tc>
        <w:tc>
          <w:tcPr>
            <w:tcW w:type="dxa" w:w="7360"/>
            <w:tcBorders>
              <w:top w:val="single" w:color="CCDDDD" w:sz="1"/>
              <w:left w:val="single" w:color="CCDDDD" w:sz="1"/>
              <w:bottom w:val="single" w:color="CCDDDD" w:sz="1"/>
              <w:right w:val="single" w:color="CCDDDD" w:sz="1"/>
            </w:tcBorders>
            <w:shd w:fill="1B3A6B" w:val="clear"/>
            <w:tcMar>
              <w:top w:type="dxa" w:w="80"/>
              <w:left w:type="dxa" w:w="120"/>
              <w:bottom w:type="dxa" w:w="80"/>
              <w:right w:type="dxa" w:w="120"/>
            </w:tcMar>
          </w:tcPr>
          <w:p>
            <w:r>
              <w:rPr>
                <w:rFonts w:ascii="Arial" w:cs="Arial" w:eastAsia="Arial" w:hAnsi="Arial"/>
                <w:b/>
                <w:bCs/>
                <w:color w:val="FFFFFF"/>
                <w:sz w:val="22"/>
                <w:szCs w:val="22"/>
              </w:rPr>
              <w:t xml:space="preserve">Details</w:t>
            </w:r>
          </w:p>
        </w:tc>
      </w:tr>
      <w:tr>
        <w:tc>
          <w:tcPr>
            <w:tcW w:type="dxa" w:w="2000"/>
            <w:tcBorders>
              <w:top w:val="single" w:color="CCDDDD" w:sz="1"/>
              <w:left w:val="single" w:color="CCDDDD" w:sz="1"/>
              <w:bottom w:val="single" w:color="CCDDDD" w:sz="1"/>
              <w:right w:val="single" w:color="CCDDDD" w:sz="1"/>
            </w:tcBorders>
            <w:shd w:fill="FFFFFF" w:val="clear"/>
            <w:tcMar>
              <w:top w:type="dxa" w:w="80"/>
              <w:left w:type="dxa" w:w="120"/>
              <w:bottom w:type="dxa" w:w="80"/>
              <w:right w:type="dxa" w:w="120"/>
            </w:tcMar>
          </w:tcPr>
          <w:p>
            <w:r>
              <w:rPr>
                <w:rFonts w:ascii="Arial" w:cs="Arial" w:eastAsia="Arial" w:hAnsi="Arial"/>
                <w:b w:val="false"/>
                <w:bCs w:val="false"/>
                <w:color w:val="1B3A6B"/>
                <w:sz w:val="22"/>
                <w:szCs w:val="22"/>
              </w:rPr>
              <w:t xml:space="preserve">Actor</w:t>
            </w:r>
          </w:p>
        </w:tc>
        <w:tc>
          <w:tcPr>
            <w:tcW w:type="dxa" w:w="7360"/>
            <w:tcBorders>
              <w:top w:val="single" w:color="CCDDDD" w:sz="1"/>
              <w:left w:val="single" w:color="CCDDDD" w:sz="1"/>
              <w:bottom w:val="single" w:color="CCDDDD" w:sz="1"/>
              <w:right w:val="single" w:color="CCDDDD" w:sz="1"/>
            </w:tcBorders>
            <w:shd w:fill="FFFFFF" w:val="clear"/>
            <w:tcMar>
              <w:top w:type="dxa" w:w="80"/>
              <w:left w:type="dxa" w:w="120"/>
              <w:bottom w:type="dxa" w:w="80"/>
              <w:right w:type="dxa" w:w="120"/>
            </w:tcMar>
          </w:tcPr>
          <w:p>
            <w:r>
              <w:rPr>
                <w:rFonts w:ascii="Arial" w:cs="Arial" w:eastAsia="Arial" w:hAnsi="Arial"/>
                <w:b w:val="false"/>
                <w:bCs w:val="false"/>
                <w:color w:val="1A1A1A"/>
                <w:sz w:val="22"/>
                <w:szCs w:val="22"/>
              </w:rPr>
              <w:t xml:space="preserve">Cancer Patient</w:t>
            </w:r>
          </w:p>
        </w:tc>
      </w:tr>
      <w:tr>
        <w:tc>
          <w:tcPr>
            <w:tcW w:type="dxa" w:w="2000"/>
            <w:tcBorders>
              <w:top w:val="single" w:color="CCDDDD" w:sz="1"/>
              <w:left w:val="single" w:color="CCDDDD" w:sz="1"/>
              <w:bottom w:val="single" w:color="CCDDDD" w:sz="1"/>
              <w:right w:val="single" w:color="CCDDDD" w:sz="1"/>
            </w:tcBorders>
            <w:shd w:fill="F0F7F7" w:val="clear"/>
            <w:tcMar>
              <w:top w:type="dxa" w:w="80"/>
              <w:left w:type="dxa" w:w="120"/>
              <w:bottom w:type="dxa" w:w="80"/>
              <w:right w:type="dxa" w:w="120"/>
            </w:tcMar>
          </w:tcPr>
          <w:p>
            <w:r>
              <w:rPr>
                <w:rFonts w:ascii="Arial" w:cs="Arial" w:eastAsia="Arial" w:hAnsi="Arial"/>
                <w:b w:val="false"/>
                <w:bCs w:val="false"/>
                <w:color w:val="1B3A6B"/>
                <w:sz w:val="22"/>
                <w:szCs w:val="22"/>
              </w:rPr>
              <w:t xml:space="preserve">Trigger</w:t>
            </w:r>
          </w:p>
        </w:tc>
        <w:tc>
          <w:tcPr>
            <w:tcW w:type="dxa" w:w="7360"/>
            <w:tcBorders>
              <w:top w:val="single" w:color="CCDDDD" w:sz="1"/>
              <w:left w:val="single" w:color="CCDDDD" w:sz="1"/>
              <w:bottom w:val="single" w:color="CCDDDD" w:sz="1"/>
              <w:right w:val="single" w:color="CCDDDD" w:sz="1"/>
            </w:tcBorders>
            <w:shd w:fill="F0F7F7" w:val="clear"/>
            <w:tcMar>
              <w:top w:type="dxa" w:w="80"/>
              <w:left w:type="dxa" w:w="120"/>
              <w:bottom w:type="dxa" w:w="80"/>
              <w:right w:type="dxa" w:w="120"/>
            </w:tcMar>
          </w:tcPr>
          <w:p>
            <w:r>
              <w:rPr>
                <w:rFonts w:ascii="Arial" w:cs="Arial" w:eastAsia="Arial" w:hAnsi="Arial"/>
                <w:b w:val="false"/>
                <w:bCs w:val="false"/>
                <w:color w:val="1A1A1A"/>
                <w:sz w:val="22"/>
                <w:szCs w:val="22"/>
              </w:rPr>
              <w:t xml:space="preserve">Patient types: "What side effects should I expect from cisplatin?"</w:t>
            </w:r>
          </w:p>
        </w:tc>
      </w:tr>
      <w:tr>
        <w:tc>
          <w:tcPr>
            <w:tcW w:type="dxa" w:w="2000"/>
            <w:tcBorders>
              <w:top w:val="single" w:color="CCDDDD" w:sz="1"/>
              <w:left w:val="single" w:color="CCDDDD" w:sz="1"/>
              <w:bottom w:val="single" w:color="CCDDDD" w:sz="1"/>
              <w:right w:val="single" w:color="CCDDDD" w:sz="1"/>
            </w:tcBorders>
            <w:shd w:fill="FFFFFF" w:val="clear"/>
            <w:tcMar>
              <w:top w:type="dxa" w:w="80"/>
              <w:left w:type="dxa" w:w="120"/>
              <w:bottom w:type="dxa" w:w="80"/>
              <w:right w:type="dxa" w:w="120"/>
            </w:tcMar>
          </w:tcPr>
          <w:p>
            <w:r>
              <w:rPr>
                <w:rFonts w:ascii="Arial" w:cs="Arial" w:eastAsia="Arial" w:hAnsi="Arial"/>
                <w:b w:val="false"/>
                <w:bCs w:val="false"/>
                <w:color w:val="1B3A6B"/>
                <w:sz w:val="22"/>
                <w:szCs w:val="22"/>
              </w:rPr>
              <w:t xml:space="preserve">System Action</w:t>
            </w:r>
          </w:p>
        </w:tc>
        <w:tc>
          <w:tcPr>
            <w:tcW w:type="dxa" w:w="7360"/>
            <w:tcBorders>
              <w:top w:val="single" w:color="CCDDDD" w:sz="1"/>
              <w:left w:val="single" w:color="CCDDDD" w:sz="1"/>
              <w:bottom w:val="single" w:color="CCDDDD" w:sz="1"/>
              <w:right w:val="single" w:color="CCDDDD" w:sz="1"/>
            </w:tcBorders>
            <w:shd w:fill="FFFFFF" w:val="clear"/>
            <w:tcMar>
              <w:top w:type="dxa" w:w="80"/>
              <w:left w:type="dxa" w:w="120"/>
              <w:bottom w:type="dxa" w:w="80"/>
              <w:right w:type="dxa" w:w="120"/>
            </w:tcMar>
          </w:tcPr>
          <w:p>
            <w:r>
              <w:rPr>
                <w:rFonts w:ascii="Arial" w:cs="Arial" w:eastAsia="Arial" w:hAnsi="Arial"/>
                <w:b w:val="false"/>
                <w:bCs w:val="false"/>
                <w:color w:val="1A1A1A"/>
                <w:sz w:val="22"/>
                <w:szCs w:val="22"/>
              </w:rPr>
              <w:t xml:space="preserve">Entity extractor identifies: Drug = Cisplatin. Graph retrieval fetches CAUSES relationships. Vector retrieval fetches literature on cisplatin toxicity.</w:t>
            </w:r>
          </w:p>
        </w:tc>
      </w:tr>
      <w:tr>
        <w:tc>
          <w:tcPr>
            <w:tcW w:type="dxa" w:w="2000"/>
            <w:tcBorders>
              <w:top w:val="single" w:color="CCDDDD" w:sz="1"/>
              <w:left w:val="single" w:color="CCDDDD" w:sz="1"/>
              <w:bottom w:val="single" w:color="CCDDDD" w:sz="1"/>
              <w:right w:val="single" w:color="CCDDDD" w:sz="1"/>
            </w:tcBorders>
            <w:shd w:fill="F0F7F7" w:val="clear"/>
            <w:tcMar>
              <w:top w:type="dxa" w:w="80"/>
              <w:left w:type="dxa" w:w="120"/>
              <w:bottom w:type="dxa" w:w="80"/>
              <w:right w:type="dxa" w:w="120"/>
            </w:tcMar>
          </w:tcPr>
          <w:p>
            <w:r>
              <w:rPr>
                <w:rFonts w:ascii="Arial" w:cs="Arial" w:eastAsia="Arial" w:hAnsi="Arial"/>
                <w:b w:val="false"/>
                <w:bCs w:val="false"/>
                <w:color w:val="1B3A6B"/>
                <w:sz w:val="22"/>
                <w:szCs w:val="22"/>
              </w:rPr>
              <w:t xml:space="preserve">Output</w:t>
            </w:r>
          </w:p>
        </w:tc>
        <w:tc>
          <w:tcPr>
            <w:tcW w:type="dxa" w:w="7360"/>
            <w:tcBorders>
              <w:top w:val="single" w:color="CCDDDD" w:sz="1"/>
              <w:left w:val="single" w:color="CCDDDD" w:sz="1"/>
              <w:bottom w:val="single" w:color="CCDDDD" w:sz="1"/>
              <w:right w:val="single" w:color="CCDDDD" w:sz="1"/>
            </w:tcBorders>
            <w:shd w:fill="F0F7F7" w:val="clear"/>
            <w:tcMar>
              <w:top w:type="dxa" w:w="80"/>
              <w:left w:type="dxa" w:w="120"/>
              <w:bottom w:type="dxa" w:w="80"/>
              <w:right w:type="dxa" w:w="120"/>
            </w:tcMar>
          </w:tcPr>
          <w:p>
            <w:r>
              <w:rPr>
                <w:rFonts w:ascii="Arial" w:cs="Arial" w:eastAsia="Arial" w:hAnsi="Arial"/>
                <w:b w:val="false"/>
                <w:bCs w:val="false"/>
                <w:color w:val="1A1A1A"/>
                <w:sz w:val="22"/>
                <w:szCs w:val="22"/>
              </w:rPr>
              <w:t xml:space="preserve">Structured answer covering nausea, nephrotoxicity, ototoxicity with severity levels; sources cited.</w:t>
            </w:r>
          </w:p>
        </w:tc>
      </w:tr>
    </w:tbl>
    <w:p>
      <w:pPr>
        <w:spacing w:after="60" w:before="60"/>
      </w:pPr>
      <w:r>
        <w:t xml:space="preserve"/>
      </w:r>
    </w:p>
    <w:p>
      <w:pPr>
        <w:pStyle w:val="Heading2"/>
        <w:spacing w:after="80" w:before="240"/>
      </w:pPr>
      <w:r>
        <w:rPr>
          <w:rFonts w:ascii="Arial" w:cs="Arial" w:eastAsia="Arial" w:hAnsi="Arial"/>
          <w:b/>
          <w:bCs/>
          <w:color w:val="0D7377"/>
          <w:sz w:val="26"/>
          <w:szCs w:val="26"/>
        </w:rPr>
        <w:t xml:space="preserve">UC-2: Food Recommendations During Treatment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DDDD" w:sz="1"/>
              <w:left w:val="single" w:color="CCDDDD" w:sz="1"/>
              <w:bottom w:val="single" w:color="CCDDDD" w:sz="1"/>
              <w:right w:val="single" w:color="CCDDDD" w:sz="1"/>
            </w:tcBorders>
            <w:shd w:fill="1B3A6B" w:val="clear"/>
            <w:tcMar>
              <w:top w:type="dxa" w:w="80"/>
              <w:left w:type="dxa" w:w="120"/>
              <w:bottom w:type="dxa" w:w="80"/>
              <w:right w:type="dxa" w:w="120"/>
            </w:tcMar>
          </w:tcPr>
          <w:p>
            <w:r>
              <w:rPr>
                <w:rFonts w:ascii="Arial" w:cs="Arial" w:eastAsia="Arial" w:hAnsi="Arial"/>
                <w:b/>
                <w:bCs/>
                <w:color w:val="FFFFFF"/>
                <w:sz w:val="22"/>
                <w:szCs w:val="22"/>
              </w:rPr>
              <w:t xml:space="preserve">Field</w:t>
            </w:r>
          </w:p>
        </w:tc>
        <w:tc>
          <w:tcPr>
            <w:tcW w:type="dxa" w:w="7360"/>
            <w:tcBorders>
              <w:top w:val="single" w:color="CCDDDD" w:sz="1"/>
              <w:left w:val="single" w:color="CCDDDD" w:sz="1"/>
              <w:bottom w:val="single" w:color="CCDDDD" w:sz="1"/>
              <w:right w:val="single" w:color="CCDDDD" w:sz="1"/>
            </w:tcBorders>
            <w:shd w:fill="1B3A6B" w:val="clear"/>
            <w:tcMar>
              <w:top w:type="dxa" w:w="80"/>
              <w:left w:type="dxa" w:w="120"/>
              <w:bottom w:type="dxa" w:w="80"/>
              <w:right w:type="dxa" w:w="120"/>
            </w:tcMar>
          </w:tcPr>
          <w:p>
            <w:r>
              <w:rPr>
                <w:rFonts w:ascii="Arial" w:cs="Arial" w:eastAsia="Arial" w:hAnsi="Arial"/>
                <w:b/>
                <w:bCs/>
                <w:color w:val="FFFFFF"/>
                <w:sz w:val="22"/>
                <w:szCs w:val="22"/>
              </w:rPr>
              <w:t xml:space="preserve">Details</w:t>
            </w:r>
          </w:p>
        </w:tc>
      </w:tr>
      <w:tr>
        <w:tc>
          <w:tcPr>
            <w:tcW w:type="dxa" w:w="2000"/>
            <w:tcBorders>
              <w:top w:val="single" w:color="CCDDDD" w:sz="1"/>
              <w:left w:val="single" w:color="CCDDDD" w:sz="1"/>
              <w:bottom w:val="single" w:color="CCDDDD" w:sz="1"/>
              <w:right w:val="single" w:color="CCDDDD" w:sz="1"/>
            </w:tcBorders>
            <w:shd w:fill="FFFFFF" w:val="clear"/>
            <w:tcMar>
              <w:top w:type="dxa" w:w="80"/>
              <w:left w:type="dxa" w:w="120"/>
              <w:bottom w:type="dxa" w:w="80"/>
              <w:right w:type="dxa" w:w="120"/>
            </w:tcMar>
          </w:tcPr>
          <w:p>
            <w:r>
              <w:rPr>
                <w:rFonts w:ascii="Arial" w:cs="Arial" w:eastAsia="Arial" w:hAnsi="Arial"/>
                <w:b w:val="false"/>
                <w:bCs w:val="false"/>
                <w:color w:val="1B3A6B"/>
                <w:sz w:val="22"/>
                <w:szCs w:val="22"/>
              </w:rPr>
              <w:t xml:space="preserve">Actor</w:t>
            </w:r>
          </w:p>
        </w:tc>
        <w:tc>
          <w:tcPr>
            <w:tcW w:type="dxa" w:w="7360"/>
            <w:tcBorders>
              <w:top w:val="single" w:color="CCDDDD" w:sz="1"/>
              <w:left w:val="single" w:color="CCDDDD" w:sz="1"/>
              <w:bottom w:val="single" w:color="CCDDDD" w:sz="1"/>
              <w:right w:val="single" w:color="CCDDDD" w:sz="1"/>
            </w:tcBorders>
            <w:shd w:fill="FFFFFF" w:val="clear"/>
            <w:tcMar>
              <w:top w:type="dxa" w:w="80"/>
              <w:left w:type="dxa" w:w="120"/>
              <w:bottom w:type="dxa" w:w="80"/>
              <w:right w:type="dxa" w:w="120"/>
            </w:tcMar>
          </w:tcPr>
          <w:p>
            <w:r>
              <w:rPr>
                <w:rFonts w:ascii="Arial" w:cs="Arial" w:eastAsia="Arial" w:hAnsi="Arial"/>
                <w:b w:val="false"/>
                <w:bCs w:val="false"/>
                <w:color w:val="1A1A1A"/>
                <w:sz w:val="22"/>
                <w:szCs w:val="22"/>
              </w:rPr>
              <w:t xml:space="preserve">Patient / Caregiver</w:t>
            </w:r>
          </w:p>
        </w:tc>
      </w:tr>
      <w:tr>
        <w:tc>
          <w:tcPr>
            <w:tcW w:type="dxa" w:w="2000"/>
            <w:tcBorders>
              <w:top w:val="single" w:color="CCDDDD" w:sz="1"/>
              <w:left w:val="single" w:color="CCDDDD" w:sz="1"/>
              <w:bottom w:val="single" w:color="CCDDDD" w:sz="1"/>
              <w:right w:val="single" w:color="CCDDDD" w:sz="1"/>
            </w:tcBorders>
            <w:shd w:fill="F0F7F7" w:val="clear"/>
            <w:tcMar>
              <w:top w:type="dxa" w:w="80"/>
              <w:left w:type="dxa" w:w="120"/>
              <w:bottom w:type="dxa" w:w="80"/>
              <w:right w:type="dxa" w:w="120"/>
            </w:tcMar>
          </w:tcPr>
          <w:p>
            <w:r>
              <w:rPr>
                <w:rFonts w:ascii="Arial" w:cs="Arial" w:eastAsia="Arial" w:hAnsi="Arial"/>
                <w:b w:val="false"/>
                <w:bCs w:val="false"/>
                <w:color w:val="1B3A6B"/>
                <w:sz w:val="22"/>
                <w:szCs w:val="22"/>
              </w:rPr>
              <w:t xml:space="preserve">Trigger</w:t>
            </w:r>
          </w:p>
        </w:tc>
        <w:tc>
          <w:tcPr>
            <w:tcW w:type="dxa" w:w="7360"/>
            <w:tcBorders>
              <w:top w:val="single" w:color="CCDDDD" w:sz="1"/>
              <w:left w:val="single" w:color="CCDDDD" w:sz="1"/>
              <w:bottom w:val="single" w:color="CCDDDD" w:sz="1"/>
              <w:right w:val="single" w:color="CCDDDD" w:sz="1"/>
            </w:tcBorders>
            <w:shd w:fill="F0F7F7" w:val="clear"/>
            <w:tcMar>
              <w:top w:type="dxa" w:w="80"/>
              <w:left w:type="dxa" w:w="120"/>
              <w:bottom w:type="dxa" w:w="80"/>
              <w:right w:type="dxa" w:w="120"/>
            </w:tcMar>
          </w:tcPr>
          <w:p>
            <w:r>
              <w:rPr>
                <w:rFonts w:ascii="Arial" w:cs="Arial" w:eastAsia="Arial" w:hAnsi="Arial"/>
                <w:b w:val="false"/>
                <w:bCs w:val="false"/>
                <w:color w:val="1A1A1A"/>
                <w:sz w:val="22"/>
                <w:szCs w:val="22"/>
              </w:rPr>
              <w:t xml:space="preserve">"What foods help with nausea and mouth sores during chemotherapy?"</w:t>
            </w:r>
          </w:p>
        </w:tc>
      </w:tr>
      <w:tr>
        <w:tc>
          <w:tcPr>
            <w:tcW w:type="dxa" w:w="2000"/>
            <w:tcBorders>
              <w:top w:val="single" w:color="CCDDDD" w:sz="1"/>
              <w:left w:val="single" w:color="CCDDDD" w:sz="1"/>
              <w:bottom w:val="single" w:color="CCDDDD" w:sz="1"/>
              <w:right w:val="single" w:color="CCDDDD" w:sz="1"/>
            </w:tcBorders>
            <w:shd w:fill="FFFFFF" w:val="clear"/>
            <w:tcMar>
              <w:top w:type="dxa" w:w="80"/>
              <w:left w:type="dxa" w:w="120"/>
              <w:bottom w:type="dxa" w:w="80"/>
              <w:right w:type="dxa" w:w="120"/>
            </w:tcMar>
          </w:tcPr>
          <w:p>
            <w:r>
              <w:rPr>
                <w:rFonts w:ascii="Arial" w:cs="Arial" w:eastAsia="Arial" w:hAnsi="Arial"/>
                <w:b w:val="false"/>
                <w:bCs w:val="false"/>
                <w:color w:val="1B3A6B"/>
                <w:sz w:val="22"/>
                <w:szCs w:val="22"/>
              </w:rPr>
              <w:t xml:space="preserve">System Action</w:t>
            </w:r>
          </w:p>
        </w:tc>
        <w:tc>
          <w:tcPr>
            <w:tcW w:type="dxa" w:w="7360"/>
            <w:tcBorders>
              <w:top w:val="single" w:color="CCDDDD" w:sz="1"/>
              <w:left w:val="single" w:color="CCDDDD" w:sz="1"/>
              <w:bottom w:val="single" w:color="CCDDDD" w:sz="1"/>
              <w:right w:val="single" w:color="CCDDDD" w:sz="1"/>
            </w:tcBorders>
            <w:shd w:fill="FFFFFF" w:val="clear"/>
            <w:tcMar>
              <w:top w:type="dxa" w:w="80"/>
              <w:left w:type="dxa" w:w="120"/>
              <w:bottom w:type="dxa" w:w="80"/>
              <w:right w:type="dxa" w:w="120"/>
            </w:tcMar>
          </w:tcPr>
          <w:p>
            <w:r>
              <w:rPr>
                <w:rFonts w:ascii="Arial" w:cs="Arial" w:eastAsia="Arial" w:hAnsi="Arial"/>
                <w:b w:val="false"/>
                <w:bCs w:val="false"/>
                <w:color w:val="1A1A1A"/>
                <w:sz w:val="22"/>
                <w:szCs w:val="22"/>
              </w:rPr>
              <w:t xml:space="preserve">Graph traversal: Nausea → HELPS → [Banana, Ginger Tea, Crackers]; Mucositis → HELPS → [Ice Chips, Custard, Scrambled Eggs]. Also retrieves WORSENS foods to avoid.</w:t>
            </w:r>
          </w:p>
        </w:tc>
      </w:tr>
      <w:tr>
        <w:tc>
          <w:tcPr>
            <w:tcW w:type="dxa" w:w="2000"/>
            <w:tcBorders>
              <w:top w:val="single" w:color="CCDDDD" w:sz="1"/>
              <w:left w:val="single" w:color="CCDDDD" w:sz="1"/>
              <w:bottom w:val="single" w:color="CCDDDD" w:sz="1"/>
              <w:right w:val="single" w:color="CCDDDD" w:sz="1"/>
            </w:tcBorders>
            <w:shd w:fill="F0F7F7" w:val="clear"/>
            <w:tcMar>
              <w:top w:type="dxa" w:w="80"/>
              <w:left w:type="dxa" w:w="120"/>
              <w:bottom w:type="dxa" w:w="80"/>
              <w:right w:type="dxa" w:w="120"/>
            </w:tcMar>
          </w:tcPr>
          <w:p>
            <w:r>
              <w:rPr>
                <w:rFonts w:ascii="Arial" w:cs="Arial" w:eastAsia="Arial" w:hAnsi="Arial"/>
                <w:b w:val="false"/>
                <w:bCs w:val="false"/>
                <w:color w:val="1B3A6B"/>
                <w:sz w:val="22"/>
                <w:szCs w:val="22"/>
              </w:rPr>
              <w:t xml:space="preserve">Output</w:t>
            </w:r>
          </w:p>
        </w:tc>
        <w:tc>
          <w:tcPr>
            <w:tcW w:type="dxa" w:w="7360"/>
            <w:tcBorders>
              <w:top w:val="single" w:color="CCDDDD" w:sz="1"/>
              <w:left w:val="single" w:color="CCDDDD" w:sz="1"/>
              <w:bottom w:val="single" w:color="CCDDDD" w:sz="1"/>
              <w:right w:val="single" w:color="CCDDDD" w:sz="1"/>
            </w:tcBorders>
            <w:shd w:fill="F0F7F7" w:val="clear"/>
            <w:tcMar>
              <w:top w:type="dxa" w:w="80"/>
              <w:left w:type="dxa" w:w="120"/>
              <w:bottom w:type="dxa" w:w="80"/>
              <w:right w:type="dxa" w:w="120"/>
            </w:tcMar>
          </w:tcPr>
          <w:p>
            <w:r>
              <w:rPr>
                <w:rFonts w:ascii="Arial" w:cs="Arial" w:eastAsia="Arial" w:hAnsi="Arial"/>
                <w:b w:val="false"/>
                <w:bCs w:val="false"/>
                <w:color w:val="1A1A1A"/>
                <w:sz w:val="22"/>
                <w:szCs w:val="22"/>
              </w:rPr>
              <w:t xml:space="preserve">Grouped list of recommended and avoided foods with explanations, e.g., "Ginger Tea reduces nausea due to gingerol effect."</w:t>
            </w:r>
          </w:p>
        </w:tc>
      </w:tr>
    </w:tbl>
    <w:p>
      <w:pPr>
        <w:spacing w:after="60" w:before="60"/>
      </w:pPr>
      <w:r>
        <w:t xml:space="preserve"/>
      </w:r>
    </w:p>
    <w:p>
      <w:pPr>
        <w:pStyle w:val="Heading2"/>
        <w:spacing w:after="80" w:before="240"/>
      </w:pPr>
      <w:r>
        <w:rPr>
          <w:rFonts w:ascii="Arial" w:cs="Arial" w:eastAsia="Arial" w:hAnsi="Arial"/>
          <w:b/>
          <w:bCs/>
          <w:color w:val="0D7377"/>
          <w:sz w:val="26"/>
          <w:szCs w:val="26"/>
        </w:rPr>
        <w:t xml:space="preserve">UC-3: Drug Interaction Warning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DDDD" w:sz="1"/>
              <w:left w:val="single" w:color="CCDDDD" w:sz="1"/>
              <w:bottom w:val="single" w:color="CCDDDD" w:sz="1"/>
              <w:right w:val="single" w:color="CCDDDD" w:sz="1"/>
            </w:tcBorders>
            <w:shd w:fill="1B3A6B" w:val="clear"/>
            <w:tcMar>
              <w:top w:type="dxa" w:w="80"/>
              <w:left w:type="dxa" w:w="120"/>
              <w:bottom w:type="dxa" w:w="80"/>
              <w:right w:type="dxa" w:w="120"/>
            </w:tcMar>
          </w:tcPr>
          <w:p>
            <w:r>
              <w:rPr>
                <w:rFonts w:ascii="Arial" w:cs="Arial" w:eastAsia="Arial" w:hAnsi="Arial"/>
                <w:b/>
                <w:bCs/>
                <w:color w:val="FFFFFF"/>
                <w:sz w:val="22"/>
                <w:szCs w:val="22"/>
              </w:rPr>
              <w:t xml:space="preserve">Field</w:t>
            </w:r>
          </w:p>
        </w:tc>
        <w:tc>
          <w:tcPr>
            <w:tcW w:type="dxa" w:w="7360"/>
            <w:tcBorders>
              <w:top w:val="single" w:color="CCDDDD" w:sz="1"/>
              <w:left w:val="single" w:color="CCDDDD" w:sz="1"/>
              <w:bottom w:val="single" w:color="CCDDDD" w:sz="1"/>
              <w:right w:val="single" w:color="CCDDDD" w:sz="1"/>
            </w:tcBorders>
            <w:shd w:fill="1B3A6B" w:val="clear"/>
            <w:tcMar>
              <w:top w:type="dxa" w:w="80"/>
              <w:left w:type="dxa" w:w="120"/>
              <w:bottom w:type="dxa" w:w="80"/>
              <w:right w:type="dxa" w:w="120"/>
            </w:tcMar>
          </w:tcPr>
          <w:p>
            <w:r>
              <w:rPr>
                <w:rFonts w:ascii="Arial" w:cs="Arial" w:eastAsia="Arial" w:hAnsi="Arial"/>
                <w:b/>
                <w:bCs/>
                <w:color w:val="FFFFFF"/>
                <w:sz w:val="22"/>
                <w:szCs w:val="22"/>
              </w:rPr>
              <w:t xml:space="preserve">Details</w:t>
            </w:r>
          </w:p>
        </w:tc>
      </w:tr>
      <w:tr>
        <w:tc>
          <w:tcPr>
            <w:tcW w:type="dxa" w:w="2000"/>
            <w:tcBorders>
              <w:top w:val="single" w:color="CCDDDD" w:sz="1"/>
              <w:left w:val="single" w:color="CCDDDD" w:sz="1"/>
              <w:bottom w:val="single" w:color="CCDDDD" w:sz="1"/>
              <w:right w:val="single" w:color="CCDDDD" w:sz="1"/>
            </w:tcBorders>
            <w:shd w:fill="FFFFFF" w:val="clear"/>
            <w:tcMar>
              <w:top w:type="dxa" w:w="80"/>
              <w:left w:type="dxa" w:w="120"/>
              <w:bottom w:type="dxa" w:w="80"/>
              <w:right w:type="dxa" w:w="120"/>
            </w:tcMar>
          </w:tcPr>
          <w:p>
            <w:r>
              <w:rPr>
                <w:rFonts w:ascii="Arial" w:cs="Arial" w:eastAsia="Arial" w:hAnsi="Arial"/>
                <w:b w:val="false"/>
                <w:bCs w:val="false"/>
                <w:color w:val="1B3A6B"/>
                <w:sz w:val="22"/>
                <w:szCs w:val="22"/>
              </w:rPr>
              <w:t xml:space="preserve">Actor</w:t>
            </w:r>
          </w:p>
        </w:tc>
        <w:tc>
          <w:tcPr>
            <w:tcW w:type="dxa" w:w="7360"/>
            <w:tcBorders>
              <w:top w:val="single" w:color="CCDDDD" w:sz="1"/>
              <w:left w:val="single" w:color="CCDDDD" w:sz="1"/>
              <w:bottom w:val="single" w:color="CCDDDD" w:sz="1"/>
              <w:right w:val="single" w:color="CCDDDD" w:sz="1"/>
            </w:tcBorders>
            <w:shd w:fill="FFFFFF" w:val="clear"/>
            <w:tcMar>
              <w:top w:type="dxa" w:w="80"/>
              <w:left w:type="dxa" w:w="120"/>
              <w:bottom w:type="dxa" w:w="80"/>
              <w:right w:type="dxa" w:w="120"/>
            </w:tcMar>
          </w:tcPr>
          <w:p>
            <w:r>
              <w:rPr>
                <w:rFonts w:ascii="Arial" w:cs="Arial" w:eastAsia="Arial" w:hAnsi="Arial"/>
                <w:b w:val="false"/>
                <w:bCs w:val="false"/>
                <w:color w:val="1A1A1A"/>
                <w:sz w:val="22"/>
                <w:szCs w:val="22"/>
              </w:rPr>
              <w:t xml:space="preserve">Patient / Clinician</w:t>
            </w:r>
          </w:p>
        </w:tc>
      </w:tr>
      <w:tr>
        <w:tc>
          <w:tcPr>
            <w:tcW w:type="dxa" w:w="2000"/>
            <w:tcBorders>
              <w:top w:val="single" w:color="CCDDDD" w:sz="1"/>
              <w:left w:val="single" w:color="CCDDDD" w:sz="1"/>
              <w:bottom w:val="single" w:color="CCDDDD" w:sz="1"/>
              <w:right w:val="single" w:color="CCDDDD" w:sz="1"/>
            </w:tcBorders>
            <w:shd w:fill="F0F7F7" w:val="clear"/>
            <w:tcMar>
              <w:top w:type="dxa" w:w="80"/>
              <w:left w:type="dxa" w:w="120"/>
              <w:bottom w:type="dxa" w:w="80"/>
              <w:right w:type="dxa" w:w="120"/>
            </w:tcMar>
          </w:tcPr>
          <w:p>
            <w:r>
              <w:rPr>
                <w:rFonts w:ascii="Arial" w:cs="Arial" w:eastAsia="Arial" w:hAnsi="Arial"/>
                <w:b w:val="false"/>
                <w:bCs w:val="false"/>
                <w:color w:val="1B3A6B"/>
                <w:sz w:val="22"/>
                <w:szCs w:val="22"/>
              </w:rPr>
              <w:t xml:space="preserve">Trigger</w:t>
            </w:r>
          </w:p>
        </w:tc>
        <w:tc>
          <w:tcPr>
            <w:tcW w:type="dxa" w:w="7360"/>
            <w:tcBorders>
              <w:top w:val="single" w:color="CCDDDD" w:sz="1"/>
              <w:left w:val="single" w:color="CCDDDD" w:sz="1"/>
              <w:bottom w:val="single" w:color="CCDDDD" w:sz="1"/>
              <w:right w:val="single" w:color="CCDDDD" w:sz="1"/>
            </w:tcBorders>
            <w:shd w:fill="F0F7F7" w:val="clear"/>
            <w:tcMar>
              <w:top w:type="dxa" w:w="80"/>
              <w:left w:type="dxa" w:w="120"/>
              <w:bottom w:type="dxa" w:w="80"/>
              <w:right w:type="dxa" w:w="120"/>
            </w:tcMar>
          </w:tcPr>
          <w:p>
            <w:r>
              <w:rPr>
                <w:rFonts w:ascii="Arial" w:cs="Arial" w:eastAsia="Arial" w:hAnsi="Arial"/>
                <w:b w:val="false"/>
                <w:bCs w:val="false"/>
                <w:color w:val="1A1A1A"/>
                <w:sz w:val="22"/>
                <w:szCs w:val="22"/>
              </w:rPr>
              <w:t xml:space="preserve">"I am on Warfarin and starting Doxorubicin. Is there a dangerous interaction?"</w:t>
            </w:r>
          </w:p>
        </w:tc>
      </w:tr>
      <w:tr>
        <w:tc>
          <w:tcPr>
            <w:tcW w:type="dxa" w:w="2000"/>
            <w:tcBorders>
              <w:top w:val="single" w:color="CCDDDD" w:sz="1"/>
              <w:left w:val="single" w:color="CCDDDD" w:sz="1"/>
              <w:bottom w:val="single" w:color="CCDDDD" w:sz="1"/>
              <w:right w:val="single" w:color="CCDDDD" w:sz="1"/>
            </w:tcBorders>
            <w:shd w:fill="FFFFFF" w:val="clear"/>
            <w:tcMar>
              <w:top w:type="dxa" w:w="80"/>
              <w:left w:type="dxa" w:w="120"/>
              <w:bottom w:type="dxa" w:w="80"/>
              <w:right w:type="dxa" w:w="120"/>
            </w:tcMar>
          </w:tcPr>
          <w:p>
            <w:r>
              <w:rPr>
                <w:rFonts w:ascii="Arial" w:cs="Arial" w:eastAsia="Arial" w:hAnsi="Arial"/>
                <w:b w:val="false"/>
                <w:bCs w:val="false"/>
                <w:color w:val="1B3A6B"/>
                <w:sz w:val="22"/>
                <w:szCs w:val="22"/>
              </w:rPr>
              <w:t xml:space="preserve">System Action</w:t>
            </w:r>
          </w:p>
        </w:tc>
        <w:tc>
          <w:tcPr>
            <w:tcW w:type="dxa" w:w="7360"/>
            <w:tcBorders>
              <w:top w:val="single" w:color="CCDDDD" w:sz="1"/>
              <w:left w:val="single" w:color="CCDDDD" w:sz="1"/>
              <w:bottom w:val="single" w:color="CCDDDD" w:sz="1"/>
              <w:right w:val="single" w:color="CCDDDD" w:sz="1"/>
            </w:tcBorders>
            <w:shd w:fill="FFFFFF" w:val="clear"/>
            <w:tcMar>
              <w:top w:type="dxa" w:w="80"/>
              <w:left w:type="dxa" w:w="120"/>
              <w:bottom w:type="dxa" w:w="80"/>
              <w:right w:type="dxa" w:w="120"/>
            </w:tcMar>
          </w:tcPr>
          <w:p>
            <w:r>
              <w:rPr>
                <w:rFonts w:ascii="Arial" w:cs="Arial" w:eastAsia="Arial" w:hAnsi="Arial"/>
                <w:b w:val="false"/>
                <w:bCs w:val="false"/>
                <w:color w:val="1A1A1A"/>
                <w:sz w:val="22"/>
                <w:szCs w:val="22"/>
              </w:rPr>
              <w:t xml:space="preserve">Graph retrieval finds: Doxorubicin INTERACTS_WITH Warfarin [severe: Enhanced anticoagulation; bleeding risk, confidence: 0.94].</w:t>
            </w:r>
          </w:p>
        </w:tc>
      </w:tr>
      <w:tr>
        <w:tc>
          <w:tcPr>
            <w:tcW w:type="dxa" w:w="2000"/>
            <w:tcBorders>
              <w:top w:val="single" w:color="CCDDDD" w:sz="1"/>
              <w:left w:val="single" w:color="CCDDDD" w:sz="1"/>
              <w:bottom w:val="single" w:color="CCDDDD" w:sz="1"/>
              <w:right w:val="single" w:color="CCDDDD" w:sz="1"/>
            </w:tcBorders>
            <w:shd w:fill="F0F7F7" w:val="clear"/>
            <w:tcMar>
              <w:top w:type="dxa" w:w="80"/>
              <w:left w:type="dxa" w:w="120"/>
              <w:bottom w:type="dxa" w:w="80"/>
              <w:right w:type="dxa" w:w="120"/>
            </w:tcMar>
          </w:tcPr>
          <w:p>
            <w:r>
              <w:rPr>
                <w:rFonts w:ascii="Arial" w:cs="Arial" w:eastAsia="Arial" w:hAnsi="Arial"/>
                <w:b w:val="false"/>
                <w:bCs w:val="false"/>
                <w:color w:val="1B3A6B"/>
                <w:sz w:val="22"/>
                <w:szCs w:val="22"/>
              </w:rPr>
              <w:t xml:space="preserve">Output</w:t>
            </w:r>
          </w:p>
        </w:tc>
        <w:tc>
          <w:tcPr>
            <w:tcW w:type="dxa" w:w="7360"/>
            <w:tcBorders>
              <w:top w:val="single" w:color="CCDDDD" w:sz="1"/>
              <w:left w:val="single" w:color="CCDDDD" w:sz="1"/>
              <w:bottom w:val="single" w:color="CCDDDD" w:sz="1"/>
              <w:right w:val="single" w:color="CCDDDD" w:sz="1"/>
            </w:tcBorders>
            <w:shd w:fill="F0F7F7" w:val="clear"/>
            <w:tcMar>
              <w:top w:type="dxa" w:w="80"/>
              <w:left w:type="dxa" w:w="120"/>
              <w:bottom w:type="dxa" w:w="80"/>
              <w:right w:type="dxa" w:w="120"/>
            </w:tcMar>
          </w:tcPr>
          <w:p>
            <w:r>
              <w:rPr>
                <w:rFonts w:ascii="Arial" w:cs="Arial" w:eastAsia="Arial" w:hAnsi="Arial"/>
                <w:b w:val="false"/>
                <w:bCs w:val="false"/>
                <w:color w:val="1A1A1A"/>
                <w:sz w:val="22"/>
                <w:szCs w:val="22"/>
              </w:rPr>
              <w:t xml:space="preserve">Clear warning about severe interaction risk, recommendation to monitor INR, and advice to consult their oncologist immediately.</w:t>
            </w:r>
          </w:p>
        </w:tc>
      </w:tr>
    </w:tbl>
    <w:p>
      <w:pPr>
        <w:spacing w:after="60" w:before="60"/>
      </w:pPr>
      <w:r>
        <w:t xml:space="preserve"/>
      </w:r>
    </w:p>
    <w:p>
      <w:pPr>
        <w:pStyle w:val="Heading2"/>
        <w:spacing w:after="80" w:before="240"/>
      </w:pPr>
      <w:r>
        <w:rPr>
          <w:rFonts w:ascii="Arial" w:cs="Arial" w:eastAsia="Arial" w:hAnsi="Arial"/>
          <w:b/>
          <w:bCs/>
          <w:color w:val="0D7377"/>
          <w:sz w:val="26"/>
          <w:szCs w:val="26"/>
        </w:rPr>
        <w:t xml:space="preserve">UC-4: Patient Report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DDDD" w:sz="1"/>
              <w:left w:val="single" w:color="CCDDDD" w:sz="1"/>
              <w:bottom w:val="single" w:color="CCDDDD" w:sz="1"/>
              <w:right w:val="single" w:color="CCDDDD" w:sz="1"/>
            </w:tcBorders>
            <w:shd w:fill="1B3A6B" w:val="clear"/>
            <w:tcMar>
              <w:top w:type="dxa" w:w="80"/>
              <w:left w:type="dxa" w:w="120"/>
              <w:bottom w:type="dxa" w:w="80"/>
              <w:right w:type="dxa" w:w="120"/>
            </w:tcMar>
          </w:tcPr>
          <w:p>
            <w:r>
              <w:rPr>
                <w:rFonts w:ascii="Arial" w:cs="Arial" w:eastAsia="Arial" w:hAnsi="Arial"/>
                <w:b/>
                <w:bCs/>
                <w:color w:val="FFFFFF"/>
                <w:sz w:val="22"/>
                <w:szCs w:val="22"/>
              </w:rPr>
              <w:t xml:space="preserve">Field</w:t>
            </w:r>
          </w:p>
        </w:tc>
        <w:tc>
          <w:tcPr>
            <w:tcW w:type="dxa" w:w="7360"/>
            <w:tcBorders>
              <w:top w:val="single" w:color="CCDDDD" w:sz="1"/>
              <w:left w:val="single" w:color="CCDDDD" w:sz="1"/>
              <w:bottom w:val="single" w:color="CCDDDD" w:sz="1"/>
              <w:right w:val="single" w:color="CCDDDD" w:sz="1"/>
            </w:tcBorders>
            <w:shd w:fill="1B3A6B" w:val="clear"/>
            <w:tcMar>
              <w:top w:type="dxa" w:w="80"/>
              <w:left w:type="dxa" w:w="120"/>
              <w:bottom w:type="dxa" w:w="80"/>
              <w:right w:type="dxa" w:w="120"/>
            </w:tcMar>
          </w:tcPr>
          <w:p>
            <w:r>
              <w:rPr>
                <w:rFonts w:ascii="Arial" w:cs="Arial" w:eastAsia="Arial" w:hAnsi="Arial"/>
                <w:b/>
                <w:bCs/>
                <w:color w:val="FFFFFF"/>
                <w:sz w:val="22"/>
                <w:szCs w:val="22"/>
              </w:rPr>
              <w:t xml:space="preserve">Details</w:t>
            </w:r>
          </w:p>
        </w:tc>
      </w:tr>
      <w:tr>
        <w:tc>
          <w:tcPr>
            <w:tcW w:type="dxa" w:w="2000"/>
            <w:tcBorders>
              <w:top w:val="single" w:color="CCDDDD" w:sz="1"/>
              <w:left w:val="single" w:color="CCDDDD" w:sz="1"/>
              <w:bottom w:val="single" w:color="CCDDDD" w:sz="1"/>
              <w:right w:val="single" w:color="CCDDDD" w:sz="1"/>
            </w:tcBorders>
            <w:shd w:fill="FFFFFF" w:val="clear"/>
            <w:tcMar>
              <w:top w:type="dxa" w:w="80"/>
              <w:left w:type="dxa" w:w="120"/>
              <w:bottom w:type="dxa" w:w="80"/>
              <w:right w:type="dxa" w:w="120"/>
            </w:tcMar>
          </w:tcPr>
          <w:p>
            <w:r>
              <w:rPr>
                <w:rFonts w:ascii="Arial" w:cs="Arial" w:eastAsia="Arial" w:hAnsi="Arial"/>
                <w:b w:val="false"/>
                <w:bCs w:val="false"/>
                <w:color w:val="1B3A6B"/>
                <w:sz w:val="22"/>
                <w:szCs w:val="22"/>
              </w:rPr>
              <w:t xml:space="preserve">Actor</w:t>
            </w:r>
          </w:p>
        </w:tc>
        <w:tc>
          <w:tcPr>
            <w:tcW w:type="dxa" w:w="7360"/>
            <w:tcBorders>
              <w:top w:val="single" w:color="CCDDDD" w:sz="1"/>
              <w:left w:val="single" w:color="CCDDDD" w:sz="1"/>
              <w:bottom w:val="single" w:color="CCDDDD" w:sz="1"/>
              <w:right w:val="single" w:color="CCDDDD" w:sz="1"/>
            </w:tcBorders>
            <w:shd w:fill="FFFFFF" w:val="clear"/>
            <w:tcMar>
              <w:top w:type="dxa" w:w="80"/>
              <w:left w:type="dxa" w:w="120"/>
              <w:bottom w:type="dxa" w:w="80"/>
              <w:right w:type="dxa" w:w="120"/>
            </w:tcMar>
          </w:tcPr>
          <w:p>
            <w:r>
              <w:rPr>
                <w:rFonts w:ascii="Arial" w:cs="Arial" w:eastAsia="Arial" w:hAnsi="Arial"/>
                <w:b w:val="false"/>
                <w:bCs w:val="false"/>
                <w:color w:val="1A1A1A"/>
                <w:sz w:val="22"/>
                <w:szCs w:val="22"/>
              </w:rPr>
              <w:t xml:space="preserve">Patient or Clinician</w:t>
            </w:r>
          </w:p>
        </w:tc>
      </w:tr>
      <w:tr>
        <w:tc>
          <w:tcPr>
            <w:tcW w:type="dxa" w:w="2000"/>
            <w:tcBorders>
              <w:top w:val="single" w:color="CCDDDD" w:sz="1"/>
              <w:left w:val="single" w:color="CCDDDD" w:sz="1"/>
              <w:bottom w:val="single" w:color="CCDDDD" w:sz="1"/>
              <w:right w:val="single" w:color="CCDDDD" w:sz="1"/>
            </w:tcBorders>
            <w:shd w:fill="F0F7F7" w:val="clear"/>
            <w:tcMar>
              <w:top w:type="dxa" w:w="80"/>
              <w:left w:type="dxa" w:w="120"/>
              <w:bottom w:type="dxa" w:w="80"/>
              <w:right w:type="dxa" w:w="120"/>
            </w:tcMar>
          </w:tcPr>
          <w:p>
            <w:r>
              <w:rPr>
                <w:rFonts w:ascii="Arial" w:cs="Arial" w:eastAsia="Arial" w:hAnsi="Arial"/>
                <w:b w:val="false"/>
                <w:bCs w:val="false"/>
                <w:color w:val="1B3A6B"/>
                <w:sz w:val="22"/>
                <w:szCs w:val="22"/>
              </w:rPr>
              <w:t xml:space="preserve">Trigger</w:t>
            </w:r>
          </w:p>
        </w:tc>
        <w:tc>
          <w:tcPr>
            <w:tcW w:type="dxa" w:w="7360"/>
            <w:tcBorders>
              <w:top w:val="single" w:color="CCDDDD" w:sz="1"/>
              <w:left w:val="single" w:color="CCDDDD" w:sz="1"/>
              <w:bottom w:val="single" w:color="CCDDDD" w:sz="1"/>
              <w:right w:val="single" w:color="CCDDDD" w:sz="1"/>
            </w:tcBorders>
            <w:shd w:fill="F0F7F7" w:val="clear"/>
            <w:tcMar>
              <w:top w:type="dxa" w:w="80"/>
              <w:left w:type="dxa" w:w="120"/>
              <w:bottom w:type="dxa" w:w="80"/>
              <w:right w:type="dxa" w:w="120"/>
            </w:tcMar>
          </w:tcPr>
          <w:p>
            <w:r>
              <w:rPr>
                <w:rFonts w:ascii="Arial" w:cs="Arial" w:eastAsia="Arial" w:hAnsi="Arial"/>
                <w:b w:val="false"/>
                <w:bCs w:val="false"/>
                <w:color w:val="1A1A1A"/>
                <w:sz w:val="22"/>
                <w:szCs w:val="22"/>
              </w:rPr>
              <w:t xml:space="preserve">User uploads a PDF medical report and asks: "What does my diagnosis mean?"</w:t>
            </w:r>
          </w:p>
        </w:tc>
      </w:tr>
      <w:tr>
        <w:tc>
          <w:tcPr>
            <w:tcW w:type="dxa" w:w="2000"/>
            <w:tcBorders>
              <w:top w:val="single" w:color="CCDDDD" w:sz="1"/>
              <w:left w:val="single" w:color="CCDDDD" w:sz="1"/>
              <w:bottom w:val="single" w:color="CCDDDD" w:sz="1"/>
              <w:right w:val="single" w:color="CCDDDD" w:sz="1"/>
            </w:tcBorders>
            <w:shd w:fill="FFFFFF" w:val="clear"/>
            <w:tcMar>
              <w:top w:type="dxa" w:w="80"/>
              <w:left w:type="dxa" w:w="120"/>
              <w:bottom w:type="dxa" w:w="80"/>
              <w:right w:type="dxa" w:w="120"/>
            </w:tcMar>
          </w:tcPr>
          <w:p>
            <w:r>
              <w:rPr>
                <w:rFonts w:ascii="Arial" w:cs="Arial" w:eastAsia="Arial" w:hAnsi="Arial"/>
                <w:b w:val="false"/>
                <w:bCs w:val="false"/>
                <w:color w:val="1B3A6B"/>
                <w:sz w:val="22"/>
                <w:szCs w:val="22"/>
              </w:rPr>
              <w:t xml:space="preserve">System Action</w:t>
            </w:r>
          </w:p>
        </w:tc>
        <w:tc>
          <w:tcPr>
            <w:tcW w:type="dxa" w:w="7360"/>
            <w:tcBorders>
              <w:top w:val="single" w:color="CCDDDD" w:sz="1"/>
              <w:left w:val="single" w:color="CCDDDD" w:sz="1"/>
              <w:bottom w:val="single" w:color="CCDDDD" w:sz="1"/>
              <w:right w:val="single" w:color="CCDDDD" w:sz="1"/>
            </w:tcBorders>
            <w:shd w:fill="FFFFFF" w:val="clear"/>
            <w:tcMar>
              <w:top w:type="dxa" w:w="80"/>
              <w:left w:type="dxa" w:w="120"/>
              <w:bottom w:type="dxa" w:w="80"/>
              <w:right w:type="dxa" w:w="120"/>
            </w:tcMar>
          </w:tcPr>
          <w:p>
            <w:r>
              <w:rPr>
                <w:rFonts w:ascii="Arial" w:cs="Arial" w:eastAsia="Arial" w:hAnsi="Arial"/>
                <w:b w:val="false"/>
                <w:bCs w:val="false"/>
                <w:color w:val="1A1A1A"/>
                <w:sz w:val="22"/>
                <w:szCs w:val="22"/>
              </w:rPr>
              <w:t xml:space="preserve">Report text is extracted and injected into the prompt as patient context. Retrieval is targeted to the patient's specific cancer type and treatment.</w:t>
            </w:r>
          </w:p>
        </w:tc>
      </w:tr>
      <w:tr>
        <w:tc>
          <w:tcPr>
            <w:tcW w:type="dxa" w:w="2000"/>
            <w:tcBorders>
              <w:top w:val="single" w:color="CCDDDD" w:sz="1"/>
              <w:left w:val="single" w:color="CCDDDD" w:sz="1"/>
              <w:bottom w:val="single" w:color="CCDDDD" w:sz="1"/>
              <w:right w:val="single" w:color="CCDDDD" w:sz="1"/>
            </w:tcBorders>
            <w:shd w:fill="F0F7F7" w:val="clear"/>
            <w:tcMar>
              <w:top w:type="dxa" w:w="80"/>
              <w:left w:type="dxa" w:w="120"/>
              <w:bottom w:type="dxa" w:w="80"/>
              <w:right w:type="dxa" w:w="120"/>
            </w:tcMar>
          </w:tcPr>
          <w:p>
            <w:r>
              <w:rPr>
                <w:rFonts w:ascii="Arial" w:cs="Arial" w:eastAsia="Arial" w:hAnsi="Arial"/>
                <w:b w:val="false"/>
                <w:bCs w:val="false"/>
                <w:color w:val="1B3A6B"/>
                <w:sz w:val="22"/>
                <w:szCs w:val="22"/>
              </w:rPr>
              <w:t xml:space="preserve">Output</w:t>
            </w:r>
          </w:p>
        </w:tc>
        <w:tc>
          <w:tcPr>
            <w:tcW w:type="dxa" w:w="7360"/>
            <w:tcBorders>
              <w:top w:val="single" w:color="CCDDDD" w:sz="1"/>
              <w:left w:val="single" w:color="CCDDDD" w:sz="1"/>
              <w:bottom w:val="single" w:color="CCDDDD" w:sz="1"/>
              <w:right w:val="single" w:color="CCDDDD" w:sz="1"/>
            </w:tcBorders>
            <w:shd w:fill="F0F7F7" w:val="clear"/>
            <w:tcMar>
              <w:top w:type="dxa" w:w="80"/>
              <w:left w:type="dxa" w:w="120"/>
              <w:bottom w:type="dxa" w:w="80"/>
              <w:right w:type="dxa" w:w="120"/>
            </w:tcMar>
          </w:tcPr>
          <w:p>
            <w:r>
              <w:rPr>
                <w:rFonts w:ascii="Arial" w:cs="Arial" w:eastAsia="Arial" w:hAnsi="Arial"/>
                <w:b w:val="false"/>
                <w:bCs w:val="false"/>
                <w:color w:val="1A1A1A"/>
                <w:sz w:val="22"/>
                <w:szCs w:val="22"/>
              </w:rPr>
              <w:t xml:space="preserve">Personalized explanation of the diagnosis, stage, treatment protocol, and what to expect.</w:t>
            </w:r>
          </w:p>
        </w:tc>
      </w:tr>
    </w:tbl>
    <w:p>
      <w:pPr>
        <w:spacing w:after="60" w:before="60"/>
      </w:pPr>
      <w:r>
        <w:t xml:space="preserve"/>
      </w:r>
    </w:p>
    <w:p>
      <w:pPr>
        <w:pStyle w:val="Heading2"/>
        <w:spacing w:after="80" w:before="240"/>
      </w:pPr>
      <w:r>
        <w:rPr>
          <w:rFonts w:ascii="Arial" w:cs="Arial" w:eastAsia="Arial" w:hAnsi="Arial"/>
          <w:b/>
          <w:bCs/>
          <w:color w:val="0D7377"/>
          <w:sz w:val="26"/>
          <w:szCs w:val="26"/>
        </w:rPr>
        <w:t xml:space="preserve">UC-5: Clinical Literature Query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DDDD" w:sz="1"/>
              <w:left w:val="single" w:color="CCDDDD" w:sz="1"/>
              <w:bottom w:val="single" w:color="CCDDDD" w:sz="1"/>
              <w:right w:val="single" w:color="CCDDDD" w:sz="1"/>
            </w:tcBorders>
            <w:shd w:fill="1B3A6B" w:val="clear"/>
            <w:tcMar>
              <w:top w:type="dxa" w:w="80"/>
              <w:left w:type="dxa" w:w="120"/>
              <w:bottom w:type="dxa" w:w="80"/>
              <w:right w:type="dxa" w:w="120"/>
            </w:tcMar>
          </w:tcPr>
          <w:p>
            <w:r>
              <w:rPr>
                <w:rFonts w:ascii="Arial" w:cs="Arial" w:eastAsia="Arial" w:hAnsi="Arial"/>
                <w:b/>
                <w:bCs/>
                <w:color w:val="FFFFFF"/>
                <w:sz w:val="22"/>
                <w:szCs w:val="22"/>
              </w:rPr>
              <w:t xml:space="preserve">Field</w:t>
            </w:r>
          </w:p>
        </w:tc>
        <w:tc>
          <w:tcPr>
            <w:tcW w:type="dxa" w:w="7360"/>
            <w:tcBorders>
              <w:top w:val="single" w:color="CCDDDD" w:sz="1"/>
              <w:left w:val="single" w:color="CCDDDD" w:sz="1"/>
              <w:bottom w:val="single" w:color="CCDDDD" w:sz="1"/>
              <w:right w:val="single" w:color="CCDDDD" w:sz="1"/>
            </w:tcBorders>
            <w:shd w:fill="1B3A6B" w:val="clear"/>
            <w:tcMar>
              <w:top w:type="dxa" w:w="80"/>
              <w:left w:type="dxa" w:w="120"/>
              <w:bottom w:type="dxa" w:w="80"/>
              <w:right w:type="dxa" w:w="120"/>
            </w:tcMar>
          </w:tcPr>
          <w:p>
            <w:r>
              <w:rPr>
                <w:rFonts w:ascii="Arial" w:cs="Arial" w:eastAsia="Arial" w:hAnsi="Arial"/>
                <w:b/>
                <w:bCs/>
                <w:color w:val="FFFFFF"/>
                <w:sz w:val="22"/>
                <w:szCs w:val="22"/>
              </w:rPr>
              <w:t xml:space="preserve">Details</w:t>
            </w:r>
          </w:p>
        </w:tc>
      </w:tr>
      <w:tr>
        <w:tc>
          <w:tcPr>
            <w:tcW w:type="dxa" w:w="2000"/>
            <w:tcBorders>
              <w:top w:val="single" w:color="CCDDDD" w:sz="1"/>
              <w:left w:val="single" w:color="CCDDDD" w:sz="1"/>
              <w:bottom w:val="single" w:color="CCDDDD" w:sz="1"/>
              <w:right w:val="single" w:color="CCDDDD" w:sz="1"/>
            </w:tcBorders>
            <w:shd w:fill="FFFFFF" w:val="clear"/>
            <w:tcMar>
              <w:top w:type="dxa" w:w="80"/>
              <w:left w:type="dxa" w:w="120"/>
              <w:bottom w:type="dxa" w:w="80"/>
              <w:right w:type="dxa" w:w="120"/>
            </w:tcMar>
          </w:tcPr>
          <w:p>
            <w:r>
              <w:rPr>
                <w:rFonts w:ascii="Arial" w:cs="Arial" w:eastAsia="Arial" w:hAnsi="Arial"/>
                <w:b w:val="false"/>
                <w:bCs w:val="false"/>
                <w:color w:val="1B3A6B"/>
                <w:sz w:val="22"/>
                <w:szCs w:val="22"/>
              </w:rPr>
              <w:t xml:space="preserve">Actor</w:t>
            </w:r>
          </w:p>
        </w:tc>
        <w:tc>
          <w:tcPr>
            <w:tcW w:type="dxa" w:w="7360"/>
            <w:tcBorders>
              <w:top w:val="single" w:color="CCDDDD" w:sz="1"/>
              <w:left w:val="single" w:color="CCDDDD" w:sz="1"/>
              <w:bottom w:val="single" w:color="CCDDDD" w:sz="1"/>
              <w:right w:val="single" w:color="CCDDDD" w:sz="1"/>
            </w:tcBorders>
            <w:shd w:fill="FFFFFF" w:val="clear"/>
            <w:tcMar>
              <w:top w:type="dxa" w:w="80"/>
              <w:left w:type="dxa" w:w="120"/>
              <w:bottom w:type="dxa" w:w="80"/>
              <w:right w:type="dxa" w:w="120"/>
            </w:tcMar>
          </w:tcPr>
          <w:p>
            <w:r>
              <w:rPr>
                <w:rFonts w:ascii="Arial" w:cs="Arial" w:eastAsia="Arial" w:hAnsi="Arial"/>
                <w:b w:val="false"/>
                <w:bCs w:val="false"/>
                <w:color w:val="1A1A1A"/>
                <w:sz w:val="22"/>
                <w:szCs w:val="22"/>
              </w:rPr>
              <w:t xml:space="preserve">Oncology Researcher / Clinician</w:t>
            </w:r>
          </w:p>
        </w:tc>
      </w:tr>
      <w:tr>
        <w:tc>
          <w:tcPr>
            <w:tcW w:type="dxa" w:w="2000"/>
            <w:tcBorders>
              <w:top w:val="single" w:color="CCDDDD" w:sz="1"/>
              <w:left w:val="single" w:color="CCDDDD" w:sz="1"/>
              <w:bottom w:val="single" w:color="CCDDDD" w:sz="1"/>
              <w:right w:val="single" w:color="CCDDDD" w:sz="1"/>
            </w:tcBorders>
            <w:shd w:fill="F0F7F7" w:val="clear"/>
            <w:tcMar>
              <w:top w:type="dxa" w:w="80"/>
              <w:left w:type="dxa" w:w="120"/>
              <w:bottom w:type="dxa" w:w="80"/>
              <w:right w:type="dxa" w:w="120"/>
            </w:tcMar>
          </w:tcPr>
          <w:p>
            <w:r>
              <w:rPr>
                <w:rFonts w:ascii="Arial" w:cs="Arial" w:eastAsia="Arial" w:hAnsi="Arial"/>
                <w:b w:val="false"/>
                <w:bCs w:val="false"/>
                <w:color w:val="1B3A6B"/>
                <w:sz w:val="22"/>
                <w:szCs w:val="22"/>
              </w:rPr>
              <w:t xml:space="preserve">Trigger</w:t>
            </w:r>
          </w:p>
        </w:tc>
        <w:tc>
          <w:tcPr>
            <w:tcW w:type="dxa" w:w="7360"/>
            <w:tcBorders>
              <w:top w:val="single" w:color="CCDDDD" w:sz="1"/>
              <w:left w:val="single" w:color="CCDDDD" w:sz="1"/>
              <w:bottom w:val="single" w:color="CCDDDD" w:sz="1"/>
              <w:right w:val="single" w:color="CCDDDD" w:sz="1"/>
            </w:tcBorders>
            <w:shd w:fill="F0F7F7" w:val="clear"/>
            <w:tcMar>
              <w:top w:type="dxa" w:w="80"/>
              <w:left w:type="dxa" w:w="120"/>
              <w:bottom w:type="dxa" w:w="80"/>
              <w:right w:type="dxa" w:w="120"/>
            </w:tcMar>
          </w:tcPr>
          <w:p>
            <w:r>
              <w:rPr>
                <w:rFonts w:ascii="Arial" w:cs="Arial" w:eastAsia="Arial" w:hAnsi="Arial"/>
                <w:b w:val="false"/>
                <w:bCs w:val="false"/>
                <w:color w:val="1A1A1A"/>
                <w:sz w:val="22"/>
                <w:szCs w:val="22"/>
              </w:rPr>
              <w:t xml:space="preserve">"What is the 5-year survival rate for osteosarcoma stage IIB?"</w:t>
            </w:r>
          </w:p>
        </w:tc>
      </w:tr>
      <w:tr>
        <w:tc>
          <w:tcPr>
            <w:tcW w:type="dxa" w:w="2000"/>
            <w:tcBorders>
              <w:top w:val="single" w:color="CCDDDD" w:sz="1"/>
              <w:left w:val="single" w:color="CCDDDD" w:sz="1"/>
              <w:bottom w:val="single" w:color="CCDDDD" w:sz="1"/>
              <w:right w:val="single" w:color="CCDDDD" w:sz="1"/>
            </w:tcBorders>
            <w:shd w:fill="FFFFFF" w:val="clear"/>
            <w:tcMar>
              <w:top w:type="dxa" w:w="80"/>
              <w:left w:type="dxa" w:w="120"/>
              <w:bottom w:type="dxa" w:w="80"/>
              <w:right w:type="dxa" w:w="120"/>
            </w:tcMar>
          </w:tcPr>
          <w:p>
            <w:r>
              <w:rPr>
                <w:rFonts w:ascii="Arial" w:cs="Arial" w:eastAsia="Arial" w:hAnsi="Arial"/>
                <w:b w:val="false"/>
                <w:bCs w:val="false"/>
                <w:color w:val="1B3A6B"/>
                <w:sz w:val="22"/>
                <w:szCs w:val="22"/>
              </w:rPr>
              <w:t xml:space="preserve">System Action</w:t>
            </w:r>
          </w:p>
        </w:tc>
        <w:tc>
          <w:tcPr>
            <w:tcW w:type="dxa" w:w="7360"/>
            <w:tcBorders>
              <w:top w:val="single" w:color="CCDDDD" w:sz="1"/>
              <w:left w:val="single" w:color="CCDDDD" w:sz="1"/>
              <w:bottom w:val="single" w:color="CCDDDD" w:sz="1"/>
              <w:right w:val="single" w:color="CCDDDD" w:sz="1"/>
            </w:tcBorders>
            <w:shd w:fill="FFFFFF" w:val="clear"/>
            <w:tcMar>
              <w:top w:type="dxa" w:w="80"/>
              <w:left w:type="dxa" w:w="120"/>
              <w:bottom w:type="dxa" w:w="80"/>
              <w:right w:type="dxa" w:w="120"/>
            </w:tcMar>
          </w:tcPr>
          <w:p>
            <w:r>
              <w:rPr>
                <w:rFonts w:ascii="Arial" w:cs="Arial" w:eastAsia="Arial" w:hAnsi="Arial"/>
                <w:b w:val="false"/>
                <w:bCs w:val="false"/>
                <w:color w:val="1A1A1A"/>
                <w:sz w:val="22"/>
                <w:szCs w:val="22"/>
              </w:rPr>
              <w:t xml:space="preserve">Hybrid vector retrieval fetches peer-reviewed literature on osteosarcoma prognosis. If a relevant survival chart exists in the visual assets database, it is included.</w:t>
            </w:r>
          </w:p>
        </w:tc>
      </w:tr>
      <w:tr>
        <w:tc>
          <w:tcPr>
            <w:tcW w:type="dxa" w:w="2000"/>
            <w:tcBorders>
              <w:top w:val="single" w:color="CCDDDD" w:sz="1"/>
              <w:left w:val="single" w:color="CCDDDD" w:sz="1"/>
              <w:bottom w:val="single" w:color="CCDDDD" w:sz="1"/>
              <w:right w:val="single" w:color="CCDDDD" w:sz="1"/>
            </w:tcBorders>
            <w:shd w:fill="F0F7F7" w:val="clear"/>
            <w:tcMar>
              <w:top w:type="dxa" w:w="80"/>
              <w:left w:type="dxa" w:w="120"/>
              <w:bottom w:type="dxa" w:w="80"/>
              <w:right w:type="dxa" w:w="120"/>
            </w:tcMar>
          </w:tcPr>
          <w:p>
            <w:r>
              <w:rPr>
                <w:rFonts w:ascii="Arial" w:cs="Arial" w:eastAsia="Arial" w:hAnsi="Arial"/>
                <w:b w:val="false"/>
                <w:bCs w:val="false"/>
                <w:color w:val="1B3A6B"/>
                <w:sz w:val="22"/>
                <w:szCs w:val="22"/>
              </w:rPr>
              <w:t xml:space="preserve">Output</w:t>
            </w:r>
          </w:p>
        </w:tc>
        <w:tc>
          <w:tcPr>
            <w:tcW w:type="dxa" w:w="7360"/>
            <w:tcBorders>
              <w:top w:val="single" w:color="CCDDDD" w:sz="1"/>
              <w:left w:val="single" w:color="CCDDDD" w:sz="1"/>
              <w:bottom w:val="single" w:color="CCDDDD" w:sz="1"/>
              <w:right w:val="single" w:color="CCDDDD" w:sz="1"/>
            </w:tcBorders>
            <w:shd w:fill="F0F7F7" w:val="clear"/>
            <w:tcMar>
              <w:top w:type="dxa" w:w="80"/>
              <w:left w:type="dxa" w:w="120"/>
              <w:bottom w:type="dxa" w:w="80"/>
              <w:right w:type="dxa" w:w="120"/>
            </w:tcMar>
          </w:tcPr>
          <w:p>
            <w:r>
              <w:rPr>
                <w:rFonts w:ascii="Arial" w:cs="Arial" w:eastAsia="Arial" w:hAnsi="Arial"/>
                <w:b w:val="false"/>
                <w:bCs w:val="false"/>
                <w:color w:val="1A1A1A"/>
                <w:sz w:val="22"/>
                <w:szCs w:val="22"/>
              </w:rPr>
              <w:t xml:space="preserve">Literature-backed survival statistics with image reference (e.g., Kaplan-Meier chart) and source citations.</w:t>
            </w:r>
          </w:p>
        </w:tc>
      </w:tr>
    </w:tbl>
    <w:p>
      <w:pPr>
        <w:spacing w:after="60" w:before="60"/>
      </w:pPr>
      <w:r>
        <w:t xml:space="preserve"/>
      </w:r>
    </w:p>
    <w:p>
      <w:pPr>
        <w:pStyle w:val="Heading2"/>
        <w:spacing w:after="80" w:before="240"/>
      </w:pPr>
      <w:r>
        <w:rPr>
          <w:rFonts w:ascii="Arial" w:cs="Arial" w:eastAsia="Arial" w:hAnsi="Arial"/>
          <w:b/>
          <w:bCs/>
          <w:color w:val="0D7377"/>
          <w:sz w:val="26"/>
          <w:szCs w:val="26"/>
        </w:rPr>
        <w:t xml:space="preserve">UC-6: Out-of-Scope Query — Web Fallback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DDDD" w:sz="1"/>
              <w:left w:val="single" w:color="CCDDDD" w:sz="1"/>
              <w:bottom w:val="single" w:color="CCDDDD" w:sz="1"/>
              <w:right w:val="single" w:color="CCDDDD" w:sz="1"/>
            </w:tcBorders>
            <w:shd w:fill="1B3A6B" w:val="clear"/>
            <w:tcMar>
              <w:top w:type="dxa" w:w="80"/>
              <w:left w:type="dxa" w:w="120"/>
              <w:bottom w:type="dxa" w:w="80"/>
              <w:right w:type="dxa" w:w="120"/>
            </w:tcMar>
          </w:tcPr>
          <w:p>
            <w:r>
              <w:rPr>
                <w:rFonts w:ascii="Arial" w:cs="Arial" w:eastAsia="Arial" w:hAnsi="Arial"/>
                <w:b/>
                <w:bCs/>
                <w:color w:val="FFFFFF"/>
                <w:sz w:val="22"/>
                <w:szCs w:val="22"/>
              </w:rPr>
              <w:t xml:space="preserve">Field</w:t>
            </w:r>
          </w:p>
        </w:tc>
        <w:tc>
          <w:tcPr>
            <w:tcW w:type="dxa" w:w="7360"/>
            <w:tcBorders>
              <w:top w:val="single" w:color="CCDDDD" w:sz="1"/>
              <w:left w:val="single" w:color="CCDDDD" w:sz="1"/>
              <w:bottom w:val="single" w:color="CCDDDD" w:sz="1"/>
              <w:right w:val="single" w:color="CCDDDD" w:sz="1"/>
            </w:tcBorders>
            <w:shd w:fill="1B3A6B" w:val="clear"/>
            <w:tcMar>
              <w:top w:type="dxa" w:w="80"/>
              <w:left w:type="dxa" w:w="120"/>
              <w:bottom w:type="dxa" w:w="80"/>
              <w:right w:type="dxa" w:w="120"/>
            </w:tcMar>
          </w:tcPr>
          <w:p>
            <w:r>
              <w:rPr>
                <w:rFonts w:ascii="Arial" w:cs="Arial" w:eastAsia="Arial" w:hAnsi="Arial"/>
                <w:b/>
                <w:bCs/>
                <w:color w:val="FFFFFF"/>
                <w:sz w:val="22"/>
                <w:szCs w:val="22"/>
              </w:rPr>
              <w:t xml:space="preserve">Details</w:t>
            </w:r>
          </w:p>
        </w:tc>
      </w:tr>
      <w:tr>
        <w:tc>
          <w:tcPr>
            <w:tcW w:type="dxa" w:w="2000"/>
            <w:tcBorders>
              <w:top w:val="single" w:color="CCDDDD" w:sz="1"/>
              <w:left w:val="single" w:color="CCDDDD" w:sz="1"/>
              <w:bottom w:val="single" w:color="CCDDDD" w:sz="1"/>
              <w:right w:val="single" w:color="CCDDDD" w:sz="1"/>
            </w:tcBorders>
            <w:shd w:fill="FFFFFF" w:val="clear"/>
            <w:tcMar>
              <w:top w:type="dxa" w:w="80"/>
              <w:left w:type="dxa" w:w="120"/>
              <w:bottom w:type="dxa" w:w="80"/>
              <w:right w:type="dxa" w:w="120"/>
            </w:tcMar>
          </w:tcPr>
          <w:p>
            <w:r>
              <w:rPr>
                <w:rFonts w:ascii="Arial" w:cs="Arial" w:eastAsia="Arial" w:hAnsi="Arial"/>
                <w:b w:val="false"/>
                <w:bCs w:val="false"/>
                <w:color w:val="1B3A6B"/>
                <w:sz w:val="22"/>
                <w:szCs w:val="22"/>
              </w:rPr>
              <w:t xml:space="preserve">Actor</w:t>
            </w:r>
          </w:p>
        </w:tc>
        <w:tc>
          <w:tcPr>
            <w:tcW w:type="dxa" w:w="7360"/>
            <w:tcBorders>
              <w:top w:val="single" w:color="CCDDDD" w:sz="1"/>
              <w:left w:val="single" w:color="CCDDDD" w:sz="1"/>
              <w:bottom w:val="single" w:color="CCDDDD" w:sz="1"/>
              <w:right w:val="single" w:color="CCDDDD" w:sz="1"/>
            </w:tcBorders>
            <w:shd w:fill="FFFFFF" w:val="clear"/>
            <w:tcMar>
              <w:top w:type="dxa" w:w="80"/>
              <w:left w:type="dxa" w:w="120"/>
              <w:bottom w:type="dxa" w:w="80"/>
              <w:right w:type="dxa" w:w="120"/>
            </w:tcMar>
          </w:tcPr>
          <w:p>
            <w:r>
              <w:rPr>
                <w:rFonts w:ascii="Arial" w:cs="Arial" w:eastAsia="Arial" w:hAnsi="Arial"/>
                <w:b w:val="false"/>
                <w:bCs w:val="false"/>
                <w:color w:val="1A1A1A"/>
                <w:sz w:val="22"/>
                <w:szCs w:val="22"/>
              </w:rPr>
              <w:t xml:space="preserve">Any User</w:t>
            </w:r>
          </w:p>
        </w:tc>
      </w:tr>
      <w:tr>
        <w:tc>
          <w:tcPr>
            <w:tcW w:type="dxa" w:w="2000"/>
            <w:tcBorders>
              <w:top w:val="single" w:color="CCDDDD" w:sz="1"/>
              <w:left w:val="single" w:color="CCDDDD" w:sz="1"/>
              <w:bottom w:val="single" w:color="CCDDDD" w:sz="1"/>
              <w:right w:val="single" w:color="CCDDDD" w:sz="1"/>
            </w:tcBorders>
            <w:shd w:fill="F0F7F7" w:val="clear"/>
            <w:tcMar>
              <w:top w:type="dxa" w:w="80"/>
              <w:left w:type="dxa" w:w="120"/>
              <w:bottom w:type="dxa" w:w="80"/>
              <w:right w:type="dxa" w:w="120"/>
            </w:tcMar>
          </w:tcPr>
          <w:p>
            <w:r>
              <w:rPr>
                <w:rFonts w:ascii="Arial" w:cs="Arial" w:eastAsia="Arial" w:hAnsi="Arial"/>
                <w:b w:val="false"/>
                <w:bCs w:val="false"/>
                <w:color w:val="1B3A6B"/>
                <w:sz w:val="22"/>
                <w:szCs w:val="22"/>
              </w:rPr>
              <w:t xml:space="preserve">Trigger</w:t>
            </w:r>
          </w:p>
        </w:tc>
        <w:tc>
          <w:tcPr>
            <w:tcW w:type="dxa" w:w="7360"/>
            <w:tcBorders>
              <w:top w:val="single" w:color="CCDDDD" w:sz="1"/>
              <w:left w:val="single" w:color="CCDDDD" w:sz="1"/>
              <w:bottom w:val="single" w:color="CCDDDD" w:sz="1"/>
              <w:right w:val="single" w:color="CCDDDD" w:sz="1"/>
            </w:tcBorders>
            <w:shd w:fill="F0F7F7" w:val="clear"/>
            <w:tcMar>
              <w:top w:type="dxa" w:w="80"/>
              <w:left w:type="dxa" w:w="120"/>
              <w:bottom w:type="dxa" w:w="80"/>
              <w:right w:type="dxa" w:w="120"/>
            </w:tcMar>
          </w:tcPr>
          <w:p>
            <w:r>
              <w:rPr>
                <w:rFonts w:ascii="Arial" w:cs="Arial" w:eastAsia="Arial" w:hAnsi="Arial"/>
                <w:b w:val="false"/>
                <w:bCs w:val="false"/>
                <w:color w:val="1A1A1A"/>
                <w:sz w:val="22"/>
                <w:szCs w:val="22"/>
              </w:rPr>
              <w:t xml:space="preserve">User asks a question not covered in the local database (e.g., a very recent drug trial).</w:t>
            </w:r>
          </w:p>
        </w:tc>
      </w:tr>
      <w:tr>
        <w:tc>
          <w:tcPr>
            <w:tcW w:type="dxa" w:w="2000"/>
            <w:tcBorders>
              <w:top w:val="single" w:color="CCDDDD" w:sz="1"/>
              <w:left w:val="single" w:color="CCDDDD" w:sz="1"/>
              <w:bottom w:val="single" w:color="CCDDDD" w:sz="1"/>
              <w:right w:val="single" w:color="CCDDDD" w:sz="1"/>
            </w:tcBorders>
            <w:shd w:fill="FFFFFF" w:val="clear"/>
            <w:tcMar>
              <w:top w:type="dxa" w:w="80"/>
              <w:left w:type="dxa" w:w="120"/>
              <w:bottom w:type="dxa" w:w="80"/>
              <w:right w:type="dxa" w:w="120"/>
            </w:tcMar>
          </w:tcPr>
          <w:p>
            <w:r>
              <w:rPr>
                <w:rFonts w:ascii="Arial" w:cs="Arial" w:eastAsia="Arial" w:hAnsi="Arial"/>
                <w:b w:val="false"/>
                <w:bCs w:val="false"/>
                <w:color w:val="1B3A6B"/>
                <w:sz w:val="22"/>
                <w:szCs w:val="22"/>
              </w:rPr>
              <w:t xml:space="preserve">System Action</w:t>
            </w:r>
          </w:p>
        </w:tc>
        <w:tc>
          <w:tcPr>
            <w:tcW w:type="dxa" w:w="7360"/>
            <w:tcBorders>
              <w:top w:val="single" w:color="CCDDDD" w:sz="1"/>
              <w:left w:val="single" w:color="CCDDDD" w:sz="1"/>
              <w:bottom w:val="single" w:color="CCDDDD" w:sz="1"/>
              <w:right w:val="single" w:color="CCDDDD" w:sz="1"/>
            </w:tcBorders>
            <w:shd w:fill="FFFFFF" w:val="clear"/>
            <w:tcMar>
              <w:top w:type="dxa" w:w="80"/>
              <w:left w:type="dxa" w:w="120"/>
              <w:bottom w:type="dxa" w:w="80"/>
              <w:right w:type="dxa" w:w="120"/>
            </w:tcMar>
          </w:tcPr>
          <w:p>
            <w:r>
              <w:rPr>
                <w:rFonts w:ascii="Arial" w:cs="Arial" w:eastAsia="Arial" w:hAnsi="Arial"/>
                <w:b w:val="false"/>
                <w:bCs w:val="false"/>
                <w:color w:val="1A1A1A"/>
                <w:sz w:val="22"/>
                <w:szCs w:val="22"/>
              </w:rPr>
              <w:t xml:space="preserve">Both vector and graph contexts return empty or insufficient results. System automatically triggers DuckDuckGo clinical web search, fetches top results, and generates an answer from web snippets.</w:t>
            </w:r>
          </w:p>
        </w:tc>
      </w:tr>
      <w:tr>
        <w:tc>
          <w:tcPr>
            <w:tcW w:type="dxa" w:w="2000"/>
            <w:tcBorders>
              <w:top w:val="single" w:color="CCDDDD" w:sz="1"/>
              <w:left w:val="single" w:color="CCDDDD" w:sz="1"/>
              <w:bottom w:val="single" w:color="CCDDDD" w:sz="1"/>
              <w:right w:val="single" w:color="CCDDDD" w:sz="1"/>
            </w:tcBorders>
            <w:shd w:fill="F0F7F7" w:val="clear"/>
            <w:tcMar>
              <w:top w:type="dxa" w:w="80"/>
              <w:left w:type="dxa" w:w="120"/>
              <w:bottom w:type="dxa" w:w="80"/>
              <w:right w:type="dxa" w:w="120"/>
            </w:tcMar>
          </w:tcPr>
          <w:p>
            <w:r>
              <w:rPr>
                <w:rFonts w:ascii="Arial" w:cs="Arial" w:eastAsia="Arial" w:hAnsi="Arial"/>
                <w:b w:val="false"/>
                <w:bCs w:val="false"/>
                <w:color w:val="1B3A6B"/>
                <w:sz w:val="22"/>
                <w:szCs w:val="22"/>
              </w:rPr>
              <w:t xml:space="preserve">Output</w:t>
            </w:r>
          </w:p>
        </w:tc>
        <w:tc>
          <w:tcPr>
            <w:tcW w:type="dxa" w:w="7360"/>
            <w:tcBorders>
              <w:top w:val="single" w:color="CCDDDD" w:sz="1"/>
              <w:left w:val="single" w:color="CCDDDD" w:sz="1"/>
              <w:bottom w:val="single" w:color="CCDDDD" w:sz="1"/>
              <w:right w:val="single" w:color="CCDDDD" w:sz="1"/>
            </w:tcBorders>
            <w:shd w:fill="F0F7F7" w:val="clear"/>
            <w:tcMar>
              <w:top w:type="dxa" w:w="80"/>
              <w:left w:type="dxa" w:w="120"/>
              <w:bottom w:type="dxa" w:w="80"/>
              <w:right w:type="dxa" w:w="120"/>
            </w:tcMar>
          </w:tcPr>
          <w:p>
            <w:r>
              <w:rPr>
                <w:rFonts w:ascii="Arial" w:cs="Arial" w:eastAsia="Arial" w:hAnsi="Arial"/>
                <w:b w:val="false"/>
                <w:bCs w:val="false"/>
                <w:color w:val="1A1A1A"/>
                <w:sz w:val="22"/>
                <w:szCs w:val="22"/>
              </w:rPr>
              <w:t xml:space="preserve">Answer sourced from clinical web results with a banner indicating "Web Search Fallback" and links to web sources.</w:t>
            </w:r>
          </w:p>
        </w:tc>
      </w:tr>
    </w:tbl>
    <w:p>
      <w:r>
        <w:br w:type="page"/>
      </w:r>
    </w:p>
    <w:p>
      <w:pPr>
        <w:pStyle w:val="Heading1"/>
        <w:pBdr>
          <w:bottom w:val="single" w:color="0D7377" w:sz="6" w:space="6"/>
        </w:pBdr>
        <w:spacing w:after="120" w:before="360"/>
      </w:pPr>
      <w:r>
        <w:rPr>
          <w:rFonts w:ascii="Arial" w:cs="Arial" w:eastAsia="Arial" w:hAnsi="Arial"/>
          <w:b/>
          <w:bCs/>
          <w:color w:val="1B3A6B"/>
          <w:sz w:val="32"/>
          <w:szCs w:val="32"/>
        </w:rPr>
        <w:t xml:space="preserve">7. Functional Requirements</w:t>
      </w:r>
    </w:p>
    <w:p>
      <w:pPr>
        <w:pStyle w:val="Heading2"/>
        <w:spacing w:after="80" w:before="240"/>
      </w:pPr>
      <w:r>
        <w:rPr>
          <w:rFonts w:ascii="Arial" w:cs="Arial" w:eastAsia="Arial" w:hAnsi="Arial"/>
          <w:b/>
          <w:bCs/>
          <w:color w:val="0D7377"/>
          <w:sz w:val="26"/>
          <w:szCs w:val="26"/>
        </w:rPr>
        <w:t xml:space="preserve">7.1 Retrieval Requirements</w:t>
      </w:r>
    </w:p>
    <w:p>
      <w:pPr>
        <w:pStyle w:val="ListParagraph"/>
        <w:numPr>
          <w:ilvl w:val="0"/>
          <w:numId w:val="2"/>
        </w:numPr>
        <w:spacing w:after="40" w:before="40"/>
      </w:pPr>
      <w:r>
        <w:rPr>
          <w:rFonts w:ascii="Arial" w:cs="Arial" w:eastAsia="Arial" w:hAnsi="Arial"/>
          <w:color w:val="1A1A1A"/>
          <w:sz w:val="22"/>
          <w:szCs w:val="22"/>
        </w:rPr>
        <w:t xml:space="preserve">FR-R1: The system shall retrieve relevant medical content from the Qdrant vector database using hybrid dense + sparse (BM25) search for every user query.</w:t>
      </w:r>
    </w:p>
    <w:p>
      <w:pPr>
        <w:pStyle w:val="ListParagraph"/>
        <w:numPr>
          <w:ilvl w:val="0"/>
          <w:numId w:val="2"/>
        </w:numPr>
        <w:spacing w:after="40" w:before="40"/>
      </w:pPr>
      <w:r>
        <w:rPr>
          <w:rFonts w:ascii="Arial" w:cs="Arial" w:eastAsia="Arial" w:hAnsi="Arial"/>
          <w:color w:val="1A1A1A"/>
          <w:sz w:val="22"/>
          <w:szCs w:val="22"/>
        </w:rPr>
        <w:t xml:space="preserve">FR-R2: The system shall apply MMR reranking to ensure diverse, non-repetitive context is selected.</w:t>
      </w:r>
    </w:p>
    <w:p>
      <w:pPr>
        <w:pStyle w:val="ListParagraph"/>
        <w:numPr>
          <w:ilvl w:val="0"/>
          <w:numId w:val="2"/>
        </w:numPr>
        <w:spacing w:after="40" w:before="40"/>
      </w:pPr>
      <w:r>
        <w:rPr>
          <w:rFonts w:ascii="Arial" w:cs="Arial" w:eastAsia="Arial" w:hAnsi="Arial"/>
          <w:color w:val="1A1A1A"/>
          <w:sz w:val="22"/>
          <w:szCs w:val="22"/>
        </w:rPr>
        <w:t xml:space="preserve">FR-R3: The system shall support cancer-type filtering to restrict retrieval to a specific cancer type when specified.</w:t>
      </w:r>
    </w:p>
    <w:p>
      <w:pPr>
        <w:pStyle w:val="ListParagraph"/>
        <w:numPr>
          <w:ilvl w:val="0"/>
          <w:numId w:val="2"/>
        </w:numPr>
        <w:spacing w:after="40" w:before="40"/>
      </w:pPr>
      <w:r>
        <w:rPr>
          <w:rFonts w:ascii="Arial" w:cs="Arial" w:eastAsia="Arial" w:hAnsi="Arial"/>
          <w:color w:val="1A1A1A"/>
          <w:sz w:val="22"/>
          <w:szCs w:val="22"/>
        </w:rPr>
        <w:t xml:space="preserve">FR-R4: The system shall retrieve structured knowledge from the Neo4j graph for queries involving drug side effects, food recommendations, or drug interactions.</w:t>
      </w:r>
    </w:p>
    <w:p>
      <w:pPr>
        <w:spacing w:after="60" w:before="60"/>
      </w:pPr>
      <w:r>
        <w:t xml:space="preserve"/>
      </w:r>
    </w:p>
    <w:p>
      <w:pPr>
        <w:pStyle w:val="Heading2"/>
        <w:spacing w:after="80" w:before="240"/>
      </w:pPr>
      <w:r>
        <w:rPr>
          <w:rFonts w:ascii="Arial" w:cs="Arial" w:eastAsia="Arial" w:hAnsi="Arial"/>
          <w:b/>
          <w:bCs/>
          <w:color w:val="0D7377"/>
          <w:sz w:val="26"/>
          <w:szCs w:val="26"/>
        </w:rPr>
        <w:t xml:space="preserve">7.2 Answer Generation Requirements</w:t>
      </w:r>
    </w:p>
    <w:p>
      <w:pPr>
        <w:pStyle w:val="ListParagraph"/>
        <w:numPr>
          <w:ilvl w:val="0"/>
          <w:numId w:val="2"/>
        </w:numPr>
        <w:spacing w:after="40" w:before="40"/>
      </w:pPr>
      <w:r>
        <w:rPr>
          <w:rFonts w:ascii="Arial" w:cs="Arial" w:eastAsia="Arial" w:hAnsi="Arial"/>
          <w:color w:val="1A1A1A"/>
          <w:sz w:val="22"/>
          <w:szCs w:val="22"/>
        </w:rPr>
        <w:t xml:space="preserve">FR-A1: The system shall fuse vector and graph contexts before sending them to the LLM.</w:t>
      </w:r>
    </w:p>
    <w:p>
      <w:pPr>
        <w:pStyle w:val="ListParagraph"/>
        <w:numPr>
          <w:ilvl w:val="0"/>
          <w:numId w:val="2"/>
        </w:numPr>
        <w:spacing w:after="40" w:before="40"/>
      </w:pPr>
      <w:r>
        <w:rPr>
          <w:rFonts w:ascii="Arial" w:cs="Arial" w:eastAsia="Arial" w:hAnsi="Arial"/>
          <w:color w:val="1A1A1A"/>
          <w:sz w:val="22"/>
          <w:szCs w:val="22"/>
        </w:rPr>
        <w:t xml:space="preserve">FR-A2: The system shall apply conditional fusion: use only the context source(s) that contain meaningful data.</w:t>
      </w:r>
    </w:p>
    <w:p>
      <w:pPr>
        <w:pStyle w:val="ListParagraph"/>
        <w:numPr>
          <w:ilvl w:val="0"/>
          <w:numId w:val="2"/>
        </w:numPr>
        <w:spacing w:after="40" w:before="40"/>
      </w:pPr>
      <w:r>
        <w:rPr>
          <w:rFonts w:ascii="Arial" w:cs="Arial" w:eastAsia="Arial" w:hAnsi="Arial"/>
          <w:color w:val="1A1A1A"/>
          <w:sz w:val="22"/>
          <w:szCs w:val="22"/>
        </w:rPr>
        <w:t xml:space="preserve">FR-A3: The system shall trigger an automatic web search fallback when both context sources are empty or insufficient.</w:t>
      </w:r>
    </w:p>
    <w:p>
      <w:pPr>
        <w:pStyle w:val="ListParagraph"/>
        <w:numPr>
          <w:ilvl w:val="0"/>
          <w:numId w:val="2"/>
        </w:numPr>
        <w:spacing w:after="40" w:before="40"/>
      </w:pPr>
      <w:r>
        <w:rPr>
          <w:rFonts w:ascii="Arial" w:cs="Arial" w:eastAsia="Arial" w:hAnsi="Arial"/>
          <w:color w:val="1A1A1A"/>
          <w:sz w:val="22"/>
          <w:szCs w:val="22"/>
        </w:rPr>
        <w:t xml:space="preserve">FR-A4: The system shall generate patient-friendly, structured answers using the LLM (Groq LLaMA 3.3 70B).</w:t>
      </w:r>
    </w:p>
    <w:p>
      <w:pPr>
        <w:pStyle w:val="ListParagraph"/>
        <w:numPr>
          <w:ilvl w:val="0"/>
          <w:numId w:val="2"/>
        </w:numPr>
        <w:spacing w:after="40" w:before="40"/>
      </w:pPr>
      <w:r>
        <w:rPr>
          <w:rFonts w:ascii="Arial" w:cs="Arial" w:eastAsia="Arial" w:hAnsi="Arial"/>
          <w:color w:val="1A1A1A"/>
          <w:sz w:val="22"/>
          <w:szCs w:val="22"/>
        </w:rPr>
        <w:t xml:space="preserve">FR-A5: The system shall stream responses token-by-token to the UI for a real-time experience.</w:t>
      </w:r>
    </w:p>
    <w:p>
      <w:pPr>
        <w:spacing w:after="60" w:before="60"/>
      </w:pPr>
      <w:r>
        <w:t xml:space="preserve"/>
      </w:r>
    </w:p>
    <w:p>
      <w:pPr>
        <w:pStyle w:val="Heading2"/>
        <w:spacing w:after="80" w:before="240"/>
      </w:pPr>
      <w:r>
        <w:rPr>
          <w:rFonts w:ascii="Arial" w:cs="Arial" w:eastAsia="Arial" w:hAnsi="Arial"/>
          <w:b/>
          <w:bCs/>
          <w:color w:val="0D7377"/>
          <w:sz w:val="26"/>
          <w:szCs w:val="26"/>
        </w:rPr>
        <w:t xml:space="preserve">7.3 Sources and Transparency Requirements</w:t>
      </w:r>
    </w:p>
    <w:p>
      <w:pPr>
        <w:pStyle w:val="ListParagraph"/>
        <w:numPr>
          <w:ilvl w:val="0"/>
          <w:numId w:val="2"/>
        </w:numPr>
        <w:spacing w:after="40" w:before="40"/>
      </w:pPr>
      <w:r>
        <w:rPr>
          <w:rFonts w:ascii="Arial" w:cs="Arial" w:eastAsia="Arial" w:hAnsi="Arial"/>
          <w:color w:val="1A1A1A"/>
          <w:sz w:val="22"/>
          <w:szCs w:val="22"/>
        </w:rPr>
        <w:t xml:space="preserve">FR-S1: Every answer shall include a Sources section listing the medical papers or web pages used.</w:t>
      </w:r>
    </w:p>
    <w:p>
      <w:pPr>
        <w:pStyle w:val="ListParagraph"/>
        <w:numPr>
          <w:ilvl w:val="0"/>
          <w:numId w:val="2"/>
        </w:numPr>
        <w:spacing w:after="40" w:before="40"/>
      </w:pPr>
      <w:r>
        <w:rPr>
          <w:rFonts w:ascii="Arial" w:cs="Arial" w:eastAsia="Arial" w:hAnsi="Arial"/>
          <w:color w:val="1A1A1A"/>
          <w:sz w:val="22"/>
          <w:szCs w:val="22"/>
        </w:rPr>
        <w:t xml:space="preserve">FR-S2: The system shall NOT include inline citation numbers [1][2] in the answer body; all attribution shall be in the Sources block.</w:t>
      </w:r>
    </w:p>
    <w:p>
      <w:pPr>
        <w:pStyle w:val="ListParagraph"/>
        <w:numPr>
          <w:ilvl w:val="0"/>
          <w:numId w:val="2"/>
        </w:numPr>
        <w:spacing w:after="40" w:before="40"/>
      </w:pPr>
      <w:r>
        <w:rPr>
          <w:rFonts w:ascii="Arial" w:cs="Arial" w:eastAsia="Arial" w:hAnsi="Arial"/>
          <w:color w:val="1A1A1A"/>
          <w:sz w:val="22"/>
          <w:szCs w:val="22"/>
        </w:rPr>
        <w:t xml:space="preserve">FR-S3: When a web fallback is used, the UI shall display a visible warning banner to inform the user.</w:t>
      </w:r>
    </w:p>
    <w:p>
      <w:pPr>
        <w:spacing w:after="60" w:before="60"/>
      </w:pPr>
      <w:r>
        <w:t xml:space="preserve"/>
      </w:r>
    </w:p>
    <w:p>
      <w:pPr>
        <w:pStyle w:val="Heading2"/>
        <w:spacing w:after="80" w:before="240"/>
      </w:pPr>
      <w:r>
        <w:rPr>
          <w:rFonts w:ascii="Arial" w:cs="Arial" w:eastAsia="Arial" w:hAnsi="Arial"/>
          <w:b/>
          <w:bCs/>
          <w:color w:val="0D7377"/>
          <w:sz w:val="26"/>
          <w:szCs w:val="26"/>
        </w:rPr>
        <w:t xml:space="preserve">7.4 Patient Report Requirements</w:t>
      </w:r>
    </w:p>
    <w:p>
      <w:pPr>
        <w:pStyle w:val="ListParagraph"/>
        <w:numPr>
          <w:ilvl w:val="0"/>
          <w:numId w:val="2"/>
        </w:numPr>
        <w:spacing w:after="40" w:before="40"/>
      </w:pPr>
      <w:r>
        <w:rPr>
          <w:rFonts w:ascii="Arial" w:cs="Arial" w:eastAsia="Arial" w:hAnsi="Arial"/>
          <w:color w:val="1A1A1A"/>
          <w:sz w:val="22"/>
          <w:szCs w:val="22"/>
        </w:rPr>
        <w:t xml:space="preserve">FR-P1: The system shall accept PDF medical reports uploaded by the user.</w:t>
      </w:r>
    </w:p>
    <w:p>
      <w:pPr>
        <w:pStyle w:val="ListParagraph"/>
        <w:numPr>
          <w:ilvl w:val="0"/>
          <w:numId w:val="2"/>
        </w:numPr>
        <w:spacing w:after="40" w:before="40"/>
      </w:pPr>
      <w:r>
        <w:rPr>
          <w:rFonts w:ascii="Arial" w:cs="Arial" w:eastAsia="Arial" w:hAnsi="Arial"/>
          <w:color w:val="1A1A1A"/>
          <w:sz w:val="22"/>
          <w:szCs w:val="22"/>
        </w:rPr>
        <w:t xml:space="preserve">FR-P2: Uploaded report content shall be injected into every query as patient-specific context.</w:t>
      </w:r>
    </w:p>
    <w:p>
      <w:pPr>
        <w:pStyle w:val="ListParagraph"/>
        <w:numPr>
          <w:ilvl w:val="0"/>
          <w:numId w:val="2"/>
        </w:numPr>
        <w:spacing w:after="40" w:before="40"/>
      </w:pPr>
      <w:r>
        <w:rPr>
          <w:rFonts w:ascii="Arial" w:cs="Arial" w:eastAsia="Arial" w:hAnsi="Arial"/>
          <w:color w:val="1A1A1A"/>
          <w:sz w:val="22"/>
          <w:szCs w:val="22"/>
        </w:rPr>
        <w:t xml:space="preserve">FR-P3: The system shall support an automatic analysis of the uploaded report on load.</w:t>
      </w:r>
    </w:p>
    <w:p>
      <w:pPr>
        <w:spacing w:after="60" w:before="60"/>
      </w:pPr>
      <w:r>
        <w:t xml:space="preserve"/>
      </w:r>
    </w:p>
    <w:p>
      <w:pPr>
        <w:pStyle w:val="Heading2"/>
        <w:spacing w:after="80" w:before="240"/>
      </w:pPr>
      <w:r>
        <w:rPr>
          <w:rFonts w:ascii="Arial" w:cs="Arial" w:eastAsia="Arial" w:hAnsi="Arial"/>
          <w:b/>
          <w:bCs/>
          <w:color w:val="0D7377"/>
          <w:sz w:val="26"/>
          <w:szCs w:val="26"/>
        </w:rPr>
        <w:t xml:space="preserve">7.5 Image and Visual Requirements</w:t>
      </w:r>
    </w:p>
    <w:p>
      <w:pPr>
        <w:pStyle w:val="ListParagraph"/>
        <w:numPr>
          <w:ilvl w:val="0"/>
          <w:numId w:val="2"/>
        </w:numPr>
        <w:spacing w:after="40" w:before="40"/>
      </w:pPr>
      <w:r>
        <w:rPr>
          <w:rFonts w:ascii="Arial" w:cs="Arial" w:eastAsia="Arial" w:hAnsi="Arial"/>
          <w:color w:val="1A1A1A"/>
          <w:sz w:val="22"/>
          <w:szCs w:val="22"/>
        </w:rPr>
        <w:t xml:space="preserve">FR-I1: The system shall detect and display relevant medical images (diagrams, survival charts) from the visual assets database.</w:t>
      </w:r>
    </w:p>
    <w:p>
      <w:pPr>
        <w:pStyle w:val="ListParagraph"/>
        <w:numPr>
          <w:ilvl w:val="0"/>
          <w:numId w:val="2"/>
        </w:numPr>
        <w:spacing w:after="40" w:before="40"/>
      </w:pPr>
      <w:r>
        <w:rPr>
          <w:rFonts w:ascii="Arial" w:cs="Arial" w:eastAsia="Arial" w:hAnsi="Arial"/>
          <w:color w:val="1A1A1A"/>
          <w:sz w:val="22"/>
          <w:szCs w:val="22"/>
        </w:rPr>
        <w:t xml:space="preserve">FR-I2: Image relevance shall be determined by keyword matching between the user query and image captions.</w:t>
      </w:r>
    </w:p>
    <w:p>
      <w:pPr>
        <w:pStyle w:val="ListParagraph"/>
        <w:numPr>
          <w:ilvl w:val="0"/>
          <w:numId w:val="2"/>
        </w:numPr>
        <w:spacing w:after="40" w:before="40"/>
      </w:pPr>
      <w:r>
        <w:rPr>
          <w:rFonts w:ascii="Arial" w:cs="Arial" w:eastAsia="Arial" w:hAnsi="Arial"/>
          <w:color w:val="1A1A1A"/>
          <w:sz w:val="22"/>
          <w:szCs w:val="22"/>
        </w:rPr>
        <w:t xml:space="preserve">FR-I3: Images shall be rendered inline within the chat response using the [IMAGE: filename.ext] format.</w:t>
      </w:r>
    </w:p>
    <w:p>
      <w:pPr>
        <w:spacing w:after="60" w:before="60"/>
      </w:pPr>
      <w:r>
        <w:t xml:space="preserve"/>
      </w:r>
    </w:p>
    <w:p>
      <w:pPr>
        <w:pStyle w:val="Heading2"/>
        <w:spacing w:after="80" w:before="240"/>
      </w:pPr>
      <w:r>
        <w:rPr>
          <w:rFonts w:ascii="Arial" w:cs="Arial" w:eastAsia="Arial" w:hAnsi="Arial"/>
          <w:b/>
          <w:bCs/>
          <w:color w:val="0D7377"/>
          <w:sz w:val="26"/>
          <w:szCs w:val="26"/>
        </w:rPr>
        <w:t xml:space="preserve">7.6 Conversational Memory Requirements</w:t>
      </w:r>
    </w:p>
    <w:p>
      <w:pPr>
        <w:pStyle w:val="ListParagraph"/>
        <w:numPr>
          <w:ilvl w:val="0"/>
          <w:numId w:val="2"/>
        </w:numPr>
        <w:spacing w:after="40" w:before="40"/>
      </w:pPr>
      <w:r>
        <w:rPr>
          <w:rFonts w:ascii="Arial" w:cs="Arial" w:eastAsia="Arial" w:hAnsi="Arial"/>
          <w:color w:val="1A1A1A"/>
          <w:sz w:val="22"/>
          <w:szCs w:val="22"/>
        </w:rPr>
        <w:t xml:space="preserve">FR-M1: The system shall maintain a rolling chat history of the last 4 conversation turns (8 messages).</w:t>
      </w:r>
    </w:p>
    <w:p>
      <w:pPr>
        <w:pStyle w:val="ListParagraph"/>
        <w:numPr>
          <w:ilvl w:val="0"/>
          <w:numId w:val="2"/>
        </w:numPr>
        <w:spacing w:after="40" w:before="40"/>
      </w:pPr>
      <w:r>
        <w:rPr>
          <w:rFonts w:ascii="Arial" w:cs="Arial" w:eastAsia="Arial" w:hAnsi="Arial"/>
          <w:color w:val="1A1A1A"/>
          <w:sz w:val="22"/>
          <w:szCs w:val="22"/>
        </w:rPr>
        <w:t xml:space="preserve">FR-M2: Chat history shall be incorporated into the retrieval query to support follow-up questions without restating context.</w:t>
      </w:r>
    </w:p>
    <w:p>
      <w:pPr>
        <w:pStyle w:val="ListParagraph"/>
        <w:numPr>
          <w:ilvl w:val="0"/>
          <w:numId w:val="2"/>
        </w:numPr>
        <w:spacing w:after="40" w:before="40"/>
      </w:pPr>
      <w:r>
        <w:rPr>
          <w:rFonts w:ascii="Arial" w:cs="Arial" w:eastAsia="Arial" w:hAnsi="Arial"/>
          <w:color w:val="1A1A1A"/>
          <w:sz w:val="22"/>
          <w:szCs w:val="22"/>
        </w:rPr>
        <w:t xml:space="preserve">FR-M3: The system shall generate 3 contextually relevant follow-up questions after every answer.</w:t>
      </w:r>
    </w:p>
    <w:p>
      <w:r>
        <w:br w:type="page"/>
      </w:r>
    </w:p>
    <w:p>
      <w:pPr>
        <w:pStyle w:val="Heading1"/>
        <w:pBdr>
          <w:bottom w:val="single" w:color="0D7377" w:sz="6" w:space="6"/>
        </w:pBdr>
        <w:spacing w:after="120" w:before="360"/>
      </w:pPr>
      <w:r>
        <w:rPr>
          <w:rFonts w:ascii="Arial" w:cs="Arial" w:eastAsia="Arial" w:hAnsi="Arial"/>
          <w:b/>
          <w:bCs/>
          <w:color w:val="1B3A6B"/>
          <w:sz w:val="32"/>
          <w:szCs w:val="32"/>
        </w:rPr>
        <w:t xml:space="preserve">8. Non-Functional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DDDD" w:sz="1"/>
              <w:left w:val="single" w:color="CCDDDD" w:sz="1"/>
              <w:bottom w:val="single" w:color="CCDDDD" w:sz="1"/>
              <w:right w:val="single" w:color="CCDDDD" w:sz="1"/>
            </w:tcBorders>
            <w:shd w:fill="1B3A6B" w:val="clear"/>
            <w:tcMar>
              <w:top w:type="dxa" w:w="80"/>
              <w:left w:type="dxa" w:w="120"/>
              <w:bottom w:type="dxa" w:w="80"/>
              <w:right w:type="dxa" w:w="120"/>
            </w:tcMar>
          </w:tcPr>
          <w:p>
            <w:r>
              <w:rPr>
                <w:rFonts w:ascii="Arial" w:cs="Arial" w:eastAsia="Arial" w:hAnsi="Arial"/>
                <w:b/>
                <w:bCs/>
                <w:color w:val="FFFFFF"/>
                <w:sz w:val="22"/>
                <w:szCs w:val="22"/>
              </w:rPr>
              <w:t xml:space="preserve">Category</w:t>
            </w:r>
          </w:p>
        </w:tc>
        <w:tc>
          <w:tcPr>
            <w:tcW w:type="dxa" w:w="6360"/>
            <w:tcBorders>
              <w:top w:val="single" w:color="CCDDDD" w:sz="1"/>
              <w:left w:val="single" w:color="CCDDDD" w:sz="1"/>
              <w:bottom w:val="single" w:color="CCDDDD" w:sz="1"/>
              <w:right w:val="single" w:color="CCDDDD" w:sz="1"/>
            </w:tcBorders>
            <w:shd w:fill="1B3A6B" w:val="clear"/>
            <w:tcMar>
              <w:top w:type="dxa" w:w="80"/>
              <w:left w:type="dxa" w:w="120"/>
              <w:bottom w:type="dxa" w:w="80"/>
              <w:right w:type="dxa" w:w="120"/>
            </w:tcMar>
          </w:tcPr>
          <w:p>
            <w:r>
              <w:rPr>
                <w:rFonts w:ascii="Arial" w:cs="Arial" w:eastAsia="Arial" w:hAnsi="Arial"/>
                <w:b/>
                <w:bCs/>
                <w:color w:val="FFFFFF"/>
                <w:sz w:val="22"/>
                <w:szCs w:val="22"/>
              </w:rPr>
              <w:t xml:space="preserve">Requirement</w:t>
            </w:r>
          </w:p>
        </w:tc>
      </w:tr>
      <w:tr>
        <w:tc>
          <w:tcPr>
            <w:tcW w:type="dxa" w:w="3000"/>
            <w:tcBorders>
              <w:top w:val="single" w:color="CCDDDD" w:sz="1"/>
              <w:left w:val="single" w:color="CCDDDD" w:sz="1"/>
              <w:bottom w:val="single" w:color="CCDDDD" w:sz="1"/>
              <w:right w:val="single" w:color="CCDDDD" w:sz="1"/>
            </w:tcBorders>
            <w:shd w:fill="FFFFFF" w:val="clear"/>
            <w:tcMar>
              <w:top w:type="dxa" w:w="80"/>
              <w:left w:type="dxa" w:w="120"/>
              <w:bottom w:type="dxa" w:w="80"/>
              <w:right w:type="dxa" w:w="120"/>
            </w:tcMar>
          </w:tcPr>
          <w:p>
            <w:r>
              <w:rPr>
                <w:rFonts w:ascii="Arial" w:cs="Arial" w:eastAsia="Arial" w:hAnsi="Arial"/>
                <w:b w:val="false"/>
                <w:bCs w:val="false"/>
                <w:color w:val="1B3A6B"/>
                <w:sz w:val="22"/>
                <w:szCs w:val="22"/>
              </w:rPr>
              <w:t xml:space="preserve">Performance</w:t>
            </w:r>
          </w:p>
        </w:tc>
        <w:tc>
          <w:tcPr>
            <w:tcW w:type="dxa" w:w="6360"/>
            <w:tcBorders>
              <w:top w:val="single" w:color="CCDDDD" w:sz="1"/>
              <w:left w:val="single" w:color="CCDDDD" w:sz="1"/>
              <w:bottom w:val="single" w:color="CCDDDD" w:sz="1"/>
              <w:right w:val="single" w:color="CCDDDD" w:sz="1"/>
            </w:tcBorders>
            <w:shd w:fill="FFFFFF" w:val="clear"/>
            <w:tcMar>
              <w:top w:type="dxa" w:w="80"/>
              <w:left w:type="dxa" w:w="120"/>
              <w:bottom w:type="dxa" w:w="80"/>
              <w:right w:type="dxa" w:w="120"/>
            </w:tcMar>
          </w:tcPr>
          <w:p>
            <w:r>
              <w:rPr>
                <w:rFonts w:ascii="Arial" w:cs="Arial" w:eastAsia="Arial" w:hAnsi="Arial"/>
                <w:b w:val="false"/>
                <w:bCs w:val="false"/>
                <w:color w:val="1A1A1A"/>
                <w:sz w:val="22"/>
                <w:szCs w:val="22"/>
              </w:rPr>
              <w:t xml:space="preserve">Answers shall be streamed within 3-5 seconds of query submission. Embedding model is loaded once and cached in memory to avoid reload latency.</w:t>
            </w:r>
          </w:p>
        </w:tc>
      </w:tr>
      <w:tr>
        <w:tc>
          <w:tcPr>
            <w:tcW w:type="dxa" w:w="3000"/>
            <w:tcBorders>
              <w:top w:val="single" w:color="CCDDDD" w:sz="1"/>
              <w:left w:val="single" w:color="CCDDDD" w:sz="1"/>
              <w:bottom w:val="single" w:color="CCDDDD" w:sz="1"/>
              <w:right w:val="single" w:color="CCDDDD" w:sz="1"/>
            </w:tcBorders>
            <w:shd w:fill="F0F7F7" w:val="clear"/>
            <w:tcMar>
              <w:top w:type="dxa" w:w="80"/>
              <w:left w:type="dxa" w:w="120"/>
              <w:bottom w:type="dxa" w:w="80"/>
              <w:right w:type="dxa" w:w="120"/>
            </w:tcMar>
          </w:tcPr>
          <w:p>
            <w:r>
              <w:rPr>
                <w:rFonts w:ascii="Arial" w:cs="Arial" w:eastAsia="Arial" w:hAnsi="Arial"/>
                <w:b w:val="false"/>
                <w:bCs w:val="false"/>
                <w:color w:val="1B3A6B"/>
                <w:sz w:val="22"/>
                <w:szCs w:val="22"/>
              </w:rPr>
              <w:t xml:space="preserve">Accuracy</w:t>
            </w:r>
          </w:p>
        </w:tc>
        <w:tc>
          <w:tcPr>
            <w:tcW w:type="dxa" w:w="6360"/>
            <w:tcBorders>
              <w:top w:val="single" w:color="CCDDDD" w:sz="1"/>
              <w:left w:val="single" w:color="CCDDDD" w:sz="1"/>
              <w:bottom w:val="single" w:color="CCDDDD" w:sz="1"/>
              <w:right w:val="single" w:color="CCDDDD" w:sz="1"/>
            </w:tcBorders>
            <w:shd w:fill="F0F7F7" w:val="clear"/>
            <w:tcMar>
              <w:top w:type="dxa" w:w="80"/>
              <w:left w:type="dxa" w:w="120"/>
              <w:bottom w:type="dxa" w:w="80"/>
              <w:right w:type="dxa" w:w="120"/>
            </w:tcMar>
          </w:tcPr>
          <w:p>
            <w:r>
              <w:rPr>
                <w:rFonts w:ascii="Arial" w:cs="Arial" w:eastAsia="Arial" w:hAnsi="Arial"/>
                <w:b w:val="false"/>
                <w:bCs w:val="false"/>
                <w:color w:val="1A1A1A"/>
                <w:sz w:val="22"/>
                <w:szCs w:val="22"/>
              </w:rPr>
              <w:t xml:space="preserve">Answers must be grounded in retrieved context. The system shall not fabricate medical information. If context is insufficient, the system must explicitly state so.</w:t>
            </w:r>
          </w:p>
        </w:tc>
      </w:tr>
      <w:tr>
        <w:tc>
          <w:tcPr>
            <w:tcW w:type="dxa" w:w="3000"/>
            <w:tcBorders>
              <w:top w:val="single" w:color="CCDDDD" w:sz="1"/>
              <w:left w:val="single" w:color="CCDDDD" w:sz="1"/>
              <w:bottom w:val="single" w:color="CCDDDD" w:sz="1"/>
              <w:right w:val="single" w:color="CCDDDD" w:sz="1"/>
            </w:tcBorders>
            <w:shd w:fill="FFFFFF" w:val="clear"/>
            <w:tcMar>
              <w:top w:type="dxa" w:w="80"/>
              <w:left w:type="dxa" w:w="120"/>
              <w:bottom w:type="dxa" w:w="80"/>
              <w:right w:type="dxa" w:w="120"/>
            </w:tcMar>
          </w:tcPr>
          <w:p>
            <w:r>
              <w:rPr>
                <w:rFonts w:ascii="Arial" w:cs="Arial" w:eastAsia="Arial" w:hAnsi="Arial"/>
                <w:b w:val="false"/>
                <w:bCs w:val="false"/>
                <w:color w:val="1B3A6B"/>
                <w:sz w:val="22"/>
                <w:szCs w:val="22"/>
              </w:rPr>
              <w:t xml:space="preserve">Reliability</w:t>
            </w:r>
          </w:p>
        </w:tc>
        <w:tc>
          <w:tcPr>
            <w:tcW w:type="dxa" w:w="6360"/>
            <w:tcBorders>
              <w:top w:val="single" w:color="CCDDDD" w:sz="1"/>
              <w:left w:val="single" w:color="CCDDDD" w:sz="1"/>
              <w:bottom w:val="single" w:color="CCDDDD" w:sz="1"/>
              <w:right w:val="single" w:color="CCDDDD" w:sz="1"/>
            </w:tcBorders>
            <w:shd w:fill="FFFFFF" w:val="clear"/>
            <w:tcMar>
              <w:top w:type="dxa" w:w="80"/>
              <w:left w:type="dxa" w:w="120"/>
              <w:bottom w:type="dxa" w:w="80"/>
              <w:right w:type="dxa" w:w="120"/>
            </w:tcMar>
          </w:tcPr>
          <w:p>
            <w:r>
              <w:rPr>
                <w:rFonts w:ascii="Arial" w:cs="Arial" w:eastAsia="Arial" w:hAnsi="Arial"/>
                <w:b w:val="false"/>
                <w:bCs w:val="false"/>
                <w:color w:val="1A1A1A"/>
                <w:sz w:val="22"/>
                <w:szCs w:val="22"/>
              </w:rPr>
              <w:t xml:space="preserve">Graph retrieval failures shall be handled gracefully; the system falls back to vector-only retrieval without crashing.</w:t>
            </w:r>
          </w:p>
        </w:tc>
      </w:tr>
      <w:tr>
        <w:tc>
          <w:tcPr>
            <w:tcW w:type="dxa" w:w="3000"/>
            <w:tcBorders>
              <w:top w:val="single" w:color="CCDDDD" w:sz="1"/>
              <w:left w:val="single" w:color="CCDDDD" w:sz="1"/>
              <w:bottom w:val="single" w:color="CCDDDD" w:sz="1"/>
              <w:right w:val="single" w:color="CCDDDD" w:sz="1"/>
            </w:tcBorders>
            <w:shd w:fill="F0F7F7" w:val="clear"/>
            <w:tcMar>
              <w:top w:type="dxa" w:w="80"/>
              <w:left w:type="dxa" w:w="120"/>
              <w:bottom w:type="dxa" w:w="80"/>
              <w:right w:type="dxa" w:w="120"/>
            </w:tcMar>
          </w:tcPr>
          <w:p>
            <w:r>
              <w:rPr>
                <w:rFonts w:ascii="Arial" w:cs="Arial" w:eastAsia="Arial" w:hAnsi="Arial"/>
                <w:b w:val="false"/>
                <w:bCs w:val="false"/>
                <w:color w:val="1B3A6B"/>
                <w:sz w:val="22"/>
                <w:szCs w:val="22"/>
              </w:rPr>
              <w:t xml:space="preserve">Scalability</w:t>
            </w:r>
          </w:p>
        </w:tc>
        <w:tc>
          <w:tcPr>
            <w:tcW w:type="dxa" w:w="6360"/>
            <w:tcBorders>
              <w:top w:val="single" w:color="CCDDDD" w:sz="1"/>
              <w:left w:val="single" w:color="CCDDDD" w:sz="1"/>
              <w:bottom w:val="single" w:color="CCDDDD" w:sz="1"/>
              <w:right w:val="single" w:color="CCDDDD" w:sz="1"/>
            </w:tcBorders>
            <w:shd w:fill="F0F7F7" w:val="clear"/>
            <w:tcMar>
              <w:top w:type="dxa" w:w="80"/>
              <w:left w:type="dxa" w:w="120"/>
              <w:bottom w:type="dxa" w:w="80"/>
              <w:right w:type="dxa" w:w="120"/>
            </w:tcMar>
          </w:tcPr>
          <w:p>
            <w:r>
              <w:rPr>
                <w:rFonts w:ascii="Arial" w:cs="Arial" w:eastAsia="Arial" w:hAnsi="Arial"/>
                <w:b w:val="false"/>
                <w:bCs w:val="false"/>
                <w:color w:val="1A1A1A"/>
                <w:sz w:val="22"/>
                <w:szCs w:val="22"/>
              </w:rPr>
              <w:t xml:space="preserve">The vector database and BM25 index shall support incremental document ingestion without full reindexing. The system can be extended to new cancer types by adding documents.</w:t>
            </w:r>
          </w:p>
        </w:tc>
      </w:tr>
      <w:tr>
        <w:tc>
          <w:tcPr>
            <w:tcW w:type="dxa" w:w="3000"/>
            <w:tcBorders>
              <w:top w:val="single" w:color="CCDDDD" w:sz="1"/>
              <w:left w:val="single" w:color="CCDDDD" w:sz="1"/>
              <w:bottom w:val="single" w:color="CCDDDD" w:sz="1"/>
              <w:right w:val="single" w:color="CCDDDD" w:sz="1"/>
            </w:tcBorders>
            <w:shd w:fill="FFFFFF" w:val="clear"/>
            <w:tcMar>
              <w:top w:type="dxa" w:w="80"/>
              <w:left w:type="dxa" w:w="120"/>
              <w:bottom w:type="dxa" w:w="80"/>
              <w:right w:type="dxa" w:w="120"/>
            </w:tcMar>
          </w:tcPr>
          <w:p>
            <w:r>
              <w:rPr>
                <w:rFonts w:ascii="Arial" w:cs="Arial" w:eastAsia="Arial" w:hAnsi="Arial"/>
                <w:b w:val="false"/>
                <w:bCs w:val="false"/>
                <w:color w:val="1B3A6B"/>
                <w:sz w:val="22"/>
                <w:szCs w:val="22"/>
              </w:rPr>
              <w:t xml:space="preserve">Usability</w:t>
            </w:r>
          </w:p>
        </w:tc>
        <w:tc>
          <w:tcPr>
            <w:tcW w:type="dxa" w:w="6360"/>
            <w:tcBorders>
              <w:top w:val="single" w:color="CCDDDD" w:sz="1"/>
              <w:left w:val="single" w:color="CCDDDD" w:sz="1"/>
              <w:bottom w:val="single" w:color="CCDDDD" w:sz="1"/>
              <w:right w:val="single" w:color="CCDDDD" w:sz="1"/>
            </w:tcBorders>
            <w:shd w:fill="FFFFFF" w:val="clear"/>
            <w:tcMar>
              <w:top w:type="dxa" w:w="80"/>
              <w:left w:type="dxa" w:w="120"/>
              <w:bottom w:type="dxa" w:w="80"/>
              <w:right w:type="dxa" w:w="120"/>
            </w:tcMar>
          </w:tcPr>
          <w:p>
            <w:r>
              <w:rPr>
                <w:rFonts w:ascii="Arial" w:cs="Arial" w:eastAsia="Arial" w:hAnsi="Arial"/>
                <w:b w:val="false"/>
                <w:bCs w:val="false"/>
                <w:color w:val="1A1A1A"/>
                <w:sz w:val="22"/>
                <w:szCs w:val="22"/>
              </w:rPr>
              <w:t xml:space="preserve">The interface shall be accessible to non-technical users (patients, caregivers). Medical jargon in answers shall be minimized and explained where used.</w:t>
            </w:r>
          </w:p>
        </w:tc>
      </w:tr>
      <w:tr>
        <w:tc>
          <w:tcPr>
            <w:tcW w:type="dxa" w:w="3000"/>
            <w:tcBorders>
              <w:top w:val="single" w:color="CCDDDD" w:sz="1"/>
              <w:left w:val="single" w:color="CCDDDD" w:sz="1"/>
              <w:bottom w:val="single" w:color="CCDDDD" w:sz="1"/>
              <w:right w:val="single" w:color="CCDDDD" w:sz="1"/>
            </w:tcBorders>
            <w:shd w:fill="F0F7F7" w:val="clear"/>
            <w:tcMar>
              <w:top w:type="dxa" w:w="80"/>
              <w:left w:type="dxa" w:w="120"/>
              <w:bottom w:type="dxa" w:w="80"/>
              <w:right w:type="dxa" w:w="120"/>
            </w:tcMar>
          </w:tcPr>
          <w:p>
            <w:r>
              <w:rPr>
                <w:rFonts w:ascii="Arial" w:cs="Arial" w:eastAsia="Arial" w:hAnsi="Arial"/>
                <w:b w:val="false"/>
                <w:bCs w:val="false"/>
                <w:color w:val="1B3A6B"/>
                <w:sz w:val="22"/>
                <w:szCs w:val="22"/>
              </w:rPr>
              <w:t xml:space="preserve">Safety</w:t>
            </w:r>
          </w:p>
        </w:tc>
        <w:tc>
          <w:tcPr>
            <w:tcW w:type="dxa" w:w="6360"/>
            <w:tcBorders>
              <w:top w:val="single" w:color="CCDDDD" w:sz="1"/>
              <w:left w:val="single" w:color="CCDDDD" w:sz="1"/>
              <w:bottom w:val="single" w:color="CCDDDD" w:sz="1"/>
              <w:right w:val="single" w:color="CCDDDD" w:sz="1"/>
            </w:tcBorders>
            <w:shd w:fill="F0F7F7" w:val="clear"/>
            <w:tcMar>
              <w:top w:type="dxa" w:w="80"/>
              <w:left w:type="dxa" w:w="120"/>
              <w:bottom w:type="dxa" w:w="80"/>
              <w:right w:type="dxa" w:w="120"/>
            </w:tcMar>
          </w:tcPr>
          <w:p>
            <w:r>
              <w:rPr>
                <w:rFonts w:ascii="Arial" w:cs="Arial" w:eastAsia="Arial" w:hAnsi="Arial"/>
                <w:b w:val="false"/>
                <w:bCs w:val="false"/>
                <w:color w:val="1A1A1A"/>
                <w:sz w:val="22"/>
                <w:szCs w:val="22"/>
              </w:rPr>
              <w:t xml:space="preserve">The system shall always append a medical disclaimer advising users to consult a qualified doctor. It shall never recommend specific dosages or make diagnostic decisions.</w:t>
            </w:r>
          </w:p>
        </w:tc>
      </w:tr>
      <w:tr>
        <w:tc>
          <w:tcPr>
            <w:tcW w:type="dxa" w:w="3000"/>
            <w:tcBorders>
              <w:top w:val="single" w:color="CCDDDD" w:sz="1"/>
              <w:left w:val="single" w:color="CCDDDD" w:sz="1"/>
              <w:bottom w:val="single" w:color="CCDDDD" w:sz="1"/>
              <w:right w:val="single" w:color="CCDDDD" w:sz="1"/>
            </w:tcBorders>
            <w:shd w:fill="FFFFFF" w:val="clear"/>
            <w:tcMar>
              <w:top w:type="dxa" w:w="80"/>
              <w:left w:type="dxa" w:w="120"/>
              <w:bottom w:type="dxa" w:w="80"/>
              <w:right w:type="dxa" w:w="120"/>
            </w:tcMar>
          </w:tcPr>
          <w:p>
            <w:r>
              <w:rPr>
                <w:rFonts w:ascii="Arial" w:cs="Arial" w:eastAsia="Arial" w:hAnsi="Arial"/>
                <w:b w:val="false"/>
                <w:bCs w:val="false"/>
                <w:color w:val="1B3A6B"/>
                <w:sz w:val="22"/>
                <w:szCs w:val="22"/>
              </w:rPr>
              <w:t xml:space="preserve">Privacy</w:t>
            </w:r>
          </w:p>
        </w:tc>
        <w:tc>
          <w:tcPr>
            <w:tcW w:type="dxa" w:w="6360"/>
            <w:tcBorders>
              <w:top w:val="single" w:color="CCDDDD" w:sz="1"/>
              <w:left w:val="single" w:color="CCDDDD" w:sz="1"/>
              <w:bottom w:val="single" w:color="CCDDDD" w:sz="1"/>
              <w:right w:val="single" w:color="CCDDDD" w:sz="1"/>
            </w:tcBorders>
            <w:shd w:fill="FFFFFF" w:val="clear"/>
            <w:tcMar>
              <w:top w:type="dxa" w:w="80"/>
              <w:left w:type="dxa" w:w="120"/>
              <w:bottom w:type="dxa" w:w="80"/>
              <w:right w:type="dxa" w:w="120"/>
            </w:tcMar>
          </w:tcPr>
          <w:p>
            <w:r>
              <w:rPr>
                <w:rFonts w:ascii="Arial" w:cs="Arial" w:eastAsia="Arial" w:hAnsi="Arial"/>
                <w:b w:val="false"/>
                <w:bCs w:val="false"/>
                <w:color w:val="1A1A1A"/>
                <w:sz w:val="22"/>
                <w:szCs w:val="22"/>
              </w:rPr>
              <w:t xml:space="preserve">Uploaded patient reports shall not be stored or logged beyond the active session. No patient data shall be retained after the session ends.</w:t>
            </w:r>
          </w:p>
        </w:tc>
      </w:tr>
      <w:tr>
        <w:tc>
          <w:tcPr>
            <w:tcW w:type="dxa" w:w="3000"/>
            <w:tcBorders>
              <w:top w:val="single" w:color="CCDDDD" w:sz="1"/>
              <w:left w:val="single" w:color="CCDDDD" w:sz="1"/>
              <w:bottom w:val="single" w:color="CCDDDD" w:sz="1"/>
              <w:right w:val="single" w:color="CCDDDD" w:sz="1"/>
            </w:tcBorders>
            <w:shd w:fill="F0F7F7" w:val="clear"/>
            <w:tcMar>
              <w:top w:type="dxa" w:w="80"/>
              <w:left w:type="dxa" w:w="120"/>
              <w:bottom w:type="dxa" w:w="80"/>
              <w:right w:type="dxa" w:w="120"/>
            </w:tcMar>
          </w:tcPr>
          <w:p>
            <w:r>
              <w:rPr>
                <w:rFonts w:ascii="Arial" w:cs="Arial" w:eastAsia="Arial" w:hAnsi="Arial"/>
                <w:b w:val="false"/>
                <w:bCs w:val="false"/>
                <w:color w:val="1B3A6B"/>
                <w:sz w:val="22"/>
                <w:szCs w:val="22"/>
              </w:rPr>
              <w:t xml:space="preserve">Maintainability</w:t>
            </w:r>
          </w:p>
        </w:tc>
        <w:tc>
          <w:tcPr>
            <w:tcW w:type="dxa" w:w="6360"/>
            <w:tcBorders>
              <w:top w:val="single" w:color="CCDDDD" w:sz="1"/>
              <w:left w:val="single" w:color="CCDDDD" w:sz="1"/>
              <w:bottom w:val="single" w:color="CCDDDD" w:sz="1"/>
              <w:right w:val="single" w:color="CCDDDD" w:sz="1"/>
            </w:tcBorders>
            <w:shd w:fill="F0F7F7" w:val="clear"/>
            <w:tcMar>
              <w:top w:type="dxa" w:w="80"/>
              <w:left w:type="dxa" w:w="120"/>
              <w:bottom w:type="dxa" w:w="80"/>
              <w:right w:type="dxa" w:w="120"/>
            </w:tcMar>
          </w:tcPr>
          <w:p>
            <w:r>
              <w:rPr>
                <w:rFonts w:ascii="Arial" w:cs="Arial" w:eastAsia="Arial" w:hAnsi="Arial"/>
                <w:b w:val="false"/>
                <w:bCs w:val="false"/>
                <w:color w:val="1A1A1A"/>
                <w:sz w:val="22"/>
                <w:szCs w:val="22"/>
              </w:rPr>
              <w:t xml:space="preserve">The codebase is modular: retrieval, graph, fusion, LLM, and UI layers are separate. New data sources or LLM providers can be swapped without full rewrites.</w:t>
            </w:r>
          </w:p>
        </w:tc>
      </w:tr>
      <w:tr>
        <w:tc>
          <w:tcPr>
            <w:tcW w:type="dxa" w:w="3000"/>
            <w:tcBorders>
              <w:top w:val="single" w:color="CCDDDD" w:sz="1"/>
              <w:left w:val="single" w:color="CCDDDD" w:sz="1"/>
              <w:bottom w:val="single" w:color="CCDDDD" w:sz="1"/>
              <w:right w:val="single" w:color="CCDDDD" w:sz="1"/>
            </w:tcBorders>
            <w:shd w:fill="FFFFFF" w:val="clear"/>
            <w:tcMar>
              <w:top w:type="dxa" w:w="80"/>
              <w:left w:type="dxa" w:w="120"/>
              <w:bottom w:type="dxa" w:w="80"/>
              <w:right w:type="dxa" w:w="120"/>
            </w:tcMar>
          </w:tcPr>
          <w:p>
            <w:r>
              <w:rPr>
                <w:rFonts w:ascii="Arial" w:cs="Arial" w:eastAsia="Arial" w:hAnsi="Arial"/>
                <w:b w:val="false"/>
                <w:bCs w:val="false"/>
                <w:color w:val="1B3A6B"/>
                <w:sz w:val="22"/>
                <w:szCs w:val="22"/>
              </w:rPr>
              <w:t xml:space="preserve">Observability</w:t>
            </w:r>
          </w:p>
        </w:tc>
        <w:tc>
          <w:tcPr>
            <w:tcW w:type="dxa" w:w="6360"/>
            <w:tcBorders>
              <w:top w:val="single" w:color="CCDDDD" w:sz="1"/>
              <w:left w:val="single" w:color="CCDDDD" w:sz="1"/>
              <w:bottom w:val="single" w:color="CCDDDD" w:sz="1"/>
              <w:right w:val="single" w:color="CCDDDD" w:sz="1"/>
            </w:tcBorders>
            <w:shd w:fill="FFFFFF" w:val="clear"/>
            <w:tcMar>
              <w:top w:type="dxa" w:w="80"/>
              <w:left w:type="dxa" w:w="120"/>
              <w:bottom w:type="dxa" w:w="80"/>
              <w:right w:type="dxa" w:w="120"/>
            </w:tcMar>
          </w:tcPr>
          <w:p>
            <w:r>
              <w:rPr>
                <w:rFonts w:ascii="Arial" w:cs="Arial" w:eastAsia="Arial" w:hAnsi="Arial"/>
                <w:b w:val="false"/>
                <w:bCs w:val="false"/>
                <w:color w:val="1A1A1A"/>
                <w:sz w:val="22"/>
                <w:szCs w:val="22"/>
              </w:rPr>
              <w:t xml:space="preserve">All retrieval steps, context quality checks, and fallback triggers are logged. Developers can trace exactly why a given answer was produced.</w:t>
            </w:r>
          </w:p>
        </w:tc>
      </w:tr>
    </w:tbl>
    <w:p>
      <w:r>
        <w:br w:type="page"/>
      </w:r>
    </w:p>
    <w:p>
      <w:pPr>
        <w:pStyle w:val="Heading1"/>
        <w:pBdr>
          <w:bottom w:val="single" w:color="0D7377" w:sz="6" w:space="6"/>
        </w:pBdr>
        <w:spacing w:after="120" w:before="360"/>
      </w:pPr>
      <w:r>
        <w:rPr>
          <w:rFonts w:ascii="Arial" w:cs="Arial" w:eastAsia="Arial" w:hAnsi="Arial"/>
          <w:b/>
          <w:bCs/>
          <w:color w:val="1B3A6B"/>
          <w:sz w:val="32"/>
          <w:szCs w:val="32"/>
        </w:rPr>
        <w:t xml:space="preserve">9. Assumptions &amp; Limitations</w:t>
      </w:r>
    </w:p>
    <w:p>
      <w:pPr>
        <w:pStyle w:val="Heading2"/>
        <w:spacing w:after="80" w:before="240"/>
      </w:pPr>
      <w:r>
        <w:rPr>
          <w:rFonts w:ascii="Arial" w:cs="Arial" w:eastAsia="Arial" w:hAnsi="Arial"/>
          <w:b/>
          <w:bCs/>
          <w:color w:val="0D7377"/>
          <w:sz w:val="26"/>
          <w:szCs w:val="26"/>
        </w:rPr>
        <w:t xml:space="preserve">9.1 Assumptions</w:t>
      </w:r>
    </w:p>
    <w:p>
      <w:pPr>
        <w:pStyle w:val="ListParagraph"/>
        <w:numPr>
          <w:ilvl w:val="0"/>
          <w:numId w:val="2"/>
        </w:numPr>
        <w:spacing w:after="40" w:before="40"/>
      </w:pPr>
      <w:r>
        <w:rPr>
          <w:rFonts w:ascii="Arial" w:cs="Arial" w:eastAsia="Arial" w:hAnsi="Arial"/>
          <w:color w:val="1A1A1A"/>
          <w:sz w:val="22"/>
          <w:szCs w:val="22"/>
        </w:rPr>
        <w:t xml:space="preserve">The system assumes the user is asking questions related to oncology (cancer-related topics). Non-medical queries are out of scope.</w:t>
      </w:r>
    </w:p>
    <w:p>
      <w:pPr>
        <w:pStyle w:val="ListParagraph"/>
        <w:numPr>
          <w:ilvl w:val="0"/>
          <w:numId w:val="2"/>
        </w:numPr>
        <w:spacing w:after="40" w:before="40"/>
      </w:pPr>
      <w:r>
        <w:rPr>
          <w:rFonts w:ascii="Arial" w:cs="Arial" w:eastAsia="Arial" w:hAnsi="Arial"/>
          <w:color w:val="1A1A1A"/>
          <w:sz w:val="22"/>
          <w:szCs w:val="22"/>
        </w:rPr>
        <w:t xml:space="preserve">The quality of answers depends on the quality and coverage of the ingested medical literature and knowledge graph data.</w:t>
      </w:r>
    </w:p>
    <w:p>
      <w:pPr>
        <w:pStyle w:val="ListParagraph"/>
        <w:numPr>
          <w:ilvl w:val="0"/>
          <w:numId w:val="2"/>
        </w:numPr>
        <w:spacing w:after="40" w:before="40"/>
      </w:pPr>
      <w:r>
        <w:rPr>
          <w:rFonts w:ascii="Arial" w:cs="Arial" w:eastAsia="Arial" w:hAnsi="Arial"/>
          <w:color w:val="1A1A1A"/>
          <w:sz w:val="22"/>
          <w:szCs w:val="22"/>
        </w:rPr>
        <w:t xml:space="preserve">The Groq API key is valid and the LLaMA 3.3 70B model is available and accessible.</w:t>
      </w:r>
    </w:p>
    <w:p>
      <w:pPr>
        <w:pStyle w:val="ListParagraph"/>
        <w:numPr>
          <w:ilvl w:val="0"/>
          <w:numId w:val="2"/>
        </w:numPr>
        <w:spacing w:after="40" w:before="40"/>
      </w:pPr>
      <w:r>
        <w:rPr>
          <w:rFonts w:ascii="Arial" w:cs="Arial" w:eastAsia="Arial" w:hAnsi="Arial"/>
          <w:color w:val="1A1A1A"/>
          <w:sz w:val="22"/>
          <w:szCs w:val="22"/>
        </w:rPr>
        <w:t xml:space="preserve">The Neo4j Knowledge Graph has been pre-populated with structured oncology data prior to deployment.</w:t>
      </w:r>
    </w:p>
    <w:p>
      <w:pPr>
        <w:pStyle w:val="ListParagraph"/>
        <w:numPr>
          <w:ilvl w:val="0"/>
          <w:numId w:val="2"/>
        </w:numPr>
        <w:spacing w:after="40" w:before="40"/>
      </w:pPr>
      <w:r>
        <w:rPr>
          <w:rFonts w:ascii="Arial" w:cs="Arial" w:eastAsia="Arial" w:hAnsi="Arial"/>
          <w:color w:val="1A1A1A"/>
          <w:sz w:val="22"/>
          <w:szCs w:val="22"/>
        </w:rPr>
        <w:t xml:space="preserve">The Qdrant vector store has been pre-built from the processed medical review chunks.</w:t>
      </w:r>
    </w:p>
    <w:p>
      <w:pPr>
        <w:pStyle w:val="ListParagraph"/>
        <w:numPr>
          <w:ilvl w:val="0"/>
          <w:numId w:val="2"/>
        </w:numPr>
        <w:spacing w:after="40" w:before="40"/>
      </w:pPr>
      <w:r>
        <w:rPr>
          <w:rFonts w:ascii="Arial" w:cs="Arial" w:eastAsia="Arial" w:hAnsi="Arial"/>
          <w:color w:val="1A1A1A"/>
          <w:sz w:val="22"/>
          <w:szCs w:val="22"/>
        </w:rPr>
        <w:t xml:space="preserve">Internet access is available for the DuckDuckGo web fallback feature.</w:t>
      </w:r>
    </w:p>
    <w:p>
      <w:pPr>
        <w:spacing w:after="60" w:before="60"/>
      </w:pPr>
      <w:r>
        <w:t xml:space="preserve"/>
      </w:r>
    </w:p>
    <w:p>
      <w:pPr>
        <w:pStyle w:val="Heading2"/>
        <w:spacing w:after="80" w:before="240"/>
      </w:pPr>
      <w:r>
        <w:rPr>
          <w:rFonts w:ascii="Arial" w:cs="Arial" w:eastAsia="Arial" w:hAnsi="Arial"/>
          <w:b/>
          <w:bCs/>
          <w:color w:val="0D7377"/>
          <w:sz w:val="26"/>
          <w:szCs w:val="26"/>
        </w:rPr>
        <w:t xml:space="preserve">9.2 Known Limitations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DDDD" w:sz="1"/>
              <w:left w:val="single" w:color="CCDDDD" w:sz="1"/>
              <w:bottom w:val="single" w:color="CCDDDD" w:sz="1"/>
              <w:right w:val="single" w:color="CCDDDD" w:sz="1"/>
            </w:tcBorders>
            <w:shd w:fill="1B3A6B" w:val="clear"/>
            <w:tcMar>
              <w:top w:type="dxa" w:w="80"/>
              <w:left w:type="dxa" w:w="120"/>
              <w:bottom w:type="dxa" w:w="80"/>
              <w:right w:type="dxa" w:w="120"/>
            </w:tcMar>
          </w:tcPr>
          <w:p>
            <w:r>
              <w:rPr>
                <w:rFonts w:ascii="Arial" w:cs="Arial" w:eastAsia="Arial" w:hAnsi="Arial"/>
                <w:b/>
                <w:bCs/>
                <w:color w:val="FFFFFF"/>
                <w:sz w:val="22"/>
                <w:szCs w:val="22"/>
              </w:rPr>
              <w:t xml:space="preserve">Limitation</w:t>
            </w:r>
          </w:p>
        </w:tc>
        <w:tc>
          <w:tcPr>
            <w:tcW w:type="dxa" w:w="6360"/>
            <w:tcBorders>
              <w:top w:val="single" w:color="CCDDDD" w:sz="1"/>
              <w:left w:val="single" w:color="CCDDDD" w:sz="1"/>
              <w:bottom w:val="single" w:color="CCDDDD" w:sz="1"/>
              <w:right w:val="single" w:color="CCDDDD" w:sz="1"/>
            </w:tcBorders>
            <w:shd w:fill="1B3A6B" w:val="clear"/>
            <w:tcMar>
              <w:top w:type="dxa" w:w="80"/>
              <w:left w:type="dxa" w:w="120"/>
              <w:bottom w:type="dxa" w:w="80"/>
              <w:right w:type="dxa" w:w="120"/>
            </w:tcMar>
          </w:tcPr>
          <w:p>
            <w:r>
              <w:rPr>
                <w:rFonts w:ascii="Arial" w:cs="Arial" w:eastAsia="Arial" w:hAnsi="Arial"/>
                <w:b/>
                <w:bCs/>
                <w:color w:val="FFFFFF"/>
                <w:sz w:val="22"/>
                <w:szCs w:val="22"/>
              </w:rPr>
              <w:t xml:space="preserve">Details</w:t>
            </w:r>
          </w:p>
        </w:tc>
      </w:tr>
      <w:tr>
        <w:tc>
          <w:tcPr>
            <w:tcW w:type="dxa" w:w="3000"/>
            <w:tcBorders>
              <w:top w:val="single" w:color="CCDDDD" w:sz="1"/>
              <w:left w:val="single" w:color="CCDDDD" w:sz="1"/>
              <w:bottom w:val="single" w:color="CCDDDD" w:sz="1"/>
              <w:right w:val="single" w:color="CCDDDD" w:sz="1"/>
            </w:tcBorders>
            <w:shd w:fill="FFFFFF" w:val="clear"/>
            <w:tcMar>
              <w:top w:type="dxa" w:w="80"/>
              <w:left w:type="dxa" w:w="120"/>
              <w:bottom w:type="dxa" w:w="80"/>
              <w:right w:type="dxa" w:w="120"/>
            </w:tcMar>
          </w:tcPr>
          <w:p>
            <w:r>
              <w:rPr>
                <w:rFonts w:ascii="Arial" w:cs="Arial" w:eastAsia="Arial" w:hAnsi="Arial"/>
                <w:b w:val="false"/>
                <w:bCs w:val="false"/>
                <w:color w:val="1B3A6B"/>
                <w:sz w:val="22"/>
                <w:szCs w:val="22"/>
              </w:rPr>
              <w:t xml:space="preserve">Not a Medical Device</w:t>
            </w:r>
          </w:p>
        </w:tc>
        <w:tc>
          <w:tcPr>
            <w:tcW w:type="dxa" w:w="6360"/>
            <w:tcBorders>
              <w:top w:val="single" w:color="CCDDDD" w:sz="1"/>
              <w:left w:val="single" w:color="CCDDDD" w:sz="1"/>
              <w:bottom w:val="single" w:color="CCDDDD" w:sz="1"/>
              <w:right w:val="single" w:color="CCDDDD" w:sz="1"/>
            </w:tcBorders>
            <w:shd w:fill="FFFFFF" w:val="clear"/>
            <w:tcMar>
              <w:top w:type="dxa" w:w="80"/>
              <w:left w:type="dxa" w:w="120"/>
              <w:bottom w:type="dxa" w:w="80"/>
              <w:right w:type="dxa" w:w="120"/>
            </w:tcMar>
          </w:tcPr>
          <w:p>
            <w:r>
              <w:rPr>
                <w:rFonts w:ascii="Arial" w:cs="Arial" w:eastAsia="Arial" w:hAnsi="Arial"/>
                <w:b w:val="false"/>
                <w:bCs w:val="false"/>
                <w:color w:val="1A1A1A"/>
                <w:sz w:val="22"/>
                <w:szCs w:val="22"/>
              </w:rPr>
              <w:t xml:space="preserve">This system is an informational assistant only. It does not diagnose, treat, or prescribe. All medical decisions must be made by qualified healthcare professionals.</w:t>
            </w:r>
          </w:p>
        </w:tc>
      </w:tr>
      <w:tr>
        <w:tc>
          <w:tcPr>
            <w:tcW w:type="dxa" w:w="3000"/>
            <w:tcBorders>
              <w:top w:val="single" w:color="CCDDDD" w:sz="1"/>
              <w:left w:val="single" w:color="CCDDDD" w:sz="1"/>
              <w:bottom w:val="single" w:color="CCDDDD" w:sz="1"/>
              <w:right w:val="single" w:color="CCDDDD" w:sz="1"/>
            </w:tcBorders>
            <w:shd w:fill="F0F7F7" w:val="clear"/>
            <w:tcMar>
              <w:top w:type="dxa" w:w="80"/>
              <w:left w:type="dxa" w:w="120"/>
              <w:bottom w:type="dxa" w:w="80"/>
              <w:right w:type="dxa" w:w="120"/>
            </w:tcMar>
          </w:tcPr>
          <w:p>
            <w:r>
              <w:rPr>
                <w:rFonts w:ascii="Arial" w:cs="Arial" w:eastAsia="Arial" w:hAnsi="Arial"/>
                <w:b w:val="false"/>
                <w:bCs w:val="false"/>
                <w:color w:val="1B3A6B"/>
                <w:sz w:val="22"/>
                <w:szCs w:val="22"/>
              </w:rPr>
              <w:t xml:space="preserve">Data Coverage</w:t>
            </w:r>
          </w:p>
        </w:tc>
        <w:tc>
          <w:tcPr>
            <w:tcW w:type="dxa" w:w="6360"/>
            <w:tcBorders>
              <w:top w:val="single" w:color="CCDDDD" w:sz="1"/>
              <w:left w:val="single" w:color="CCDDDD" w:sz="1"/>
              <w:bottom w:val="single" w:color="CCDDDD" w:sz="1"/>
              <w:right w:val="single" w:color="CCDDDD" w:sz="1"/>
            </w:tcBorders>
            <w:shd w:fill="F0F7F7" w:val="clear"/>
            <w:tcMar>
              <w:top w:type="dxa" w:w="80"/>
              <w:left w:type="dxa" w:w="120"/>
              <w:bottom w:type="dxa" w:w="80"/>
              <w:right w:type="dxa" w:w="120"/>
            </w:tcMar>
          </w:tcPr>
          <w:p>
            <w:r>
              <w:rPr>
                <w:rFonts w:ascii="Arial" w:cs="Arial" w:eastAsia="Arial" w:hAnsi="Arial"/>
                <w:b w:val="false"/>
                <w:bCs w:val="false"/>
                <w:color w:val="1A1A1A"/>
                <w:sz w:val="22"/>
                <w:szCs w:val="22"/>
              </w:rPr>
              <w:t xml:space="preserve">The system only covers cancer types and drugs present in the ingested dataset. Rare cancers or recently approved drugs may not be covered without adding new data.</w:t>
            </w:r>
          </w:p>
        </w:tc>
      </w:tr>
      <w:tr>
        <w:tc>
          <w:tcPr>
            <w:tcW w:type="dxa" w:w="3000"/>
            <w:tcBorders>
              <w:top w:val="single" w:color="CCDDDD" w:sz="1"/>
              <w:left w:val="single" w:color="CCDDDD" w:sz="1"/>
              <w:bottom w:val="single" w:color="CCDDDD" w:sz="1"/>
              <w:right w:val="single" w:color="CCDDDD" w:sz="1"/>
            </w:tcBorders>
            <w:shd w:fill="FFFFFF" w:val="clear"/>
            <w:tcMar>
              <w:top w:type="dxa" w:w="80"/>
              <w:left w:type="dxa" w:w="120"/>
              <w:bottom w:type="dxa" w:w="80"/>
              <w:right w:type="dxa" w:w="120"/>
            </w:tcMar>
          </w:tcPr>
          <w:p>
            <w:r>
              <w:rPr>
                <w:rFonts w:ascii="Arial" w:cs="Arial" w:eastAsia="Arial" w:hAnsi="Arial"/>
                <w:b w:val="false"/>
                <w:bCs w:val="false"/>
                <w:color w:val="1B3A6B"/>
                <w:sz w:val="22"/>
                <w:szCs w:val="22"/>
              </w:rPr>
              <w:t xml:space="preserve">Knowledge Graph Completeness</w:t>
            </w:r>
          </w:p>
        </w:tc>
        <w:tc>
          <w:tcPr>
            <w:tcW w:type="dxa" w:w="6360"/>
            <w:tcBorders>
              <w:top w:val="single" w:color="CCDDDD" w:sz="1"/>
              <w:left w:val="single" w:color="CCDDDD" w:sz="1"/>
              <w:bottom w:val="single" w:color="CCDDDD" w:sz="1"/>
              <w:right w:val="single" w:color="CCDDDD" w:sz="1"/>
            </w:tcBorders>
            <w:shd w:fill="FFFFFF" w:val="clear"/>
            <w:tcMar>
              <w:top w:type="dxa" w:w="80"/>
              <w:left w:type="dxa" w:w="120"/>
              <w:bottom w:type="dxa" w:w="80"/>
              <w:right w:type="dxa" w:w="120"/>
            </w:tcMar>
          </w:tcPr>
          <w:p>
            <w:r>
              <w:rPr>
                <w:rFonts w:ascii="Arial" w:cs="Arial" w:eastAsia="Arial" w:hAnsi="Arial"/>
                <w:b w:val="false"/>
                <w:bCs w:val="false"/>
                <w:color w:val="1A1A1A"/>
                <w:sz w:val="22"/>
                <w:szCs w:val="22"/>
              </w:rPr>
              <w:t xml:space="preserve">Graph-based answers (side effects, food recommendations) are limited to the relationships manually or programmatically encoded in Neo4j.</w:t>
            </w:r>
          </w:p>
        </w:tc>
      </w:tr>
      <w:tr>
        <w:tc>
          <w:tcPr>
            <w:tcW w:type="dxa" w:w="3000"/>
            <w:tcBorders>
              <w:top w:val="single" w:color="CCDDDD" w:sz="1"/>
              <w:left w:val="single" w:color="CCDDDD" w:sz="1"/>
              <w:bottom w:val="single" w:color="CCDDDD" w:sz="1"/>
              <w:right w:val="single" w:color="CCDDDD" w:sz="1"/>
            </w:tcBorders>
            <w:shd w:fill="F0F7F7" w:val="clear"/>
            <w:tcMar>
              <w:top w:type="dxa" w:w="80"/>
              <w:left w:type="dxa" w:w="120"/>
              <w:bottom w:type="dxa" w:w="80"/>
              <w:right w:type="dxa" w:w="120"/>
            </w:tcMar>
          </w:tcPr>
          <w:p>
            <w:r>
              <w:rPr>
                <w:rFonts w:ascii="Arial" w:cs="Arial" w:eastAsia="Arial" w:hAnsi="Arial"/>
                <w:b w:val="false"/>
                <w:bCs w:val="false"/>
                <w:color w:val="1B3A6B"/>
                <w:sz w:val="22"/>
                <w:szCs w:val="22"/>
              </w:rPr>
              <w:t xml:space="preserve">Language Support</w:t>
            </w:r>
          </w:p>
        </w:tc>
        <w:tc>
          <w:tcPr>
            <w:tcW w:type="dxa" w:w="6360"/>
            <w:tcBorders>
              <w:top w:val="single" w:color="CCDDDD" w:sz="1"/>
              <w:left w:val="single" w:color="CCDDDD" w:sz="1"/>
              <w:bottom w:val="single" w:color="CCDDDD" w:sz="1"/>
              <w:right w:val="single" w:color="CCDDDD" w:sz="1"/>
            </w:tcBorders>
            <w:shd w:fill="F0F7F7" w:val="clear"/>
            <w:tcMar>
              <w:top w:type="dxa" w:w="80"/>
              <w:left w:type="dxa" w:w="120"/>
              <w:bottom w:type="dxa" w:w="80"/>
              <w:right w:type="dxa" w:w="120"/>
            </w:tcMar>
          </w:tcPr>
          <w:p>
            <w:r>
              <w:rPr>
                <w:rFonts w:ascii="Arial" w:cs="Arial" w:eastAsia="Arial" w:hAnsi="Arial"/>
                <w:b w:val="false"/>
                <w:bCs w:val="false"/>
                <w:color w:val="1A1A1A"/>
                <w:sz w:val="22"/>
                <w:szCs w:val="22"/>
              </w:rPr>
              <w:t xml:space="preserve">The system currently supports English queries only. Non-English queries may produce degraded results.</w:t>
            </w:r>
          </w:p>
        </w:tc>
      </w:tr>
      <w:tr>
        <w:tc>
          <w:tcPr>
            <w:tcW w:type="dxa" w:w="3000"/>
            <w:tcBorders>
              <w:top w:val="single" w:color="CCDDDD" w:sz="1"/>
              <w:left w:val="single" w:color="CCDDDD" w:sz="1"/>
              <w:bottom w:val="single" w:color="CCDDDD" w:sz="1"/>
              <w:right w:val="single" w:color="CCDDDD" w:sz="1"/>
            </w:tcBorders>
            <w:shd w:fill="FFFFFF" w:val="clear"/>
            <w:tcMar>
              <w:top w:type="dxa" w:w="80"/>
              <w:left w:type="dxa" w:w="120"/>
              <w:bottom w:type="dxa" w:w="80"/>
              <w:right w:type="dxa" w:w="120"/>
            </w:tcMar>
          </w:tcPr>
          <w:p>
            <w:r>
              <w:rPr>
                <w:rFonts w:ascii="Arial" w:cs="Arial" w:eastAsia="Arial" w:hAnsi="Arial"/>
                <w:b w:val="false"/>
                <w:bCs w:val="false"/>
                <w:color w:val="1B3A6B"/>
                <w:sz w:val="22"/>
                <w:szCs w:val="22"/>
              </w:rPr>
              <w:t xml:space="preserve">Image Availability</w:t>
            </w:r>
          </w:p>
        </w:tc>
        <w:tc>
          <w:tcPr>
            <w:tcW w:type="dxa" w:w="6360"/>
            <w:tcBorders>
              <w:top w:val="single" w:color="CCDDDD" w:sz="1"/>
              <w:left w:val="single" w:color="CCDDDD" w:sz="1"/>
              <w:bottom w:val="single" w:color="CCDDDD" w:sz="1"/>
              <w:right w:val="single" w:color="CCDDDD" w:sz="1"/>
            </w:tcBorders>
            <w:shd w:fill="FFFFFF" w:val="clear"/>
            <w:tcMar>
              <w:top w:type="dxa" w:w="80"/>
              <w:left w:type="dxa" w:w="120"/>
              <w:bottom w:type="dxa" w:w="80"/>
              <w:right w:type="dxa" w:w="120"/>
            </w:tcMar>
          </w:tcPr>
          <w:p>
            <w:r>
              <w:rPr>
                <w:rFonts w:ascii="Arial" w:cs="Arial" w:eastAsia="Arial" w:hAnsi="Arial"/>
                <w:b w:val="false"/>
                <w:bCs w:val="false"/>
                <w:color w:val="1A1A1A"/>
                <w:sz w:val="22"/>
                <w:szCs w:val="22"/>
              </w:rPr>
              <w:t xml:space="preserve">Medical images are only displayed if pre-extracted and indexed during the ingestion process. Not all topics have associated visuals.</w:t>
            </w:r>
          </w:p>
        </w:tc>
      </w:tr>
      <w:tr>
        <w:tc>
          <w:tcPr>
            <w:tcW w:type="dxa" w:w="3000"/>
            <w:tcBorders>
              <w:top w:val="single" w:color="CCDDDD" w:sz="1"/>
              <w:left w:val="single" w:color="CCDDDD" w:sz="1"/>
              <w:bottom w:val="single" w:color="CCDDDD" w:sz="1"/>
              <w:right w:val="single" w:color="CCDDDD" w:sz="1"/>
            </w:tcBorders>
            <w:shd w:fill="F0F7F7" w:val="clear"/>
            <w:tcMar>
              <w:top w:type="dxa" w:w="80"/>
              <w:left w:type="dxa" w:w="120"/>
              <w:bottom w:type="dxa" w:w="80"/>
              <w:right w:type="dxa" w:w="120"/>
            </w:tcMar>
          </w:tcPr>
          <w:p>
            <w:r>
              <w:rPr>
                <w:rFonts w:ascii="Arial" w:cs="Arial" w:eastAsia="Arial" w:hAnsi="Arial"/>
                <w:b w:val="false"/>
                <w:bCs w:val="false"/>
                <w:color w:val="1B3A6B"/>
                <w:sz w:val="22"/>
                <w:szCs w:val="22"/>
              </w:rPr>
              <w:t xml:space="preserve">Web Fallback Quality</w:t>
            </w:r>
          </w:p>
        </w:tc>
        <w:tc>
          <w:tcPr>
            <w:tcW w:type="dxa" w:w="6360"/>
            <w:tcBorders>
              <w:top w:val="single" w:color="CCDDDD" w:sz="1"/>
              <w:left w:val="single" w:color="CCDDDD" w:sz="1"/>
              <w:bottom w:val="single" w:color="CCDDDD" w:sz="1"/>
              <w:right w:val="single" w:color="CCDDDD" w:sz="1"/>
            </w:tcBorders>
            <w:shd w:fill="F0F7F7" w:val="clear"/>
            <w:tcMar>
              <w:top w:type="dxa" w:w="80"/>
              <w:left w:type="dxa" w:w="120"/>
              <w:bottom w:type="dxa" w:w="80"/>
              <w:right w:type="dxa" w:w="120"/>
            </w:tcMar>
          </w:tcPr>
          <w:p>
            <w:r>
              <w:rPr>
                <w:rFonts w:ascii="Arial" w:cs="Arial" w:eastAsia="Arial" w:hAnsi="Arial"/>
                <w:b w:val="false"/>
                <w:bCs w:val="false"/>
                <w:color w:val="1A1A1A"/>
                <w:sz w:val="22"/>
                <w:szCs w:val="22"/>
              </w:rPr>
              <w:t xml:space="preserve">DuckDuckGo search results may vary in clinical quality. Web fallback answers are clearly marked and users are advised to verify from official sources.</w:t>
            </w:r>
          </w:p>
        </w:tc>
      </w:tr>
      <w:tr>
        <w:tc>
          <w:tcPr>
            <w:tcW w:type="dxa" w:w="3000"/>
            <w:tcBorders>
              <w:top w:val="single" w:color="CCDDDD" w:sz="1"/>
              <w:left w:val="single" w:color="CCDDDD" w:sz="1"/>
              <w:bottom w:val="single" w:color="CCDDDD" w:sz="1"/>
              <w:right w:val="single" w:color="CCDDDD" w:sz="1"/>
            </w:tcBorders>
            <w:shd w:fill="FFFFFF" w:val="clear"/>
            <w:tcMar>
              <w:top w:type="dxa" w:w="80"/>
              <w:left w:type="dxa" w:w="120"/>
              <w:bottom w:type="dxa" w:w="80"/>
              <w:right w:type="dxa" w:w="120"/>
            </w:tcMar>
          </w:tcPr>
          <w:p>
            <w:r>
              <w:rPr>
                <w:rFonts w:ascii="Arial" w:cs="Arial" w:eastAsia="Arial" w:hAnsi="Arial"/>
                <w:b w:val="false"/>
                <w:bCs w:val="false"/>
                <w:color w:val="1B3A6B"/>
                <w:sz w:val="22"/>
                <w:szCs w:val="22"/>
              </w:rPr>
              <w:t xml:space="preserve">LLM Hallucination Risk</w:t>
            </w:r>
          </w:p>
        </w:tc>
        <w:tc>
          <w:tcPr>
            <w:tcW w:type="dxa" w:w="6360"/>
            <w:tcBorders>
              <w:top w:val="single" w:color="CCDDDD" w:sz="1"/>
              <w:left w:val="single" w:color="CCDDDD" w:sz="1"/>
              <w:bottom w:val="single" w:color="CCDDDD" w:sz="1"/>
              <w:right w:val="single" w:color="CCDDDD" w:sz="1"/>
            </w:tcBorders>
            <w:shd w:fill="FFFFFF" w:val="clear"/>
            <w:tcMar>
              <w:top w:type="dxa" w:w="80"/>
              <w:left w:type="dxa" w:w="120"/>
              <w:bottom w:type="dxa" w:w="80"/>
              <w:right w:type="dxa" w:w="120"/>
            </w:tcMar>
          </w:tcPr>
          <w:p>
            <w:r>
              <w:rPr>
                <w:rFonts w:ascii="Arial" w:cs="Arial" w:eastAsia="Arial" w:hAnsi="Arial"/>
                <w:b w:val="false"/>
                <w:bCs w:val="false"/>
                <w:color w:val="1A1A1A"/>
                <w:sz w:val="22"/>
                <w:szCs w:val="22"/>
              </w:rPr>
              <w:t xml:space="preserve">While the system uses retrieved context to ground answers, large language models can occasionally generate inaccurate statements. The medical disclaimer is always shown.</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7377" w:sz="1"/>
              <w:left w:val="single" w:color="0D7377" w:sz="12"/>
              <w:bottom w:val="single" w:color="0D7377" w:sz="1"/>
              <w:right w:val="single" w:color="0D7377" w:sz="1"/>
            </w:tcBorders>
            <w:shd w:fill="EAF4F4" w:val="clear"/>
            <w:tcMar>
              <w:top w:type="dxa" w:w="120"/>
              <w:left w:type="dxa" w:w="200"/>
              <w:bottom w:type="dxa" w:w="120"/>
              <w:right w:type="dxa" w:w="200"/>
            </w:tcMar>
          </w:tcPr>
          <w:p>
            <w:pPr>
              <w:spacing w:after="0" w:before="0"/>
            </w:pPr>
            <w:r>
              <w:rPr>
                <w:rFonts w:ascii="Arial" w:cs="Arial" w:eastAsia="Arial" w:hAnsi="Arial"/>
                <w:i/>
                <w:iCs/>
                <w:color w:val="1B3A6B"/>
                <w:sz w:val="22"/>
                <w:szCs w:val="22"/>
              </w:rPr>
              <w:t xml:space="preserve">Important: This system is NOT a replacement for medical consultation. Always consult a qualified oncologist or healthcare provider for diagnosis, treatment decisions, and dosage information.</w:t>
            </w:r>
          </w:p>
        </w:tc>
      </w:tr>
    </w:tbl>
    <w:p>
      <w:r>
        <w:br w:type="page"/>
      </w:r>
    </w:p>
    <w:p>
      <w:pPr>
        <w:pStyle w:val="Heading1"/>
        <w:pBdr>
          <w:bottom w:val="single" w:color="0D7377" w:sz="6" w:space="6"/>
        </w:pBdr>
        <w:spacing w:after="120" w:before="360"/>
      </w:pPr>
      <w:r>
        <w:rPr>
          <w:rFonts w:ascii="Arial" w:cs="Arial" w:eastAsia="Arial" w:hAnsi="Arial"/>
          <w:b/>
          <w:bCs/>
          <w:color w:val="1B3A6B"/>
          <w:sz w:val="32"/>
          <w:szCs w:val="32"/>
        </w:rPr>
        <w:t xml:space="preserve">10. Conclusion</w:t>
      </w:r>
    </w:p>
    <w:p>
      <w:pPr>
        <w:spacing w:after="80" w:before="60"/>
      </w:pPr>
      <w:r>
        <w:rPr>
          <w:rFonts w:ascii="Arial" w:cs="Arial" w:eastAsia="Arial" w:hAnsi="Arial"/>
          <w:color w:val="1A1A1A"/>
          <w:sz w:val="22"/>
          <w:szCs w:val="22"/>
        </w:rPr>
        <w:t xml:space="preserve">The Hybrid Medical RAG Chatbot represents a meaningful step forward in making cancer-related medical knowledge accessible to patients, caregivers, and clinicians. By combining the strengths of semantic vector search, structured knowledge graph reasoning, and large language model generation, the system delivers answers that are both literature-backed and relationship-aware.</w:t>
      </w:r>
    </w:p>
    <w:p>
      <w:pPr>
        <w:spacing w:after="60" w:before="60"/>
      </w:pPr>
      <w:r>
        <w:t xml:space="preserve"/>
      </w:r>
    </w:p>
    <w:p>
      <w:pPr>
        <w:spacing w:after="80" w:before="60"/>
      </w:pPr>
      <w:r>
        <w:rPr>
          <w:rFonts w:ascii="Arial" w:cs="Arial" w:eastAsia="Arial" w:hAnsi="Arial"/>
          <w:color w:val="1A1A1A"/>
          <w:sz w:val="22"/>
          <w:szCs w:val="22"/>
        </w:rPr>
        <w:t xml:space="preserve">The key innovations of this system include:</w:t>
      </w:r>
    </w:p>
    <w:p>
      <w:pPr>
        <w:pStyle w:val="ListParagraph"/>
        <w:numPr>
          <w:ilvl w:val="0"/>
          <w:numId w:val="2"/>
        </w:numPr>
        <w:spacing w:after="40" w:before="40"/>
      </w:pPr>
      <w:r>
        <w:rPr>
          <w:rFonts w:ascii="Arial" w:cs="Arial" w:eastAsia="Arial" w:hAnsi="Arial"/>
          <w:color w:val="1A1A1A"/>
          <w:sz w:val="22"/>
          <w:szCs w:val="22"/>
        </w:rPr>
        <w:t xml:space="preserve">A three-stage hybrid retrieval pipeline (Dense + BM25 + MMR) that surfaces the most relevant and diverse clinical content.</w:t>
      </w:r>
    </w:p>
    <w:p>
      <w:pPr>
        <w:pStyle w:val="ListParagraph"/>
        <w:numPr>
          <w:ilvl w:val="0"/>
          <w:numId w:val="2"/>
        </w:numPr>
        <w:spacing w:after="40" w:before="40"/>
      </w:pPr>
      <w:r>
        <w:rPr>
          <w:rFonts w:ascii="Arial" w:cs="Arial" w:eastAsia="Arial" w:hAnsi="Arial"/>
          <w:color w:val="1A1A1A"/>
          <w:sz w:val="22"/>
          <w:szCs w:val="22"/>
        </w:rPr>
        <w:t xml:space="preserve">A Neo4j knowledge graph that enables multi-hop medical reasoning — connecting cancers, drugs, side effects, and dietary recommendations in a single query.</w:t>
      </w:r>
    </w:p>
    <w:p>
      <w:pPr>
        <w:pStyle w:val="ListParagraph"/>
        <w:numPr>
          <w:ilvl w:val="0"/>
          <w:numId w:val="2"/>
        </w:numPr>
        <w:spacing w:after="40" w:before="40"/>
      </w:pPr>
      <w:r>
        <w:rPr>
          <w:rFonts w:ascii="Arial" w:cs="Arial" w:eastAsia="Arial" w:hAnsi="Arial"/>
          <w:color w:val="1A1A1A"/>
          <w:sz w:val="22"/>
          <w:szCs w:val="22"/>
        </w:rPr>
        <w:t xml:space="preserve">An intelligent fusion layer that selectively combines context sources and gracefully degrades to web search when local data is insufficient.</w:t>
      </w:r>
    </w:p>
    <w:p>
      <w:pPr>
        <w:pStyle w:val="ListParagraph"/>
        <w:numPr>
          <w:ilvl w:val="0"/>
          <w:numId w:val="2"/>
        </w:numPr>
        <w:spacing w:after="40" w:before="40"/>
      </w:pPr>
      <w:r>
        <w:rPr>
          <w:rFonts w:ascii="Arial" w:cs="Arial" w:eastAsia="Arial" w:hAnsi="Arial"/>
          <w:color w:val="1A1A1A"/>
          <w:sz w:val="22"/>
          <w:szCs w:val="22"/>
        </w:rPr>
        <w:t xml:space="preserve">A streaming, patient-friendly interface with image support, report analysis, source attribution, and proactive follow-up questions.</w:t>
      </w:r>
    </w:p>
    <w:p>
      <w:pPr>
        <w:spacing w:after="60" w:before="60"/>
      </w:pPr>
      <w:r>
        <w:t xml:space="preserve"/>
      </w:r>
    </w:p>
    <w:p>
      <w:pPr>
        <w:spacing w:after="80" w:before="60"/>
      </w:pPr>
      <w:r>
        <w:rPr>
          <w:rFonts w:ascii="Arial" w:cs="Arial" w:eastAsia="Arial" w:hAnsi="Arial"/>
          <w:color w:val="1A1A1A"/>
          <w:sz w:val="22"/>
          <w:szCs w:val="22"/>
        </w:rPr>
        <w:t xml:space="preserve">Future enhancements could include support for additional languages, real-time graph updates from new clinical trials, integration with hospital EHR systems, and expansion of the visual assets database with annotated radiology images.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7377" w:sz="1"/>
              <w:left w:val="single" w:color="0D7377" w:sz="12"/>
              <w:bottom w:val="single" w:color="0D7377" w:sz="1"/>
              <w:right w:val="single" w:color="0D7377" w:sz="1"/>
            </w:tcBorders>
            <w:shd w:fill="EAF4F4" w:val="clear"/>
            <w:tcMar>
              <w:top w:type="dxa" w:w="120"/>
              <w:left w:type="dxa" w:w="200"/>
              <w:bottom w:type="dxa" w:w="120"/>
              <w:right w:type="dxa" w:w="200"/>
            </w:tcMar>
          </w:tcPr>
          <w:p>
            <w:pPr>
              <w:spacing w:after="0" w:before="0"/>
            </w:pPr>
            <w:r>
              <w:rPr>
                <w:rFonts w:ascii="Arial" w:cs="Arial" w:eastAsia="Arial" w:hAnsi="Arial"/>
                <w:i/>
                <w:iCs/>
                <w:color w:val="1B3A6B"/>
                <w:sz w:val="22"/>
                <w:szCs w:val="22"/>
              </w:rPr>
              <w:t xml:space="preserve">The system is designed to empower, not replace, clinical judgment. Its ultimate purpose is to ensure that every patient has access to clear, trustworthy, and personalized medical information — regardless of where they are or what time it is.</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D7377" w:sz="4" w:space="6"/>
      </w:pBdr>
      <w:tabs>
        <w:tab w:val="right" w:pos="9026"/>
      </w:tabs>
    </w:pPr>
    <w:r>
      <w:rPr>
        <w:rFonts w:ascii="Arial" w:cs="Arial" w:eastAsia="Arial" w:hAnsi="Arial"/>
        <w:color w:val="4A7C7E"/>
        <w:sz w:val="18"/>
        <w:szCs w:val="18"/>
      </w:rPr>
      <w:t xml:space="preserve">Confidential — Internal Use Only</w:t>
    </w:r>
    <w:r>
      <w:rPr>
        <w:rFonts w:ascii="Arial" w:cs="Arial" w:eastAsia="Arial" w:hAnsi="Arial"/>
        <w:color w:val="4A7C7E"/>
        <w:sz w:val="18"/>
        <w:szCs w:val="18"/>
      </w:rPr>
      <w:t xml:space="preserve">	Page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D7377" w:sz="4" w:space="6"/>
      </w:pBdr>
    </w:pPr>
    <w:r>
      <w:rPr>
        <w:rFonts w:ascii="Arial" w:cs="Arial" w:eastAsia="Arial" w:hAnsi="Arial"/>
        <w:color w:val="4A7C7E"/>
        <w:sz w:val="18"/>
        <w:szCs w:val="18"/>
      </w:rPr>
      <w:t xml:space="preserve">Hybrid Medical RAG Chatbot  |  Software Requirements Specification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B3A6B"/>
      <w:sz w:val="32"/>
      <w:szCs w:val="32"/>
    </w:rPr>
  </w:style>
  <w:style w:type="paragraph" w:styleId="Heading2">
    <w:name w:val="Heading 2"/>
    <w:basedOn w:val="Normal"/>
    <w:next w:val="Normal"/>
    <w:qFormat/>
    <w:pPr>
      <w:spacing w:after="80" w:before="240"/>
      <w:outlineLvl w:val="1"/>
    </w:pPr>
    <w:rPr>
      <w:rFonts w:ascii="Arial" w:cs="Arial" w:eastAsia="Arial" w:hAnsi="Arial"/>
      <w:b/>
      <w:bCs/>
      <w:color w:val="0D7377"/>
      <w:sz w:val="26"/>
      <w:szCs w:val="26"/>
    </w:rPr>
  </w:style>
  <w:style w:type="paragraph" w:styleId="Heading3">
    <w:name w:val="Heading 3"/>
    <w:basedOn w:val="Normal"/>
    <w:next w:val="Normal"/>
    <w:qFormat/>
    <w:pPr>
      <w:spacing w:after="60" w:before="180"/>
      <w:outlineLvl w:val="2"/>
    </w:pPr>
    <w:rPr>
      <w:rFonts w:ascii="Arial" w:cs="Arial" w:eastAsia="Arial" w:hAnsi="Arial"/>
      <w:b/>
      <w:bCs/>
      <w:color w:val="4A7C7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2026-04-09T05:04:37.388Z</dcterms:created>
  <dcterms:modified xsi:type="dcterms:W3CDTF">2026-04-09T05:04:37.389Z</dcterms:modified>
</cp:coreProperties>
</file>

<file path=docProps/custom.xml><?xml version="1.0" encoding="utf-8"?>
<Properties xmlns="http://schemas.openxmlformats.org/officeDocument/2006/custom-properties" xmlns:vt="http://schemas.openxmlformats.org/officeDocument/2006/docPropsVTypes"/>
</file>