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FCB0A" w14:textId="121CF875" w:rsidR="00A60E3D" w:rsidRDefault="00000000">
      <w:pPr>
        <w:ind w:firstLineChars="2800" w:firstLine="5903"/>
        <w:rPr>
          <w:b/>
          <w:bCs/>
          <w:sz w:val="21"/>
        </w:rPr>
      </w:pPr>
      <w:bookmarkStart w:id="0" w:name="_Hlk167968418"/>
      <w:bookmarkEnd w:id="0"/>
      <w:r>
        <w:rPr>
          <w:rFonts w:hint="eastAsia"/>
          <w:b/>
          <w:bCs/>
          <w:sz w:val="21"/>
        </w:rPr>
        <w:t>学</w:t>
      </w:r>
      <w:r>
        <w:rPr>
          <w:rFonts w:hint="eastAsia"/>
          <w:b/>
          <w:bCs/>
          <w:sz w:val="21"/>
        </w:rPr>
        <w:t xml:space="preserve">    </w:t>
      </w:r>
      <w:r>
        <w:rPr>
          <w:rFonts w:hint="eastAsia"/>
          <w:b/>
          <w:bCs/>
          <w:sz w:val="21"/>
        </w:rPr>
        <w:t>号：</w:t>
      </w:r>
      <w:r>
        <w:rPr>
          <w:rFonts w:hint="eastAsia"/>
          <w:b/>
          <w:bCs/>
          <w:sz w:val="21"/>
          <w:u w:val="single"/>
        </w:rPr>
        <w:t xml:space="preserve">   </w:t>
      </w:r>
      <w:r w:rsidRPr="00D53DA8">
        <w:rPr>
          <w:rFonts w:hint="eastAsia"/>
          <w:b/>
          <w:bCs/>
          <w:sz w:val="21"/>
          <w:u w:val="single"/>
        </w:rPr>
        <w:t>32</w:t>
      </w:r>
      <w:r w:rsidR="001A005C">
        <w:rPr>
          <w:rFonts w:hint="eastAsia"/>
          <w:b/>
          <w:bCs/>
          <w:sz w:val="21"/>
          <w:u w:val="single"/>
        </w:rPr>
        <w:t>22072072327</w:t>
      </w:r>
      <w:r>
        <w:rPr>
          <w:rFonts w:hint="eastAsia"/>
          <w:b/>
          <w:bCs/>
          <w:sz w:val="21"/>
          <w:u w:val="single"/>
        </w:rPr>
        <w:t xml:space="preserve">   </w:t>
      </w:r>
    </w:p>
    <w:p w14:paraId="1D6D26B6" w14:textId="77777777" w:rsidR="00A60E3D" w:rsidRDefault="00000000">
      <w:pPr>
        <w:spacing w:beforeLines="50" w:before="156"/>
        <w:ind w:firstLineChars="2800" w:firstLine="5903"/>
        <w:rPr>
          <w:b/>
          <w:bCs/>
          <w:sz w:val="21"/>
          <w:u w:val="single"/>
        </w:rPr>
      </w:pPr>
      <w:r>
        <w:rPr>
          <w:rFonts w:hint="eastAsia"/>
          <w:b/>
          <w:bCs/>
          <w:sz w:val="21"/>
        </w:rPr>
        <w:t>题目类型：</w:t>
      </w:r>
      <w:r>
        <w:rPr>
          <w:rFonts w:hint="eastAsia"/>
          <w:b/>
          <w:bCs/>
          <w:sz w:val="21"/>
          <w:u w:val="single"/>
        </w:rPr>
        <w:t xml:space="preserve">    </w:t>
      </w:r>
      <w:r>
        <w:rPr>
          <w:b/>
          <w:bCs/>
          <w:sz w:val="21"/>
          <w:u w:val="single"/>
        </w:rPr>
        <w:t xml:space="preserve">   </w:t>
      </w:r>
      <w:r>
        <w:rPr>
          <w:rFonts w:hint="eastAsia"/>
          <w:b/>
          <w:bCs/>
          <w:sz w:val="21"/>
          <w:u w:val="single"/>
        </w:rPr>
        <w:t>设计</w:t>
      </w:r>
      <w:r>
        <w:rPr>
          <w:rFonts w:hint="eastAsia"/>
          <w:b/>
          <w:bCs/>
          <w:sz w:val="21"/>
          <w:u w:val="single"/>
        </w:rPr>
        <w:t xml:space="preserve">    </w:t>
      </w:r>
      <w:r>
        <w:rPr>
          <w:b/>
          <w:bCs/>
          <w:sz w:val="21"/>
          <w:u w:val="single"/>
        </w:rPr>
        <w:t xml:space="preserve"> </w:t>
      </w:r>
      <w:r>
        <w:rPr>
          <w:rFonts w:hint="eastAsia"/>
          <w:b/>
          <w:bCs/>
          <w:sz w:val="21"/>
          <w:u w:val="single"/>
        </w:rPr>
        <w:t xml:space="preserve"> </w:t>
      </w:r>
      <w:r>
        <w:rPr>
          <w:b/>
          <w:bCs/>
          <w:sz w:val="21"/>
          <w:u w:val="single"/>
        </w:rPr>
        <w:t xml:space="preserve"> </w:t>
      </w:r>
      <w:r>
        <w:rPr>
          <w:rFonts w:hint="eastAsia"/>
          <w:b/>
          <w:bCs/>
          <w:sz w:val="21"/>
          <w:u w:val="single"/>
        </w:rPr>
        <w:t xml:space="preserve"> </w:t>
      </w:r>
    </w:p>
    <w:p w14:paraId="7F72D321" w14:textId="77777777" w:rsidR="00A60E3D" w:rsidRDefault="00000000">
      <w:pPr>
        <w:spacing w:beforeLines="20" w:before="62"/>
        <w:ind w:firstLineChars="3400" w:firstLine="5718"/>
        <w:rPr>
          <w:b/>
          <w:bCs/>
          <w:sz w:val="21"/>
        </w:rPr>
      </w:pPr>
      <w:r>
        <w:rPr>
          <w:rFonts w:hint="eastAsia"/>
          <w:b/>
          <w:bCs/>
          <w:w w:val="80"/>
          <w:sz w:val="21"/>
        </w:rPr>
        <w:t>(</w:t>
      </w:r>
      <w:r>
        <w:rPr>
          <w:rFonts w:hint="eastAsia"/>
          <w:b/>
          <w:bCs/>
          <w:w w:val="80"/>
          <w:sz w:val="21"/>
        </w:rPr>
        <w:t>设计、论文、报告</w:t>
      </w:r>
      <w:r>
        <w:rPr>
          <w:rFonts w:hint="eastAsia"/>
          <w:b/>
          <w:bCs/>
          <w:w w:val="80"/>
          <w:sz w:val="21"/>
        </w:rPr>
        <w:t>)</w:t>
      </w:r>
    </w:p>
    <w:p w14:paraId="731A8FF9" w14:textId="77777777" w:rsidR="00A60E3D" w:rsidRDefault="00A60E3D">
      <w:pPr>
        <w:ind w:firstLineChars="3983" w:firstLine="6698"/>
        <w:rPr>
          <w:b/>
          <w:bCs/>
          <w:w w:val="80"/>
          <w:sz w:val="21"/>
        </w:rPr>
      </w:pPr>
    </w:p>
    <w:p w14:paraId="5D122E61" w14:textId="77777777" w:rsidR="00A60E3D" w:rsidRDefault="00A60E3D">
      <w:pPr>
        <w:rPr>
          <w:rFonts w:ascii="宋体" w:hAnsi="宋体" w:hint="eastAsia"/>
          <w:w w:val="80"/>
          <w:sz w:val="36"/>
        </w:rPr>
      </w:pPr>
    </w:p>
    <w:p w14:paraId="1D8A20DF" w14:textId="77777777" w:rsidR="00A60E3D" w:rsidRDefault="00000000">
      <w:pPr>
        <w:jc w:val="center"/>
        <w:rPr>
          <w:rFonts w:ascii="华文行楷" w:eastAsia="华文行楷"/>
          <w:b/>
          <w:w w:val="120"/>
          <w:sz w:val="84"/>
        </w:rPr>
      </w:pPr>
      <w:r>
        <w:rPr>
          <w:rFonts w:ascii="华文行楷" w:eastAsia="华文行楷" w:hint="eastAsia"/>
          <w:b/>
          <w:spacing w:val="38"/>
          <w:sz w:val="84"/>
        </w:rPr>
        <w:t>桂林理工大学</w:t>
      </w:r>
    </w:p>
    <w:p w14:paraId="571BD87D" w14:textId="77777777" w:rsidR="00A60E3D" w:rsidRDefault="00000000">
      <w:pPr>
        <w:keepNext/>
        <w:spacing w:line="300" w:lineRule="exact"/>
        <w:jc w:val="center"/>
        <w:rPr>
          <w:rFonts w:ascii="宋体" w:hAnsi="宋体" w:hint="eastAsia"/>
          <w:b/>
          <w:bCs/>
          <w:w w:val="110"/>
          <w:sz w:val="32"/>
        </w:rPr>
      </w:pPr>
      <w:bookmarkStart w:id="1" w:name="_Toc168140947"/>
      <w:bookmarkStart w:id="2" w:name="_Toc169135787"/>
      <w:bookmarkStart w:id="3" w:name="_Toc168158292"/>
      <w:bookmarkStart w:id="4" w:name="_Toc169330771"/>
      <w:bookmarkStart w:id="5" w:name="_Toc167538403"/>
      <w:bookmarkStart w:id="6" w:name="_Toc12719"/>
      <w:bookmarkStart w:id="7" w:name="_Toc14206"/>
      <w:bookmarkStart w:id="8" w:name="_Toc195607225"/>
      <w:bookmarkStart w:id="9" w:name="_Toc168141105"/>
      <w:bookmarkStart w:id="10" w:name="_Toc169514791"/>
      <w:bookmarkStart w:id="11" w:name="_Toc167537979"/>
      <w:bookmarkStart w:id="12" w:name="_Toc168040713"/>
      <w:bookmarkStart w:id="13" w:name="_Toc16563"/>
      <w:bookmarkStart w:id="14" w:name="_Toc195456016"/>
      <w:bookmarkStart w:id="15" w:name="_Toc166405072"/>
      <w:bookmarkStart w:id="16" w:name="_Toc169077627"/>
      <w:bookmarkStart w:id="17" w:name="_Toc168511085"/>
      <w:bookmarkStart w:id="18" w:name="_Toc168144862"/>
      <w:bookmarkStart w:id="19" w:name="_Toc169078966"/>
      <w:bookmarkStart w:id="20" w:name="_Toc169078713"/>
      <w:bookmarkStart w:id="21" w:name="_Toc167484914"/>
      <w:bookmarkStart w:id="22" w:name="_Toc167484083"/>
      <w:bookmarkStart w:id="23" w:name="_Toc15767"/>
      <w:bookmarkStart w:id="24" w:name="_Toc74222932"/>
      <w:bookmarkStart w:id="25" w:name="_Toc168140843"/>
      <w:bookmarkStart w:id="26" w:name="_Toc167974639"/>
      <w:bookmarkStart w:id="27" w:name="_Toc168153143"/>
      <w:bookmarkStart w:id="28" w:name="_Toc167747524"/>
      <w:bookmarkStart w:id="29" w:name="_Toc165977674"/>
      <w:bookmarkStart w:id="30" w:name="_Toc167538194"/>
      <w:bookmarkStart w:id="31" w:name="_Toc168094237"/>
      <w:bookmarkStart w:id="32" w:name="_Toc167104009"/>
      <w:bookmarkStart w:id="33" w:name="_Toc167485427"/>
      <w:bookmarkStart w:id="34" w:name="_Toc166332844"/>
      <w:r w:rsidRPr="00D53DA8">
        <w:rPr>
          <w:rFonts w:hint="eastAsia"/>
          <w:b/>
          <w:bCs/>
          <w:w w:val="90"/>
          <w:sz w:val="36"/>
        </w:rPr>
        <w:t>GUILIN</w:t>
      </w:r>
      <w:r>
        <w:rPr>
          <w:rFonts w:ascii="宋体" w:hAnsi="宋体" w:hint="eastAsia"/>
          <w:b/>
          <w:bCs/>
          <w:w w:val="90"/>
          <w:sz w:val="36"/>
        </w:rPr>
        <w:t xml:space="preserve"> </w:t>
      </w:r>
      <w:r w:rsidRPr="00D53DA8">
        <w:rPr>
          <w:rFonts w:hint="eastAsia"/>
          <w:b/>
          <w:bCs/>
          <w:w w:val="90"/>
          <w:sz w:val="36"/>
        </w:rPr>
        <w:t>UNIVERSITY</w:t>
      </w:r>
      <w:r>
        <w:rPr>
          <w:rFonts w:ascii="宋体" w:hAnsi="宋体" w:hint="eastAsia"/>
          <w:b/>
          <w:bCs/>
          <w:w w:val="90"/>
          <w:sz w:val="36"/>
        </w:rPr>
        <w:t xml:space="preserve"> </w:t>
      </w:r>
      <w:r w:rsidRPr="00D53DA8">
        <w:rPr>
          <w:rFonts w:hint="eastAsia"/>
          <w:b/>
          <w:bCs/>
          <w:w w:val="90"/>
          <w:sz w:val="36"/>
        </w:rPr>
        <w:t>OF</w:t>
      </w:r>
      <w:r>
        <w:rPr>
          <w:rFonts w:ascii="宋体" w:hAnsi="宋体" w:hint="eastAsia"/>
          <w:b/>
          <w:bCs/>
          <w:w w:val="90"/>
          <w:sz w:val="36"/>
        </w:rPr>
        <w:t xml:space="preserve"> </w:t>
      </w:r>
      <w:r w:rsidRPr="00D53DA8">
        <w:rPr>
          <w:rFonts w:hint="eastAsia"/>
          <w:b/>
          <w:bCs/>
          <w:w w:val="90"/>
          <w:sz w:val="36"/>
        </w:rPr>
        <w:t>TECHNOLOGY</w:t>
      </w:r>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624D0634" w14:textId="77777777" w:rsidR="00A60E3D" w:rsidRDefault="00A60E3D">
      <w:pPr>
        <w:rPr>
          <w:sz w:val="21"/>
        </w:rPr>
      </w:pPr>
    </w:p>
    <w:p w14:paraId="3FF3EE14" w14:textId="77777777" w:rsidR="00A60E3D" w:rsidRDefault="00000000">
      <w:pPr>
        <w:jc w:val="center"/>
        <w:rPr>
          <w:rFonts w:ascii="宋体" w:hAnsi="宋体" w:hint="eastAsia"/>
          <w:b/>
          <w:bCs/>
          <w:spacing w:val="84"/>
          <w:w w:val="80"/>
          <w:sz w:val="80"/>
        </w:rPr>
      </w:pPr>
      <w:r>
        <w:rPr>
          <w:rFonts w:ascii="宋体" w:hAnsi="宋体" w:hint="eastAsia"/>
          <w:b/>
          <w:bCs/>
          <w:spacing w:val="84"/>
          <w:w w:val="80"/>
          <w:sz w:val="80"/>
        </w:rPr>
        <w:t>本科毕业设计(论文)</w:t>
      </w:r>
    </w:p>
    <w:p w14:paraId="0C015268" w14:textId="77777777" w:rsidR="00A60E3D" w:rsidRDefault="00A60E3D">
      <w:pPr>
        <w:ind w:firstLine="643"/>
        <w:rPr>
          <w:rFonts w:ascii="宋体" w:hAnsi="宋体" w:cs="Times New Roman" w:hint="eastAsia"/>
          <w:b/>
          <w:bCs/>
          <w:sz w:val="32"/>
          <w:szCs w:val="24"/>
        </w:rPr>
      </w:pPr>
    </w:p>
    <w:p w14:paraId="29C30ACB" w14:textId="797C31FB" w:rsidR="00A60E3D" w:rsidRDefault="00000000">
      <w:pPr>
        <w:ind w:firstLineChars="489" w:firstLine="1473"/>
        <w:rPr>
          <w:rFonts w:ascii="宋体" w:hAnsi="宋体" w:cs="Times New Roman" w:hint="eastAsia"/>
          <w:sz w:val="21"/>
          <w:szCs w:val="24"/>
          <w:u w:val="single"/>
        </w:rPr>
      </w:pPr>
      <w:r>
        <w:rPr>
          <w:rFonts w:ascii="宋体" w:hAnsi="宋体" w:cs="Times New Roman" w:hint="eastAsia"/>
          <w:b/>
          <w:bCs/>
          <w:sz w:val="30"/>
          <w:szCs w:val="24"/>
        </w:rPr>
        <w:t>题目：</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sidR="00F1265D" w:rsidRPr="00F1265D">
        <w:rPr>
          <w:rFonts w:ascii="宋体" w:hAnsi="宋体" w:cs="Times New Roman" w:hint="eastAsia"/>
          <w:b/>
          <w:bCs/>
          <w:sz w:val="30"/>
          <w:szCs w:val="24"/>
          <w:u w:val="single"/>
        </w:rPr>
        <w:t>基于用电负荷特性的地铁车站</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3A81CB43" w14:textId="0B47521E" w:rsidR="00A60E3D" w:rsidRDefault="00000000">
      <w:pPr>
        <w:spacing w:line="480" w:lineRule="auto"/>
        <w:ind w:firstLine="420"/>
        <w:rPr>
          <w:rFonts w:ascii="宋体" w:hAnsi="宋体" w:cs="Times New Roman" w:hint="eastAsia"/>
          <w:b/>
          <w:bCs/>
          <w:sz w:val="32"/>
          <w:szCs w:val="32"/>
          <w:u w:val="single"/>
        </w:rPr>
      </w:pPr>
      <w:r>
        <w:rPr>
          <w:rFonts w:ascii="宋体" w:hAnsi="宋体" w:cs="Times New Roman" w:hint="eastAsia"/>
          <w:sz w:val="21"/>
          <w:szCs w:val="24"/>
        </w:rPr>
        <w:t xml:space="preserve">            </w:t>
      </w:r>
      <w:r>
        <w:rPr>
          <w:rFonts w:ascii="宋体" w:hAnsi="宋体" w:cs="Times New Roman"/>
          <w:sz w:val="21"/>
          <w:szCs w:val="24"/>
        </w:rPr>
        <w:t xml:space="preserve">    </w:t>
      </w:r>
      <w:r>
        <w:rPr>
          <w:rFonts w:ascii="宋体" w:hAnsi="宋体" w:cs="Times New Roman" w:hint="eastAsia"/>
          <w:sz w:val="21"/>
          <w:szCs w:val="24"/>
        </w:rPr>
        <w:t xml:space="preserve">  </w:t>
      </w:r>
      <w:r>
        <w:rPr>
          <w:rFonts w:ascii="宋体" w:hAnsi="宋体" w:cs="Times New Roman" w:hint="eastAsia"/>
          <w:sz w:val="21"/>
          <w:szCs w:val="24"/>
          <w:u w:val="single"/>
        </w:rPr>
        <w:t xml:space="preserve">      </w:t>
      </w:r>
      <w:r>
        <w:rPr>
          <w:rFonts w:ascii="宋体" w:hAnsi="宋体" w:cs="Times New Roman" w:hint="eastAsia"/>
          <w:b/>
          <w:bCs/>
          <w:sz w:val="30"/>
          <w:szCs w:val="24"/>
          <w:u w:val="single"/>
        </w:rPr>
        <w:t xml:space="preserve"> </w:t>
      </w:r>
      <w:r w:rsidR="00F1265D" w:rsidRPr="00F1265D">
        <w:rPr>
          <w:rFonts w:ascii="宋体" w:hAnsi="宋体" w:hint="eastAsia"/>
          <w:b/>
          <w:bCs/>
          <w:sz w:val="30"/>
          <w:u w:val="single"/>
        </w:rPr>
        <w:t>典型系统设备容量优化研究</w:t>
      </w:r>
      <w:r>
        <w:rPr>
          <w:rFonts w:ascii="宋体" w:hAnsi="宋体" w:cs="Times New Roman" w:hint="eastAsia"/>
          <w:b/>
          <w:bCs/>
          <w:sz w:val="30"/>
          <w:szCs w:val="24"/>
          <w:u w:val="single"/>
        </w:rPr>
        <w:t xml:space="preserve">     </w:t>
      </w:r>
    </w:p>
    <w:p w14:paraId="205FA80D" w14:textId="77777777" w:rsidR="00A60E3D" w:rsidRDefault="00000000">
      <w:pPr>
        <w:spacing w:line="480" w:lineRule="auto"/>
        <w:ind w:firstLine="420"/>
        <w:rPr>
          <w:rFonts w:ascii="宋体" w:hAnsi="宋体" w:cs="Times New Roman" w:hint="eastAsia"/>
          <w:sz w:val="21"/>
          <w:szCs w:val="24"/>
          <w:u w:val="single"/>
        </w:rPr>
      </w:pPr>
      <w:r>
        <w:rPr>
          <w:rFonts w:ascii="宋体" w:hAnsi="宋体" w:cs="Times New Roman" w:hint="eastAsia"/>
          <w:sz w:val="21"/>
          <w:szCs w:val="24"/>
        </w:rPr>
        <w:t xml:space="preserve">         </w:t>
      </w:r>
      <w:r>
        <w:rPr>
          <w:rFonts w:ascii="宋体" w:hAnsi="宋体" w:cs="Times New Roman"/>
          <w:sz w:val="21"/>
          <w:szCs w:val="24"/>
        </w:rPr>
        <w:t xml:space="preserve">    </w:t>
      </w:r>
      <w:r>
        <w:rPr>
          <w:rFonts w:ascii="宋体" w:hAnsi="宋体" w:cs="Times New Roman" w:hint="eastAsia"/>
          <w:sz w:val="21"/>
          <w:szCs w:val="24"/>
        </w:rPr>
        <w:t xml:space="preserve">    </w:t>
      </w:r>
      <w:r>
        <w:rPr>
          <w:rFonts w:ascii="宋体" w:hAnsi="宋体" w:cs="Times New Roman" w:hint="eastAsia"/>
          <w:b/>
          <w:bCs/>
          <w:sz w:val="21"/>
          <w:szCs w:val="24"/>
        </w:rPr>
        <w:t xml:space="preserve"> </w:t>
      </w:r>
      <w:r>
        <w:rPr>
          <w:rFonts w:ascii="宋体" w:hAnsi="宋体" w:cs="Times New Roman" w:hint="eastAsia"/>
          <w:b/>
          <w:bCs/>
          <w:sz w:val="21"/>
          <w:szCs w:val="24"/>
          <w:u w:val="single"/>
        </w:rPr>
        <w:t xml:space="preserve">                                                 </w:t>
      </w:r>
    </w:p>
    <w:p w14:paraId="10BEC4FB" w14:textId="77777777" w:rsidR="00A60E3D" w:rsidRDefault="00A60E3D">
      <w:pPr>
        <w:spacing w:line="360" w:lineRule="auto"/>
        <w:ind w:firstLine="420"/>
        <w:rPr>
          <w:rFonts w:ascii="宋体" w:hAnsi="宋体" w:cs="Times New Roman" w:hint="eastAsia"/>
          <w:sz w:val="21"/>
          <w:szCs w:val="24"/>
          <w:u w:val="single"/>
        </w:rPr>
      </w:pPr>
    </w:p>
    <w:p w14:paraId="019784E3"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学      院：</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机械与控制工程学院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2CD1B8AE" w14:textId="77777777"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专业(方向)：</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自动化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04A6B83E" w14:textId="3311E585"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班      级：</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sidRPr="00D53DA8">
        <w:rPr>
          <w:rFonts w:cs="Times New Roman" w:hint="eastAsia"/>
          <w:b/>
          <w:bCs/>
          <w:sz w:val="30"/>
          <w:szCs w:val="24"/>
          <w:u w:val="single"/>
        </w:rPr>
        <w:t>202</w:t>
      </w:r>
      <w:r w:rsidR="004C7BDC">
        <w:rPr>
          <w:rFonts w:cs="Times New Roman" w:hint="eastAsia"/>
          <w:b/>
          <w:bCs/>
          <w:sz w:val="30"/>
          <w:szCs w:val="24"/>
          <w:u w:val="single"/>
        </w:rPr>
        <w:t>2</w:t>
      </w:r>
      <w:r>
        <w:rPr>
          <w:rFonts w:ascii="宋体" w:hAnsi="宋体" w:cs="Times New Roman" w:hint="eastAsia"/>
          <w:b/>
          <w:bCs/>
          <w:sz w:val="30"/>
          <w:szCs w:val="24"/>
          <w:u w:val="single"/>
        </w:rPr>
        <w:t>-</w:t>
      </w:r>
      <w:r w:rsidRPr="00D53DA8">
        <w:rPr>
          <w:rFonts w:cs="Times New Roman" w:hint="eastAsia"/>
          <w:b/>
          <w:bCs/>
          <w:sz w:val="30"/>
          <w:szCs w:val="24"/>
          <w:u w:val="single"/>
        </w:rPr>
        <w:t>1</w:t>
      </w:r>
      <w:r>
        <w:rPr>
          <w:rFonts w:ascii="宋体" w:hAnsi="宋体" w:cs="Times New Roman" w:hint="eastAsia"/>
          <w:b/>
          <w:bCs/>
          <w:sz w:val="30"/>
          <w:szCs w:val="24"/>
          <w:u w:val="single"/>
        </w:rPr>
        <w:t xml:space="preserve">班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p>
    <w:p w14:paraId="0AF6D704" w14:textId="58B90D8B" w:rsidR="00A60E3D" w:rsidRDefault="00000000">
      <w:pPr>
        <w:spacing w:line="360" w:lineRule="auto"/>
        <w:ind w:firstLine="602"/>
        <w:rPr>
          <w:rFonts w:ascii="宋体" w:hAnsi="宋体" w:cs="Times New Roman" w:hint="eastAsia"/>
          <w:b/>
          <w:bCs/>
          <w:sz w:val="30"/>
          <w:szCs w:val="24"/>
        </w:rPr>
      </w:pPr>
      <w:r>
        <w:rPr>
          <w:rFonts w:ascii="宋体" w:hAnsi="宋体" w:cs="Times New Roman" w:hint="eastAsia"/>
          <w:b/>
          <w:bCs/>
          <w:sz w:val="30"/>
          <w:szCs w:val="24"/>
        </w:rPr>
        <w:t xml:space="preserve">         学      生：</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sidR="00F96CAB">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p>
    <w:p w14:paraId="3AA35DED" w14:textId="77777777" w:rsidR="00A60E3D" w:rsidRDefault="00000000">
      <w:pPr>
        <w:spacing w:line="360" w:lineRule="auto"/>
        <w:ind w:firstLine="602"/>
        <w:rPr>
          <w:rFonts w:ascii="宋体" w:hAnsi="宋体" w:cs="Times New Roman" w:hint="eastAsia"/>
          <w:b/>
          <w:bCs/>
          <w:sz w:val="30"/>
          <w:szCs w:val="24"/>
          <w:u w:val="single"/>
        </w:rPr>
      </w:pPr>
      <w:r>
        <w:rPr>
          <w:rFonts w:ascii="宋体" w:hAnsi="宋体" w:cs="Times New Roman" w:hint="eastAsia"/>
          <w:b/>
          <w:bCs/>
          <w:sz w:val="30"/>
          <w:szCs w:val="24"/>
        </w:rPr>
        <w:t xml:space="preserve">         </w:t>
      </w:r>
      <w:r>
        <w:rPr>
          <w:rFonts w:ascii="宋体" w:hAnsi="宋体" w:cs="Times New Roman" w:hint="eastAsia"/>
          <w:b/>
          <w:bCs/>
          <w:spacing w:val="40"/>
          <w:sz w:val="30"/>
          <w:szCs w:val="24"/>
        </w:rPr>
        <w:t>指导教师</w:t>
      </w:r>
      <w:r>
        <w:rPr>
          <w:rFonts w:ascii="宋体" w:hAnsi="宋体" w:cs="Times New Roman" w:hint="eastAsia"/>
          <w:b/>
          <w:bCs/>
          <w:sz w:val="30"/>
          <w:szCs w:val="24"/>
        </w:rPr>
        <w:t>：</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吴东   </w:t>
      </w:r>
      <w:r>
        <w:rPr>
          <w:rFonts w:ascii="宋体" w:hAnsi="宋体" w:cs="Times New Roman"/>
          <w:b/>
          <w:bCs/>
          <w:sz w:val="30"/>
          <w:szCs w:val="24"/>
          <w:u w:val="single"/>
        </w:rPr>
        <w:t xml:space="preserve">   </w:t>
      </w:r>
      <w:r>
        <w:rPr>
          <w:rFonts w:ascii="宋体" w:hAnsi="宋体" w:cs="Times New Roman" w:hint="eastAsia"/>
          <w:b/>
          <w:bCs/>
          <w:sz w:val="30"/>
          <w:szCs w:val="24"/>
          <w:u w:val="single"/>
        </w:rPr>
        <w:t xml:space="preserve"> </w:t>
      </w:r>
      <w:r>
        <w:rPr>
          <w:rFonts w:ascii="宋体" w:hAnsi="宋体" w:cs="Times New Roman"/>
          <w:b/>
          <w:bCs/>
          <w:sz w:val="30"/>
          <w:szCs w:val="24"/>
          <w:u w:val="single"/>
        </w:rPr>
        <w:t xml:space="preserve">   </w:t>
      </w:r>
      <w:r>
        <w:rPr>
          <w:rFonts w:ascii="宋体" w:hAnsi="宋体" w:hint="eastAsia"/>
          <w:b/>
          <w:bCs/>
          <w:sz w:val="30"/>
          <w:u w:val="single"/>
        </w:rPr>
        <w:t xml:space="preserve"> </w:t>
      </w:r>
      <w:r>
        <w:rPr>
          <w:rFonts w:ascii="宋体" w:hAnsi="宋体"/>
          <w:b/>
          <w:bCs/>
          <w:sz w:val="30"/>
          <w:u w:val="single"/>
        </w:rPr>
        <w:t xml:space="preserve"> </w:t>
      </w:r>
    </w:p>
    <w:p w14:paraId="28572866" w14:textId="77777777" w:rsidR="00A60E3D" w:rsidRDefault="00A60E3D">
      <w:pPr>
        <w:rPr>
          <w:rFonts w:ascii="宋体" w:hAnsi="宋体" w:cs="Times New Roman" w:hint="eastAsia"/>
          <w:b/>
          <w:bCs/>
          <w:sz w:val="20"/>
          <w:szCs w:val="24"/>
        </w:rPr>
      </w:pPr>
    </w:p>
    <w:p w14:paraId="32B5A460" w14:textId="77777777" w:rsidR="00A60E3D" w:rsidRDefault="00A60E3D">
      <w:pPr>
        <w:rPr>
          <w:rFonts w:ascii="宋体" w:hAnsi="宋体" w:cs="Times New Roman" w:hint="eastAsia"/>
          <w:b/>
          <w:bCs/>
          <w:sz w:val="20"/>
          <w:szCs w:val="24"/>
        </w:rPr>
      </w:pPr>
    </w:p>
    <w:p w14:paraId="7D6FD01C" w14:textId="77777777" w:rsidR="00A60E3D" w:rsidRDefault="00A60E3D">
      <w:pPr>
        <w:rPr>
          <w:rFonts w:ascii="宋体" w:hAnsi="宋体" w:cs="Times New Roman" w:hint="eastAsia"/>
          <w:b/>
          <w:bCs/>
          <w:sz w:val="20"/>
          <w:szCs w:val="24"/>
        </w:rPr>
      </w:pPr>
    </w:p>
    <w:p w14:paraId="458FCF30" w14:textId="77777777" w:rsidR="00A60E3D" w:rsidRDefault="00A60E3D">
      <w:pPr>
        <w:ind w:firstLine="402"/>
        <w:rPr>
          <w:rFonts w:ascii="宋体" w:hAnsi="宋体" w:cs="Times New Roman" w:hint="eastAsia"/>
          <w:b/>
          <w:bCs/>
          <w:sz w:val="20"/>
          <w:szCs w:val="24"/>
        </w:rPr>
      </w:pPr>
    </w:p>
    <w:p w14:paraId="390C3895" w14:textId="25166266" w:rsidR="00A60E3D" w:rsidRDefault="00000000">
      <w:pPr>
        <w:ind w:firstLine="562"/>
        <w:jc w:val="center"/>
        <w:rPr>
          <w:rFonts w:ascii="宋体" w:hAnsi="宋体" w:cs="Times New Roman" w:hint="eastAsia"/>
          <w:b/>
          <w:bCs/>
          <w:sz w:val="28"/>
          <w:szCs w:val="24"/>
        </w:rPr>
      </w:pPr>
      <w:r w:rsidRPr="00D53DA8">
        <w:rPr>
          <w:rFonts w:cs="Times New Roman"/>
          <w:b/>
          <w:bCs/>
          <w:sz w:val="28"/>
          <w:szCs w:val="24"/>
        </w:rPr>
        <w:t>202</w:t>
      </w:r>
      <w:r w:rsidR="00BC7FD9">
        <w:rPr>
          <w:rFonts w:cs="Times New Roman" w:hint="eastAsia"/>
          <w:b/>
          <w:bCs/>
          <w:sz w:val="28"/>
          <w:szCs w:val="24"/>
        </w:rPr>
        <w:t>6</w:t>
      </w:r>
      <w:r>
        <w:rPr>
          <w:rFonts w:ascii="宋体" w:hAnsi="宋体" w:cs="Times New Roman" w:hint="eastAsia"/>
          <w:b/>
          <w:bCs/>
          <w:sz w:val="28"/>
          <w:szCs w:val="24"/>
        </w:rPr>
        <w:t>年</w:t>
      </w:r>
      <w:r w:rsidR="001042E4">
        <w:rPr>
          <w:rFonts w:cs="Times New Roman" w:hint="eastAsia"/>
          <w:b/>
          <w:bCs/>
          <w:sz w:val="28"/>
          <w:szCs w:val="24"/>
        </w:rPr>
        <w:t>6</w:t>
      </w:r>
      <w:r>
        <w:rPr>
          <w:rFonts w:ascii="宋体" w:hAnsi="宋体" w:cs="Times New Roman" w:hint="eastAsia"/>
          <w:b/>
          <w:bCs/>
          <w:sz w:val="28"/>
          <w:szCs w:val="24"/>
        </w:rPr>
        <w:t>月</w:t>
      </w:r>
      <w:r w:rsidR="00806CD1">
        <w:rPr>
          <w:rFonts w:cs="Times New Roman" w:hint="eastAsia"/>
          <w:b/>
          <w:bCs/>
          <w:sz w:val="28"/>
          <w:szCs w:val="24"/>
        </w:rPr>
        <w:t>15</w:t>
      </w:r>
      <w:r>
        <w:rPr>
          <w:rFonts w:ascii="宋体" w:hAnsi="宋体" w:cs="Times New Roman" w:hint="eastAsia"/>
          <w:b/>
          <w:bCs/>
          <w:sz w:val="28"/>
          <w:szCs w:val="24"/>
        </w:rPr>
        <w:t>日</w:t>
      </w:r>
    </w:p>
    <w:p w14:paraId="24E3854C" w14:textId="77777777" w:rsidR="00A60E3D" w:rsidRDefault="00A60E3D">
      <w:pPr>
        <w:ind w:firstLine="562"/>
        <w:jc w:val="center"/>
        <w:rPr>
          <w:rFonts w:ascii="宋体" w:hAnsi="宋体" w:cs="Times New Roman" w:hint="eastAsia"/>
          <w:b/>
          <w:bCs/>
          <w:sz w:val="28"/>
          <w:szCs w:val="24"/>
        </w:rPr>
      </w:pPr>
    </w:p>
    <w:p w14:paraId="477D6DEE" w14:textId="77777777" w:rsidR="00A60E3D" w:rsidRDefault="00000000">
      <w:pPr>
        <w:spacing w:beforeLines="100" w:before="312" w:afterLines="50" w:after="156"/>
        <w:jc w:val="center"/>
        <w:rPr>
          <w:b/>
          <w:bCs/>
          <w:spacing w:val="60"/>
          <w:sz w:val="44"/>
          <w:szCs w:val="44"/>
        </w:rPr>
      </w:pPr>
      <w:r>
        <w:rPr>
          <w:rFonts w:hint="eastAsia"/>
          <w:b/>
          <w:bCs/>
          <w:spacing w:val="60"/>
          <w:sz w:val="44"/>
          <w:szCs w:val="44"/>
        </w:rPr>
        <w:lastRenderedPageBreak/>
        <w:t>桂林理工大学</w:t>
      </w:r>
    </w:p>
    <w:p w14:paraId="31EF1B94" w14:textId="77777777" w:rsidR="00A60E3D" w:rsidRDefault="00000000">
      <w:pPr>
        <w:spacing w:beforeLines="100" w:before="312" w:afterLines="50" w:after="156"/>
        <w:jc w:val="center"/>
        <w:rPr>
          <w:b/>
          <w:bCs/>
          <w:sz w:val="44"/>
          <w:szCs w:val="44"/>
        </w:rPr>
      </w:pPr>
      <w:r>
        <w:rPr>
          <w:rFonts w:hint="eastAsia"/>
          <w:b/>
          <w:bCs/>
          <w:sz w:val="44"/>
          <w:szCs w:val="44"/>
        </w:rPr>
        <w:t>毕业设计（论文）独创性声明</w:t>
      </w:r>
    </w:p>
    <w:p w14:paraId="3D01C79F" w14:textId="77777777" w:rsidR="00A60E3D" w:rsidRDefault="00000000">
      <w:pPr>
        <w:pStyle w:val="a5"/>
      </w:pPr>
      <w:r>
        <w:rPr>
          <w:rFonts w:hint="eastAsia"/>
        </w:rPr>
        <w:t>本人声明所呈交的设计（论文）是我个人在指导教师指导下进行的研究工作及取得的研究成果。尽我所知，除了设计（论文）中特别加以标注和致谢的地方外，设计（论文）中不包含其他人或集体已经发表或撰写的研究成果，也不包含为获得桂林理工大学或其它教育机构的学位或证书而使用过的材料。对设计（论文）的研究成果做出贡献的个人和集体，均已作了明确的标明。本人完全意识到本声明的法律后果由本人承担。</w:t>
      </w:r>
    </w:p>
    <w:p w14:paraId="0853E3D9" w14:textId="55B2C8F4" w:rsidR="00A60E3D" w:rsidRDefault="00000000">
      <w:pPr>
        <w:spacing w:line="480" w:lineRule="auto"/>
        <w:ind w:firstLineChars="500" w:firstLine="1200"/>
      </w:pPr>
      <w:r>
        <w:rPr>
          <w:rFonts w:hint="eastAsia"/>
        </w:rPr>
        <w:t>设计</w:t>
      </w:r>
      <w:r>
        <w:rPr>
          <w:rFonts w:hint="eastAsia"/>
        </w:rPr>
        <w:t>(</w:t>
      </w:r>
      <w:r>
        <w:rPr>
          <w:rFonts w:hint="eastAsia"/>
        </w:rPr>
        <w:t>论文</w:t>
      </w:r>
      <w:r>
        <w:rPr>
          <w:rFonts w:hint="eastAsia"/>
        </w:rPr>
        <w:t>)</w:t>
      </w:r>
      <w:r>
        <w:rPr>
          <w:rFonts w:hint="eastAsia"/>
        </w:rPr>
        <w:t>作者签名：</w:t>
      </w:r>
      <w:r>
        <w:rPr>
          <w:rFonts w:hint="eastAsia"/>
        </w:rPr>
        <w:t xml:space="preserve">          </w:t>
      </w:r>
      <w:r>
        <w:rPr>
          <w:rFonts w:hint="eastAsia"/>
        </w:rPr>
        <w:t>日期：</w:t>
      </w:r>
      <w:r>
        <w:rPr>
          <w:rFonts w:hint="eastAsia"/>
        </w:rPr>
        <w:t xml:space="preserve"> </w:t>
      </w:r>
      <w:r>
        <w:t xml:space="preserve"> </w:t>
      </w:r>
      <w:r w:rsidRPr="00D53DA8">
        <w:rPr>
          <w:rFonts w:hint="eastAsia"/>
        </w:rPr>
        <w:t>202</w:t>
      </w:r>
      <w:r w:rsidR="009F3C5E">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1558C171" w14:textId="77777777" w:rsidR="00A60E3D" w:rsidRDefault="00000000">
      <w:pPr>
        <w:spacing w:beforeLines="100" w:before="312" w:afterLines="50" w:after="156"/>
        <w:jc w:val="center"/>
        <w:rPr>
          <w:b/>
          <w:bCs/>
          <w:spacing w:val="60"/>
          <w:sz w:val="44"/>
          <w:szCs w:val="44"/>
        </w:rPr>
      </w:pPr>
      <w:r>
        <w:rPr>
          <w:rFonts w:hint="eastAsia"/>
          <w:b/>
          <w:bCs/>
          <w:spacing w:val="60"/>
          <w:sz w:val="44"/>
          <w:szCs w:val="44"/>
        </w:rPr>
        <w:t>桂林理工大学</w:t>
      </w:r>
    </w:p>
    <w:p w14:paraId="0901DC14" w14:textId="77777777" w:rsidR="00A60E3D" w:rsidRDefault="00000000">
      <w:pPr>
        <w:spacing w:beforeLines="50" w:before="156" w:afterLines="50" w:after="156"/>
        <w:jc w:val="center"/>
        <w:rPr>
          <w:sz w:val="44"/>
          <w:szCs w:val="44"/>
        </w:rPr>
      </w:pPr>
      <w:r>
        <w:rPr>
          <w:rFonts w:hint="eastAsia"/>
          <w:b/>
          <w:bCs/>
          <w:sz w:val="44"/>
          <w:szCs w:val="44"/>
        </w:rPr>
        <w:t>设计（论文）使用授权声明</w:t>
      </w:r>
    </w:p>
    <w:p w14:paraId="27649E72" w14:textId="77777777" w:rsidR="00A60E3D" w:rsidRDefault="00000000">
      <w:pPr>
        <w:pStyle w:val="a5"/>
        <w:spacing w:line="720" w:lineRule="exact"/>
      </w:pPr>
      <w:r>
        <w:rPr>
          <w:rFonts w:hint="eastAsia"/>
        </w:rPr>
        <w:t>本设计（论文）作者完全了解学校有关保留、使用设计（论文）的规定，同意学校保留并向国家有关部门或机构送交设计（论文）的复印件和电子版，允许设计（论文）被查阅或借阅。本人授权桂林理工大学可以将本设计（论文）的全部或部分内容编入有关数据库进行检索，可以采用影印、缩印或扫描等复制手段保存和汇编本设计（论文）。</w:t>
      </w:r>
    </w:p>
    <w:p w14:paraId="5A1F3136" w14:textId="1E489279" w:rsidR="00A60E3D" w:rsidRDefault="00000000">
      <w:pPr>
        <w:spacing w:line="720" w:lineRule="exact"/>
        <w:ind w:firstLineChars="500" w:firstLine="1200"/>
      </w:pPr>
      <w:r>
        <w:rPr>
          <w:rFonts w:hint="eastAsia"/>
        </w:rPr>
        <w:t>设计</w:t>
      </w:r>
      <w:r>
        <w:rPr>
          <w:rFonts w:hint="eastAsia"/>
        </w:rPr>
        <w:t>(</w:t>
      </w:r>
      <w:r>
        <w:rPr>
          <w:rFonts w:hint="eastAsia"/>
        </w:rPr>
        <w:t>论文</w:t>
      </w:r>
      <w:r>
        <w:rPr>
          <w:rFonts w:hint="eastAsia"/>
        </w:rPr>
        <w:t>)</w:t>
      </w:r>
      <w:r>
        <w:rPr>
          <w:rFonts w:hint="eastAsia"/>
        </w:rPr>
        <w:t>作者签名：</w:t>
      </w:r>
      <w:r>
        <w:t xml:space="preserve"> </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0042132C">
        <w:rPr>
          <w:rFonts w:hint="eastAsia"/>
        </w:rPr>
        <w:t>6</w:t>
      </w:r>
      <w:r>
        <w:rPr>
          <w:rFonts w:hint="eastAsia"/>
        </w:rPr>
        <w:t>年</w:t>
      </w:r>
      <w:r w:rsidR="001042E4">
        <w:rPr>
          <w:rFonts w:hint="eastAsia"/>
        </w:rPr>
        <w:t>6</w:t>
      </w:r>
      <w:r>
        <w:rPr>
          <w:rFonts w:hint="eastAsia"/>
        </w:rPr>
        <w:t>月</w:t>
      </w:r>
      <w:r w:rsidR="00A630F3">
        <w:rPr>
          <w:rFonts w:hint="eastAsia"/>
        </w:rPr>
        <w:t>3</w:t>
      </w:r>
      <w:r>
        <w:rPr>
          <w:rFonts w:hint="eastAsia"/>
        </w:rPr>
        <w:t>日</w:t>
      </w:r>
    </w:p>
    <w:p w14:paraId="79AFCE7D" w14:textId="6127FA1B" w:rsidR="00A60E3D" w:rsidRDefault="00000000">
      <w:pPr>
        <w:spacing w:line="720" w:lineRule="exact"/>
        <w:ind w:firstLineChars="500" w:firstLine="1200"/>
      </w:pPr>
      <w:r>
        <w:rPr>
          <w:rFonts w:hint="eastAsia"/>
        </w:rPr>
        <w:t>指</w:t>
      </w:r>
      <w:r>
        <w:rPr>
          <w:rFonts w:hint="eastAsia"/>
        </w:rPr>
        <w:t xml:space="preserve"> </w:t>
      </w:r>
      <w:r>
        <w:rPr>
          <w:rFonts w:hint="eastAsia"/>
        </w:rPr>
        <w:t>导</w:t>
      </w:r>
      <w:r>
        <w:rPr>
          <w:rFonts w:hint="eastAsia"/>
        </w:rPr>
        <w:t xml:space="preserve"> </w:t>
      </w:r>
      <w:r>
        <w:rPr>
          <w:rFonts w:hint="eastAsia"/>
        </w:rPr>
        <w:t>教</w:t>
      </w:r>
      <w:r>
        <w:rPr>
          <w:rFonts w:hint="eastAsia"/>
        </w:rPr>
        <w:t xml:space="preserve"> </w:t>
      </w:r>
      <w:r>
        <w:rPr>
          <w:rFonts w:hint="eastAsia"/>
        </w:rPr>
        <w:t>师</w:t>
      </w:r>
      <w:r>
        <w:rPr>
          <w:rFonts w:hint="eastAsia"/>
        </w:rPr>
        <w:t xml:space="preserve"> </w:t>
      </w:r>
      <w:r>
        <w:rPr>
          <w:rFonts w:hint="eastAsia"/>
        </w:rPr>
        <w:t>签</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日期：</w:t>
      </w:r>
      <w:r>
        <w:rPr>
          <w:rFonts w:hint="eastAsia"/>
        </w:rPr>
        <w:t xml:space="preserve"> </w:t>
      </w:r>
      <w:r>
        <w:t xml:space="preserve"> </w:t>
      </w:r>
      <w:r w:rsidRPr="00D53DA8">
        <w:t>202</w:t>
      </w:r>
      <w:r w:rsidRPr="00D53DA8">
        <w:rPr>
          <w:rFonts w:hint="eastAsia"/>
        </w:rPr>
        <w:t>5</w:t>
      </w:r>
      <w:r>
        <w:rPr>
          <w:rFonts w:hint="eastAsia"/>
        </w:rPr>
        <w:t>年</w:t>
      </w:r>
      <w:r w:rsidR="0042132C">
        <w:rPr>
          <w:rFonts w:hint="eastAsia"/>
        </w:rPr>
        <w:t>6</w:t>
      </w:r>
      <w:r>
        <w:rPr>
          <w:rFonts w:hint="eastAsia"/>
        </w:rPr>
        <w:t>月</w:t>
      </w:r>
      <w:r w:rsidR="00A630F3">
        <w:rPr>
          <w:rFonts w:hint="eastAsia"/>
        </w:rPr>
        <w:t>3</w:t>
      </w:r>
      <w:r>
        <w:rPr>
          <w:rFonts w:hint="eastAsia"/>
        </w:rPr>
        <w:t>日</w:t>
      </w:r>
    </w:p>
    <w:p w14:paraId="6891847F" w14:textId="77777777" w:rsidR="00A60E3D" w:rsidRDefault="00A60E3D">
      <w:pPr>
        <w:rPr>
          <w:rFonts w:ascii="宋体" w:hAnsi="宋体" w:cs="Times New Roman" w:hint="eastAsia"/>
          <w:b/>
          <w:bCs/>
          <w:sz w:val="28"/>
          <w:szCs w:val="24"/>
        </w:rPr>
        <w:sectPr w:rsidR="00A60E3D">
          <w:footerReference w:type="default" r:id="rId8"/>
          <w:pgSz w:w="11906" w:h="16838"/>
          <w:pgMar w:top="1701" w:right="1134" w:bottom="1418" w:left="1701" w:header="851" w:footer="851" w:gutter="0"/>
          <w:cols w:space="425"/>
          <w:docGrid w:type="lines" w:linePitch="312"/>
        </w:sectPr>
      </w:pPr>
    </w:p>
    <w:p w14:paraId="3194FC57" w14:textId="77777777" w:rsidR="00A60E3D" w:rsidRDefault="00000000">
      <w:pPr>
        <w:pStyle w:val="1"/>
        <w:spacing w:before="214" w:after="214"/>
        <w:jc w:val="center"/>
        <w:rPr>
          <w:sz w:val="32"/>
        </w:rPr>
      </w:pPr>
      <w:bookmarkStart w:id="35" w:name="_Toc167484084"/>
      <w:bookmarkStart w:id="36" w:name="_Toc5946"/>
      <w:bookmarkStart w:id="37" w:name="_Toc70254863"/>
      <w:bookmarkStart w:id="38" w:name="_Toc230021590"/>
      <w:r>
        <w:rPr>
          <w:rFonts w:hint="eastAsia"/>
          <w:sz w:val="32"/>
        </w:rPr>
        <w:lastRenderedPageBreak/>
        <w:t>摘</w:t>
      </w:r>
      <w:r>
        <w:rPr>
          <w:rFonts w:hint="eastAsia"/>
          <w:sz w:val="32"/>
        </w:rPr>
        <w:t xml:space="preserve"> </w:t>
      </w:r>
      <w:r>
        <w:rPr>
          <w:sz w:val="32"/>
        </w:rPr>
        <w:t xml:space="preserve">   </w:t>
      </w:r>
      <w:r>
        <w:rPr>
          <w:rFonts w:hint="eastAsia"/>
          <w:sz w:val="32"/>
        </w:rPr>
        <w:t>要</w:t>
      </w:r>
      <w:bookmarkEnd w:id="35"/>
      <w:bookmarkEnd w:id="36"/>
      <w:bookmarkEnd w:id="37"/>
      <w:bookmarkEnd w:id="38"/>
    </w:p>
    <w:p w14:paraId="6ADD52B9" w14:textId="6672A89A" w:rsidR="00A60E3D" w:rsidRPr="004044CC" w:rsidRDefault="00E709DD" w:rsidP="00134944">
      <w:pPr>
        <w:ind w:firstLineChars="200" w:firstLine="442"/>
        <w:rPr>
          <w:rFonts w:cs="Times New Roman"/>
          <w:szCs w:val="24"/>
        </w:rPr>
      </w:pPr>
      <w:r w:rsidRPr="00EC1FA7">
        <w:t>本文以地铁车站站台区域通风空调系统为研究对象，针对传统容量配置中设备容量偏大、系统长期低负荷运行和全生命周期成本较高等问题，构建了基于负荷特性的容量配置优化方法。研究首先对车站客流、气象、站内环境和系统运行数据进行预处理，采用</w:t>
      </w:r>
      <w:r w:rsidRPr="00EC1FA7">
        <w:t xml:space="preserve"> Pearson </w:t>
      </w:r>
      <w:r w:rsidRPr="00EC1FA7">
        <w:t>相关系数法筛选关键影响因素，并将总冷负荷分解为人员负荷、新风负荷、围护结构负荷和设备散热负荷。随后，利用</w:t>
      </w:r>
      <w:r w:rsidRPr="00EC1FA7">
        <w:t xml:space="preserve"> K-Means </w:t>
      </w:r>
      <w:r w:rsidRPr="00EC1FA7">
        <w:t>聚类识别典型日负荷模式，建立</w:t>
      </w:r>
      <w:r w:rsidRPr="00EC1FA7">
        <w:t xml:space="preserve"> LSTM </w:t>
      </w:r>
      <w:r w:rsidRPr="00EC1FA7">
        <w:t>神经网络负荷预测模型，并与</w:t>
      </w:r>
      <w:r w:rsidRPr="00EC1FA7">
        <w:t xml:space="preserve"> BP </w:t>
      </w:r>
      <w:r w:rsidRPr="00EC1FA7">
        <w:t>神经网络进行对比。最后，以全生命周期成本最小和容量冗余率最小为目标，采用</w:t>
      </w:r>
      <w:r w:rsidRPr="00EC1FA7">
        <w:t xml:space="preserve"> NSGA-II </w:t>
      </w:r>
      <w:r w:rsidRPr="00EC1FA7">
        <w:t>算法求解</w:t>
      </w:r>
      <w:r w:rsidRPr="00EC1FA7">
        <w:t xml:space="preserve"> Pareto </w:t>
      </w:r>
      <w:r w:rsidRPr="00EC1FA7">
        <w:t>解集，并通过</w:t>
      </w:r>
      <w:r w:rsidRPr="00EC1FA7">
        <w:t xml:space="preserve"> TOPSIS </w:t>
      </w:r>
      <w:r w:rsidRPr="00EC1FA7">
        <w:t>方法确定推荐容量配置方案。结果表明，</w:t>
      </w:r>
      <w:r w:rsidRPr="00EC1FA7">
        <w:t xml:space="preserve">LSTM </w:t>
      </w:r>
      <w:r w:rsidRPr="00EC1FA7">
        <w:t>模型测试集</w:t>
      </w:r>
      <w:r w:rsidRPr="00EC1FA7">
        <w:t xml:space="preserve"> RMSE </w:t>
      </w:r>
      <w:r w:rsidRPr="00EC1FA7">
        <w:t>为</w:t>
      </w:r>
      <w:r w:rsidRPr="00EC1FA7">
        <w:t xml:space="preserve"> 13.28 kW</w:t>
      </w:r>
      <w:r w:rsidRPr="00EC1FA7">
        <w:t>，</w:t>
      </w:r>
      <w:r w:rsidRPr="00EC1FA7">
        <w:t xml:space="preserve">R2 </w:t>
      </w:r>
      <w:r w:rsidRPr="00EC1FA7">
        <w:t>为</w:t>
      </w:r>
      <w:r w:rsidRPr="00EC1FA7">
        <w:t xml:space="preserve"> 0.9557</w:t>
      </w:r>
      <w:r w:rsidRPr="00EC1FA7">
        <w:t>，预测效果优于</w:t>
      </w:r>
      <w:r w:rsidRPr="00EC1FA7">
        <w:t xml:space="preserve"> BP </w:t>
      </w:r>
      <w:r w:rsidRPr="00EC1FA7">
        <w:t>模型；优化方案使冷源总容量由</w:t>
      </w:r>
      <w:r w:rsidRPr="00EC1FA7">
        <w:t xml:space="preserve"> 440 kW </w:t>
      </w:r>
      <w:r w:rsidRPr="00EC1FA7">
        <w:t>降至</w:t>
      </w:r>
      <w:r w:rsidRPr="00EC1FA7">
        <w:t xml:space="preserve"> 360 kW</w:t>
      </w:r>
      <w:r w:rsidRPr="00EC1FA7">
        <w:t>，综合容量冗余率由</w:t>
      </w:r>
      <w:r w:rsidRPr="00EC1FA7">
        <w:t xml:space="preserve"> 33.40% </w:t>
      </w:r>
      <w:r w:rsidRPr="00EC1FA7">
        <w:t>降至</w:t>
      </w:r>
      <w:r w:rsidRPr="00EC1FA7">
        <w:t xml:space="preserve"> 9.72%</w:t>
      </w:r>
      <w:r w:rsidRPr="00EC1FA7">
        <w:t>，全生命周期成本降低</w:t>
      </w:r>
      <w:r w:rsidRPr="00EC1FA7">
        <w:t xml:space="preserve"> 21.23%</w:t>
      </w:r>
      <w:r w:rsidRPr="00EC1FA7">
        <w:t>，年运行能耗降低</w:t>
      </w:r>
      <w:r w:rsidRPr="00EC1FA7">
        <w:t xml:space="preserve"> 21.93%</w:t>
      </w:r>
      <w:r w:rsidRPr="00EC1FA7">
        <w:t>。研究结果可为地铁车站通风空调系统节能设计和既有车站改造提供参考</w:t>
      </w:r>
      <w:r w:rsidR="00134944" w:rsidRPr="00134944">
        <w:rPr>
          <w:rFonts w:cs="Times New Roman" w:hint="eastAsia"/>
          <w:szCs w:val="24"/>
        </w:rPr>
        <w:t>。</w:t>
      </w:r>
    </w:p>
    <w:p w14:paraId="47BB758C" w14:textId="01B20CC1" w:rsidR="00A60E3D" w:rsidRDefault="00000000">
      <w:pPr>
        <w:rPr>
          <w:b/>
          <w:bCs/>
        </w:rPr>
      </w:pPr>
      <w:r>
        <w:rPr>
          <w:rFonts w:hint="eastAsia"/>
          <w:b/>
          <w:bCs/>
        </w:rPr>
        <w:t>关键词：</w:t>
      </w:r>
      <w:r w:rsidR="00324CE2" w:rsidRPr="00324CE2">
        <w:rPr>
          <w:rFonts w:hint="eastAsia"/>
          <w:b/>
          <w:bCs/>
        </w:rPr>
        <w:t>地铁车站；通风空调系统；负荷预测；</w:t>
      </w:r>
      <w:r w:rsidR="00324CE2" w:rsidRPr="00324CE2">
        <w:rPr>
          <w:rFonts w:hint="eastAsia"/>
          <w:b/>
          <w:bCs/>
        </w:rPr>
        <w:t>LSTM</w:t>
      </w:r>
      <w:r w:rsidR="00324CE2" w:rsidRPr="00324CE2">
        <w:rPr>
          <w:rFonts w:hint="eastAsia"/>
          <w:b/>
          <w:bCs/>
        </w:rPr>
        <w:t>；</w:t>
      </w:r>
      <w:r w:rsidR="00324CE2" w:rsidRPr="00324CE2">
        <w:rPr>
          <w:rFonts w:hint="eastAsia"/>
          <w:b/>
          <w:bCs/>
        </w:rPr>
        <w:t>NSGA-II</w:t>
      </w:r>
      <w:r w:rsidR="00324CE2" w:rsidRPr="00324CE2">
        <w:rPr>
          <w:rFonts w:hint="eastAsia"/>
          <w:b/>
          <w:bCs/>
        </w:rPr>
        <w:t>；容量配置优化</w:t>
      </w:r>
    </w:p>
    <w:p w14:paraId="7D995CE3" w14:textId="77777777" w:rsidR="00A60E3D" w:rsidRDefault="00000000">
      <w:pPr>
        <w:rPr>
          <w:rFonts w:cs="Times New Roman"/>
        </w:rPr>
      </w:pPr>
      <w:r>
        <w:rPr>
          <w:rFonts w:cs="Times New Roman"/>
        </w:rPr>
        <w:br w:type="page"/>
      </w:r>
    </w:p>
    <w:p w14:paraId="7F8D7948" w14:textId="77777777" w:rsidR="00A60E3D" w:rsidRDefault="00000000">
      <w:pPr>
        <w:jc w:val="center"/>
        <w:rPr>
          <w:rFonts w:cs="Times New Roman"/>
          <w:b/>
          <w:bCs/>
          <w:sz w:val="32"/>
          <w:szCs w:val="32"/>
        </w:rPr>
      </w:pPr>
      <w:r w:rsidRPr="00D53DA8">
        <w:rPr>
          <w:rFonts w:cs="Times New Roman" w:hint="eastAsia"/>
          <w:b/>
          <w:bCs/>
          <w:sz w:val="32"/>
          <w:szCs w:val="32"/>
        </w:rPr>
        <w:lastRenderedPageBreak/>
        <w:t>Design</w:t>
      </w:r>
      <w:r>
        <w:rPr>
          <w:rFonts w:cs="Times New Roman" w:hint="eastAsia"/>
          <w:b/>
          <w:bCs/>
          <w:sz w:val="32"/>
          <w:szCs w:val="32"/>
        </w:rPr>
        <w:t xml:space="preserve"> </w:t>
      </w:r>
      <w:r w:rsidRPr="00D53DA8">
        <w:rPr>
          <w:rFonts w:cs="Times New Roman" w:hint="eastAsia"/>
          <w:b/>
          <w:bCs/>
          <w:sz w:val="32"/>
          <w:szCs w:val="32"/>
        </w:rPr>
        <w:t>and</w:t>
      </w:r>
      <w:r>
        <w:rPr>
          <w:rFonts w:cs="Times New Roman" w:hint="eastAsia"/>
          <w:b/>
          <w:bCs/>
          <w:sz w:val="32"/>
          <w:szCs w:val="32"/>
        </w:rPr>
        <w:t xml:space="preserve"> </w:t>
      </w:r>
      <w:r w:rsidRPr="00D53DA8">
        <w:rPr>
          <w:rFonts w:cs="Times New Roman" w:hint="eastAsia"/>
          <w:b/>
          <w:bCs/>
          <w:sz w:val="32"/>
          <w:szCs w:val="32"/>
        </w:rPr>
        <w:t>Implementation</w:t>
      </w:r>
      <w:r>
        <w:rPr>
          <w:rFonts w:cs="Times New Roman" w:hint="eastAsia"/>
          <w:b/>
          <w:bCs/>
          <w:sz w:val="32"/>
          <w:szCs w:val="32"/>
        </w:rPr>
        <w:t xml:space="preserve"> </w:t>
      </w:r>
      <w:r w:rsidRPr="00D53DA8">
        <w:rPr>
          <w:rFonts w:cs="Times New Roman" w:hint="eastAsia"/>
          <w:b/>
          <w:bCs/>
          <w:sz w:val="32"/>
          <w:szCs w:val="32"/>
        </w:rPr>
        <w:t>of</w:t>
      </w:r>
      <w:r>
        <w:rPr>
          <w:rFonts w:cs="Times New Roman" w:hint="eastAsia"/>
          <w:b/>
          <w:bCs/>
          <w:sz w:val="32"/>
          <w:szCs w:val="32"/>
        </w:rPr>
        <w:t xml:space="preserve"> </w:t>
      </w:r>
      <w:r w:rsidRPr="00D53DA8">
        <w:rPr>
          <w:rFonts w:cs="Times New Roman" w:hint="eastAsia"/>
          <w:b/>
          <w:bCs/>
          <w:sz w:val="32"/>
          <w:szCs w:val="32"/>
        </w:rPr>
        <w:t>a</w:t>
      </w:r>
      <w:r>
        <w:rPr>
          <w:rFonts w:cs="Times New Roman" w:hint="eastAsia"/>
          <w:b/>
          <w:bCs/>
          <w:sz w:val="32"/>
          <w:szCs w:val="32"/>
        </w:rPr>
        <w:t xml:space="preserve"> </w:t>
      </w:r>
      <w:r w:rsidRPr="00D53DA8">
        <w:rPr>
          <w:rFonts w:cs="Times New Roman" w:hint="eastAsia"/>
          <w:b/>
          <w:bCs/>
          <w:sz w:val="32"/>
          <w:szCs w:val="32"/>
        </w:rPr>
        <w:t>Self</w:t>
      </w:r>
      <w:r>
        <w:rPr>
          <w:rFonts w:cs="Times New Roman" w:hint="eastAsia"/>
          <w:b/>
          <w:bCs/>
          <w:sz w:val="32"/>
          <w:szCs w:val="32"/>
        </w:rPr>
        <w:t>-</w:t>
      </w:r>
      <w:r w:rsidRPr="00D53DA8">
        <w:rPr>
          <w:rFonts w:cs="Times New Roman" w:hint="eastAsia"/>
          <w:b/>
          <w:bCs/>
          <w:sz w:val="32"/>
          <w:szCs w:val="32"/>
        </w:rPr>
        <w:t>Balancing</w:t>
      </w:r>
      <w:r>
        <w:rPr>
          <w:rFonts w:cs="Times New Roman" w:hint="eastAsia"/>
          <w:b/>
          <w:bCs/>
          <w:sz w:val="32"/>
          <w:szCs w:val="32"/>
        </w:rPr>
        <w:t xml:space="preserve"> </w:t>
      </w:r>
      <w:r w:rsidRPr="00D53DA8">
        <w:rPr>
          <w:rFonts w:cs="Times New Roman" w:hint="eastAsia"/>
          <w:b/>
          <w:bCs/>
          <w:sz w:val="32"/>
          <w:szCs w:val="32"/>
        </w:rPr>
        <w:t>Two</w:t>
      </w:r>
      <w:r>
        <w:rPr>
          <w:rFonts w:cs="Times New Roman" w:hint="eastAsia"/>
          <w:b/>
          <w:bCs/>
          <w:sz w:val="32"/>
          <w:szCs w:val="32"/>
        </w:rPr>
        <w:t>-</w:t>
      </w:r>
      <w:r w:rsidRPr="00D53DA8">
        <w:rPr>
          <w:rFonts w:cs="Times New Roman" w:hint="eastAsia"/>
          <w:b/>
          <w:bCs/>
          <w:sz w:val="32"/>
          <w:szCs w:val="32"/>
        </w:rPr>
        <w:t>Wheel</w:t>
      </w:r>
      <w:r>
        <w:rPr>
          <w:rFonts w:cs="Times New Roman" w:hint="eastAsia"/>
          <w:b/>
          <w:bCs/>
          <w:sz w:val="32"/>
          <w:szCs w:val="32"/>
        </w:rPr>
        <w:t xml:space="preserve"> </w:t>
      </w:r>
      <w:r w:rsidRPr="00D53DA8">
        <w:rPr>
          <w:rFonts w:cs="Times New Roman" w:hint="eastAsia"/>
          <w:b/>
          <w:bCs/>
          <w:sz w:val="32"/>
          <w:szCs w:val="32"/>
        </w:rPr>
        <w:t>Bicycle</w:t>
      </w:r>
      <w:r>
        <w:rPr>
          <w:rFonts w:cs="Times New Roman" w:hint="eastAsia"/>
          <w:b/>
          <w:bCs/>
          <w:sz w:val="32"/>
          <w:szCs w:val="32"/>
        </w:rPr>
        <w:t xml:space="preserve"> </w:t>
      </w:r>
      <w:r w:rsidRPr="00D53DA8">
        <w:rPr>
          <w:rFonts w:cs="Times New Roman" w:hint="eastAsia"/>
          <w:b/>
          <w:bCs/>
          <w:sz w:val="32"/>
          <w:szCs w:val="32"/>
        </w:rPr>
        <w:t>System</w:t>
      </w:r>
      <w:r>
        <w:rPr>
          <w:rFonts w:cs="Times New Roman" w:hint="eastAsia"/>
          <w:b/>
          <w:bCs/>
          <w:sz w:val="32"/>
          <w:szCs w:val="32"/>
        </w:rPr>
        <w:t xml:space="preserve"> </w:t>
      </w:r>
      <w:r w:rsidRPr="00D53DA8">
        <w:rPr>
          <w:rFonts w:cs="Times New Roman" w:hint="eastAsia"/>
          <w:b/>
          <w:bCs/>
          <w:sz w:val="32"/>
          <w:szCs w:val="32"/>
        </w:rPr>
        <w:t>Based</w:t>
      </w:r>
      <w:r>
        <w:rPr>
          <w:rFonts w:cs="Times New Roman" w:hint="eastAsia"/>
          <w:b/>
          <w:bCs/>
          <w:sz w:val="32"/>
          <w:szCs w:val="32"/>
        </w:rPr>
        <w:t xml:space="preserve"> </w:t>
      </w:r>
      <w:r w:rsidRPr="00D53DA8">
        <w:rPr>
          <w:rFonts w:cs="Times New Roman" w:hint="eastAsia"/>
          <w:b/>
          <w:bCs/>
          <w:sz w:val="32"/>
          <w:szCs w:val="32"/>
        </w:rPr>
        <w:t>on</w:t>
      </w:r>
      <w:r>
        <w:rPr>
          <w:rFonts w:cs="Times New Roman" w:hint="eastAsia"/>
          <w:b/>
          <w:bCs/>
          <w:sz w:val="32"/>
          <w:szCs w:val="32"/>
        </w:rPr>
        <w:t xml:space="preserve"> </w:t>
      </w:r>
      <w:r w:rsidRPr="00D53DA8">
        <w:rPr>
          <w:rFonts w:cs="Times New Roman" w:hint="eastAsia"/>
          <w:b/>
          <w:bCs/>
          <w:sz w:val="32"/>
          <w:szCs w:val="32"/>
        </w:rPr>
        <w:t>STM32</w:t>
      </w:r>
    </w:p>
    <w:p w14:paraId="7172B311" w14:textId="09EE68A6" w:rsidR="00A60E3D" w:rsidRDefault="00000000">
      <w:pPr>
        <w:spacing w:beforeLines="50" w:before="214" w:afterLines="100" w:after="428"/>
        <w:jc w:val="center"/>
        <w:rPr>
          <w:rFonts w:cs="Times New Roman"/>
          <w:szCs w:val="24"/>
        </w:rPr>
      </w:pPr>
      <w:r w:rsidRPr="00D53DA8">
        <w:rPr>
          <w:rFonts w:cs="Times New Roman" w:hint="eastAsia"/>
          <w:szCs w:val="24"/>
        </w:rPr>
        <w:t>Stu</w:t>
      </w:r>
      <w:r w:rsidRPr="00D53DA8">
        <w:rPr>
          <w:rFonts w:cs="Times New Roman"/>
          <w:szCs w:val="24"/>
        </w:rPr>
        <w:t>dent</w:t>
      </w:r>
      <w:r>
        <w:rPr>
          <w:rFonts w:cs="Times New Roman"/>
          <w:szCs w:val="24"/>
        </w:rPr>
        <w:t>:</w:t>
      </w:r>
      <w:r w:rsidR="003752FA">
        <w:rPr>
          <w:rFonts w:cs="Times New Roman" w:hint="eastAsia"/>
          <w:szCs w:val="24"/>
        </w:rPr>
        <w:t>WEN MingDong</w:t>
      </w:r>
      <w:r>
        <w:rPr>
          <w:rFonts w:cs="Times New Roman"/>
          <w:szCs w:val="24"/>
        </w:rPr>
        <w:t xml:space="preserve">  </w:t>
      </w:r>
      <w:r w:rsidRPr="00D53DA8">
        <w:rPr>
          <w:rFonts w:cs="Times New Roman"/>
          <w:szCs w:val="24"/>
        </w:rPr>
        <w:t>Teacher</w:t>
      </w:r>
      <w:r>
        <w:rPr>
          <w:rFonts w:cs="Times New Roman"/>
          <w:szCs w:val="24"/>
        </w:rPr>
        <w:t xml:space="preserve">: </w:t>
      </w:r>
      <w:r w:rsidRPr="00D53DA8">
        <w:rPr>
          <w:rFonts w:cs="Times New Roman"/>
          <w:szCs w:val="24"/>
        </w:rPr>
        <w:t>W</w:t>
      </w:r>
      <w:r w:rsidRPr="00D53DA8">
        <w:rPr>
          <w:rFonts w:cs="Times New Roman" w:hint="eastAsia"/>
          <w:szCs w:val="24"/>
        </w:rPr>
        <w:t>U</w:t>
      </w:r>
      <w:r>
        <w:rPr>
          <w:rFonts w:cs="Times New Roman"/>
          <w:szCs w:val="24"/>
        </w:rPr>
        <w:t xml:space="preserve"> </w:t>
      </w:r>
      <w:r w:rsidRPr="00D53DA8">
        <w:rPr>
          <w:rFonts w:cs="Times New Roman"/>
          <w:szCs w:val="24"/>
        </w:rPr>
        <w:t>Dong</w:t>
      </w:r>
      <w:r>
        <w:rPr>
          <w:rFonts w:cs="Times New Roman"/>
          <w:szCs w:val="24"/>
        </w:rPr>
        <w:t xml:space="preserve">  </w:t>
      </w:r>
    </w:p>
    <w:p w14:paraId="671D903C" w14:textId="5A071072" w:rsidR="003752FA" w:rsidRPr="00393A32" w:rsidRDefault="00000000" w:rsidP="00605555">
      <w:pPr>
        <w:ind w:firstLine="420"/>
        <w:outlineLvl w:val="0"/>
        <w:rPr>
          <w:szCs w:val="24"/>
        </w:rPr>
      </w:pPr>
      <w:bookmarkStart w:id="39" w:name="_Toc70254864"/>
      <w:bookmarkStart w:id="40" w:name="_Toc70622104"/>
      <w:bookmarkStart w:id="41" w:name="_Toc70604267"/>
      <w:bookmarkStart w:id="42" w:name="_Toc29257"/>
      <w:bookmarkStart w:id="43" w:name="_Toc70255185"/>
      <w:bookmarkStart w:id="44" w:name="_Toc70255847"/>
      <w:bookmarkStart w:id="45" w:name="_Toc167484085"/>
      <w:bookmarkStart w:id="46" w:name="_Toc230021591"/>
      <w:r w:rsidRPr="00D53DA8">
        <w:rPr>
          <w:rFonts w:cs="Times New Roman"/>
          <w:b/>
          <w:bCs/>
          <w:szCs w:val="24"/>
        </w:rPr>
        <w:t>Abstract</w:t>
      </w:r>
      <w:r>
        <w:rPr>
          <w:rFonts w:cs="Times New Roman"/>
          <w:b/>
          <w:bCs/>
          <w:szCs w:val="24"/>
        </w:rPr>
        <w:t>:</w:t>
      </w:r>
      <w:bookmarkStart w:id="47" w:name="_Toc70626669"/>
      <w:bookmarkEnd w:id="39"/>
      <w:bookmarkEnd w:id="40"/>
      <w:bookmarkEnd w:id="41"/>
      <w:bookmarkEnd w:id="42"/>
      <w:bookmarkEnd w:id="43"/>
      <w:bookmarkEnd w:id="44"/>
      <w:bookmarkEnd w:id="45"/>
      <w:bookmarkEnd w:id="46"/>
      <w:r w:rsidR="003752FA" w:rsidRPr="003752FA">
        <w:t xml:space="preserve"> </w:t>
      </w:r>
    </w:p>
    <w:bookmarkEnd w:id="47"/>
    <w:p w14:paraId="3E10F818" w14:textId="59B3473F" w:rsidR="00A60E3D" w:rsidRDefault="00000000">
      <w:pPr>
        <w:rPr>
          <w:rFonts w:cs="Times New Roman"/>
          <w:szCs w:val="24"/>
        </w:rPr>
      </w:pPr>
      <w:r w:rsidRPr="00D53DA8">
        <w:rPr>
          <w:rFonts w:cs="Times New Roman"/>
          <w:b/>
          <w:bCs/>
          <w:szCs w:val="24"/>
        </w:rPr>
        <w:t>Key</w:t>
      </w:r>
      <w:r>
        <w:rPr>
          <w:rFonts w:cs="Times New Roman" w:hint="eastAsia"/>
          <w:b/>
          <w:bCs/>
          <w:szCs w:val="24"/>
        </w:rPr>
        <w:t xml:space="preserve"> </w:t>
      </w:r>
      <w:r w:rsidRPr="00D53DA8">
        <w:rPr>
          <w:rFonts w:cs="Times New Roman"/>
          <w:b/>
          <w:bCs/>
          <w:szCs w:val="24"/>
        </w:rPr>
        <w:t>words</w:t>
      </w:r>
      <w:r>
        <w:rPr>
          <w:rFonts w:cs="Times New Roman"/>
          <w:b/>
          <w:bCs/>
          <w:szCs w:val="24"/>
        </w:rPr>
        <w:t>:</w:t>
      </w:r>
      <w:r w:rsidR="00393A32">
        <w:rPr>
          <w:rFonts w:cs="Times New Roman" w:hint="eastAsia"/>
          <w:b/>
          <w:bCs/>
          <w:szCs w:val="24"/>
        </w:rPr>
        <w:t xml:space="preserve"> </w:t>
      </w:r>
      <w:r w:rsidR="00393A32" w:rsidRPr="00393A32">
        <w:rPr>
          <w:rFonts w:cs="Times New Roman"/>
          <w:b/>
          <w:bCs/>
          <w:szCs w:val="24"/>
        </w:rPr>
        <w:t>Metro Station; Load Characteristic Analysis; LSTM Prediction Model; Genetic Algorithm; Capacity Optimization</w:t>
      </w:r>
    </w:p>
    <w:p w14:paraId="2C0A792D" w14:textId="77777777" w:rsidR="00A60E3D" w:rsidRDefault="00A60E3D">
      <w:pPr>
        <w:rPr>
          <w:rFonts w:cs="Times New Roman"/>
          <w:szCs w:val="24"/>
        </w:rPr>
      </w:pPr>
    </w:p>
    <w:p w14:paraId="28D77FA0" w14:textId="77777777" w:rsidR="00A60E3D" w:rsidRDefault="00A60E3D">
      <w:pPr>
        <w:rPr>
          <w:rFonts w:cs="Times New Roman"/>
          <w:szCs w:val="24"/>
        </w:rPr>
        <w:sectPr w:rsidR="00A60E3D">
          <w:headerReference w:type="default" r:id="rId9"/>
          <w:footerReference w:type="default" r:id="rId10"/>
          <w:pgSz w:w="11906" w:h="16838"/>
          <w:pgMar w:top="1701" w:right="1134" w:bottom="1418" w:left="1701" w:header="851" w:footer="851" w:gutter="0"/>
          <w:pgNumType w:fmt="upperRoman" w:start="1"/>
          <w:cols w:space="425"/>
          <w:docGrid w:type="linesAndChars" w:linePitch="428" w:charSpace="-3842"/>
        </w:sectPr>
      </w:pPr>
    </w:p>
    <w:sdt>
      <w:sdtPr>
        <w:rPr>
          <w:rFonts w:ascii="Times New Roman" w:eastAsia="宋体" w:hAnsi="Times New Roman" w:cstheme="minorBidi"/>
          <w:color w:val="auto"/>
          <w:kern w:val="2"/>
          <w:sz w:val="24"/>
          <w:szCs w:val="22"/>
          <w:lang w:val="zh-CN"/>
        </w:rPr>
        <w:id w:val="1861167858"/>
        <w:docPartObj>
          <w:docPartGallery w:val="Table of Contents"/>
          <w:docPartUnique/>
        </w:docPartObj>
      </w:sdtPr>
      <w:sdtEndPr>
        <w:rPr>
          <w:b/>
          <w:bCs/>
        </w:rPr>
      </w:sdtEndPr>
      <w:sdtContent>
        <w:p w14:paraId="6E47F384" w14:textId="77777777" w:rsidR="00A60E3D" w:rsidRPr="003752FA" w:rsidRDefault="00000000">
          <w:pPr>
            <w:pStyle w:val="TOC10"/>
            <w:jc w:val="center"/>
            <w:rPr>
              <w:rFonts w:ascii="宋体" w:eastAsia="宋体" w:hAnsi="宋体" w:hint="eastAsia"/>
              <w:b/>
              <w:bCs/>
              <w:color w:val="000000" w:themeColor="text1"/>
              <w:sz w:val="32"/>
            </w:rPr>
          </w:pPr>
          <w:r>
            <w:rPr>
              <w:rFonts w:ascii="宋体" w:eastAsia="宋体" w:hAnsi="宋体"/>
              <w:b/>
              <w:bCs/>
              <w:color w:val="000000" w:themeColor="text1"/>
              <w:sz w:val="32"/>
              <w:lang w:val="zh-CN"/>
            </w:rPr>
            <w:t>目</w:t>
          </w:r>
          <w:r w:rsidRPr="003752FA">
            <w:rPr>
              <w:rFonts w:ascii="宋体" w:eastAsia="宋体" w:hAnsi="宋体" w:hint="eastAsia"/>
              <w:b/>
              <w:bCs/>
              <w:color w:val="000000" w:themeColor="text1"/>
              <w:sz w:val="32"/>
            </w:rPr>
            <w:t xml:space="preserve">  </w:t>
          </w:r>
          <w:r>
            <w:rPr>
              <w:rFonts w:ascii="宋体" w:eastAsia="宋体" w:hAnsi="宋体" w:hint="eastAsia"/>
              <w:b/>
              <w:bCs/>
              <w:color w:val="000000" w:themeColor="text1"/>
              <w:sz w:val="32"/>
              <w:lang w:val="zh-CN"/>
            </w:rPr>
            <w:t>次</w:t>
          </w:r>
        </w:p>
        <w:p w14:paraId="5955F95A" w14:textId="77777777" w:rsidR="00A60E3D" w:rsidRPr="003752FA" w:rsidRDefault="00A60E3D"/>
        <w:p w14:paraId="3A453688" w14:textId="6F54F5AA" w:rsidR="00F4405E" w:rsidRDefault="00000000">
          <w:pPr>
            <w:pStyle w:val="TOC1"/>
            <w:rPr>
              <w:rFonts w:asciiTheme="minorHAnsi" w:eastAsiaTheme="minorEastAsia" w:hAnsiTheme="minorHAnsi" w:cstheme="minorBidi" w:hint="eastAsia"/>
              <w:b w:val="0"/>
              <w:bCs w:val="0"/>
              <w:noProof/>
              <w:sz w:val="21"/>
              <w14:ligatures w14:val="standardContextual"/>
            </w:rPr>
          </w:pPr>
          <w:r>
            <w:fldChar w:fldCharType="begin"/>
          </w:r>
          <w:r>
            <w:instrText xml:space="preserve"> TOC \o "1-3" \h \z \u </w:instrText>
          </w:r>
          <w:r>
            <w:fldChar w:fldCharType="separate"/>
          </w:r>
          <w:hyperlink w:anchor="_Toc230021590" w:history="1">
            <w:r w:rsidR="00F4405E" w:rsidRPr="00DA5C63">
              <w:rPr>
                <w:rStyle w:val="af4"/>
                <w:rFonts w:hint="eastAsia"/>
                <w:noProof/>
              </w:rPr>
              <w:t>摘</w:t>
            </w:r>
            <w:r w:rsidR="00F4405E" w:rsidRPr="00DA5C63">
              <w:rPr>
                <w:rStyle w:val="af4"/>
                <w:rFonts w:hint="eastAsia"/>
                <w:noProof/>
              </w:rPr>
              <w:t xml:space="preserve">    </w:t>
            </w:r>
            <w:r w:rsidR="00F4405E" w:rsidRPr="00DA5C63">
              <w:rPr>
                <w:rStyle w:val="af4"/>
                <w:rFonts w:hint="eastAsia"/>
                <w:noProof/>
              </w:rPr>
              <w:t>要</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I</w:t>
            </w:r>
            <w:r w:rsidR="00F4405E">
              <w:rPr>
                <w:rFonts w:hint="eastAsia"/>
                <w:noProof/>
                <w:webHidden/>
              </w:rPr>
              <w:fldChar w:fldCharType="end"/>
            </w:r>
          </w:hyperlink>
        </w:p>
        <w:p w14:paraId="0C49D4C1" w14:textId="5D05B37D"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591" w:history="1">
            <w:r w:rsidR="00F4405E" w:rsidRPr="00DA5C63">
              <w:rPr>
                <w:rStyle w:val="af4"/>
                <w:rFonts w:hint="eastAsia"/>
                <w:noProof/>
              </w:rPr>
              <w:t>Abstract:</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II</w:t>
            </w:r>
            <w:r w:rsidR="00F4405E">
              <w:rPr>
                <w:rFonts w:hint="eastAsia"/>
                <w:noProof/>
                <w:webHidden/>
              </w:rPr>
              <w:fldChar w:fldCharType="end"/>
            </w:r>
          </w:hyperlink>
        </w:p>
        <w:p w14:paraId="07739F52" w14:textId="7AAE6AC9"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592" w:history="1">
            <w:r w:rsidR="00F4405E" w:rsidRPr="00DA5C63">
              <w:rPr>
                <w:rStyle w:val="af4"/>
                <w:rFonts w:hint="eastAsia"/>
                <w:noProof/>
              </w:rPr>
              <w:t xml:space="preserve">1  </w:t>
            </w:r>
            <w:r w:rsidR="00F4405E" w:rsidRPr="00DA5C63">
              <w:rPr>
                <w:rStyle w:val="af4"/>
                <w:rFonts w:hint="eastAsia"/>
                <w:noProof/>
              </w:rPr>
              <w:t>绪论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w:t>
            </w:r>
            <w:r w:rsidR="00F4405E">
              <w:rPr>
                <w:rFonts w:hint="eastAsia"/>
                <w:noProof/>
                <w:webHidden/>
              </w:rPr>
              <w:fldChar w:fldCharType="end"/>
            </w:r>
          </w:hyperlink>
        </w:p>
        <w:p w14:paraId="79B3D0E5" w14:textId="1B48829E"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3" w:history="1">
            <w:r w:rsidR="00F4405E" w:rsidRPr="00DA5C63">
              <w:rPr>
                <w:rStyle w:val="af4"/>
                <w:rFonts w:hint="eastAsia"/>
                <w:noProof/>
              </w:rPr>
              <w:t>1.1</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研究背景</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w:t>
            </w:r>
            <w:r w:rsidR="00F4405E">
              <w:rPr>
                <w:rFonts w:hint="eastAsia"/>
                <w:noProof/>
                <w:webHidden/>
              </w:rPr>
              <w:fldChar w:fldCharType="end"/>
            </w:r>
          </w:hyperlink>
        </w:p>
        <w:p w14:paraId="0261E5AB" w14:textId="07AC195A"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4" w:history="1">
            <w:r w:rsidR="00F4405E" w:rsidRPr="00DA5C63">
              <w:rPr>
                <w:rStyle w:val="af4"/>
                <w:rFonts w:hint="eastAsia"/>
                <w:noProof/>
              </w:rPr>
              <w:t>1.2</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研究目的与意义</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w:t>
            </w:r>
            <w:r w:rsidR="00F4405E">
              <w:rPr>
                <w:rFonts w:hint="eastAsia"/>
                <w:noProof/>
                <w:webHidden/>
              </w:rPr>
              <w:fldChar w:fldCharType="end"/>
            </w:r>
          </w:hyperlink>
        </w:p>
        <w:p w14:paraId="00B489FF" w14:textId="5D7D5068"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5" w:history="1">
            <w:r w:rsidR="00F4405E" w:rsidRPr="00DA5C63">
              <w:rPr>
                <w:rStyle w:val="af4"/>
                <w:rFonts w:hint="eastAsia"/>
                <w:noProof/>
              </w:rPr>
              <w:t>1.3</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国内外研究现状</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w:t>
            </w:r>
            <w:r w:rsidR="00F4405E">
              <w:rPr>
                <w:rFonts w:hint="eastAsia"/>
                <w:noProof/>
                <w:webHidden/>
              </w:rPr>
              <w:fldChar w:fldCharType="end"/>
            </w:r>
          </w:hyperlink>
        </w:p>
        <w:p w14:paraId="291EA9F2" w14:textId="27A1AE1E" w:rsidR="00F4405E" w:rsidRDefault="00000000">
          <w:pPr>
            <w:pStyle w:val="TOC2"/>
            <w:tabs>
              <w:tab w:val="left" w:pos="1260"/>
              <w:tab w:val="right" w:leader="dot" w:pos="9061"/>
            </w:tabs>
            <w:ind w:left="442"/>
            <w:rPr>
              <w:rFonts w:asciiTheme="minorHAnsi" w:eastAsiaTheme="minorEastAsia" w:hAnsiTheme="minorHAnsi" w:hint="eastAsia"/>
              <w:noProof/>
              <w:sz w:val="21"/>
              <w14:ligatures w14:val="standardContextual"/>
            </w:rPr>
          </w:pPr>
          <w:hyperlink w:anchor="_Toc230021596" w:history="1">
            <w:r w:rsidR="00F4405E" w:rsidRPr="00DA5C63">
              <w:rPr>
                <w:rStyle w:val="af4"/>
                <w:rFonts w:hint="eastAsia"/>
                <w:noProof/>
              </w:rPr>
              <w:t>1.4</w:t>
            </w:r>
            <w:r w:rsidR="00F4405E">
              <w:rPr>
                <w:rFonts w:asciiTheme="minorHAnsi" w:eastAsiaTheme="minorEastAsia" w:hAnsiTheme="minorHAnsi" w:hint="eastAsia"/>
                <w:noProof/>
                <w:sz w:val="21"/>
                <w14:ligatures w14:val="standardContextual"/>
              </w:rPr>
              <w:tab/>
            </w:r>
            <w:r w:rsidR="00F4405E" w:rsidRPr="00DA5C63">
              <w:rPr>
                <w:rStyle w:val="af4"/>
                <w:rFonts w:hint="eastAsia"/>
                <w:noProof/>
              </w:rPr>
              <w:t>研究内容与技术路线</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w:t>
            </w:r>
            <w:r w:rsidR="00F4405E">
              <w:rPr>
                <w:rFonts w:hint="eastAsia"/>
                <w:noProof/>
                <w:webHidden/>
              </w:rPr>
              <w:fldChar w:fldCharType="end"/>
            </w:r>
          </w:hyperlink>
        </w:p>
        <w:p w14:paraId="186A7D21" w14:textId="5368672A"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597" w:history="1">
            <w:r w:rsidR="00F4405E" w:rsidRPr="00DA5C63">
              <w:rPr>
                <w:rStyle w:val="af4"/>
                <w:rFonts w:hint="eastAsia"/>
                <w:noProof/>
              </w:rPr>
              <w:t xml:space="preserve">1.5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w:t>
            </w:r>
            <w:r w:rsidR="00F4405E">
              <w:rPr>
                <w:rFonts w:hint="eastAsia"/>
                <w:noProof/>
                <w:webHidden/>
              </w:rPr>
              <w:fldChar w:fldCharType="end"/>
            </w:r>
          </w:hyperlink>
        </w:p>
        <w:p w14:paraId="484F27FA" w14:textId="6F06E443"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598" w:history="1">
            <w:r w:rsidR="00F4405E" w:rsidRPr="00DA5C63">
              <w:rPr>
                <w:rStyle w:val="af4"/>
                <w:rFonts w:hint="eastAsia"/>
                <w:noProof/>
              </w:rPr>
              <w:t xml:space="preserve">2  </w:t>
            </w:r>
            <w:r w:rsidR="00F4405E" w:rsidRPr="00DA5C63">
              <w:rPr>
                <w:rStyle w:val="af4"/>
                <w:rFonts w:hint="eastAsia"/>
                <w:noProof/>
              </w:rPr>
              <w:t>地铁车站通风空调系统负荷特性与容量配置理论基础</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w:t>
            </w:r>
            <w:r w:rsidR="00F4405E">
              <w:rPr>
                <w:rFonts w:hint="eastAsia"/>
                <w:noProof/>
                <w:webHidden/>
              </w:rPr>
              <w:fldChar w:fldCharType="end"/>
            </w:r>
          </w:hyperlink>
        </w:p>
        <w:p w14:paraId="1FBD80DF" w14:textId="02A32BC9"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599" w:history="1">
            <w:r w:rsidR="00F4405E" w:rsidRPr="00DA5C63">
              <w:rPr>
                <w:rStyle w:val="af4"/>
                <w:rFonts w:cs="Times New Roman" w:hint="eastAsia"/>
                <w:noProof/>
              </w:rPr>
              <w:t>2.1</w:t>
            </w:r>
            <w:r w:rsidR="00F4405E" w:rsidRPr="00DA5C63">
              <w:rPr>
                <w:rStyle w:val="af4"/>
                <w:rFonts w:hint="eastAsia"/>
                <w:noProof/>
              </w:rPr>
              <w:t xml:space="preserve"> </w:t>
            </w:r>
            <w:r w:rsidR="00F4405E" w:rsidRPr="00DA5C63">
              <w:rPr>
                <w:rStyle w:val="af4"/>
                <w:rFonts w:hint="eastAsia"/>
                <w:noProof/>
              </w:rPr>
              <w:t>地铁车站通风空调系统组成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_Toc230021599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w:t>
            </w:r>
            <w:r w:rsidR="00F4405E">
              <w:rPr>
                <w:rFonts w:hint="eastAsia"/>
                <w:noProof/>
                <w:webHidden/>
              </w:rPr>
              <w:fldChar w:fldCharType="end"/>
            </w:r>
          </w:hyperlink>
        </w:p>
        <w:p w14:paraId="44059B1E" w14:textId="5ED2C5E4"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0" w:history="1">
            <w:r w:rsidR="00F4405E" w:rsidRPr="00DA5C63">
              <w:rPr>
                <w:rStyle w:val="af4"/>
                <w:rFonts w:cs="Times New Roman" w:hint="eastAsia"/>
                <w:noProof/>
              </w:rPr>
              <w:t xml:space="preserve">2.2 </w:t>
            </w:r>
            <w:r w:rsidR="00F4405E" w:rsidRPr="00DA5C63">
              <w:rPr>
                <w:rStyle w:val="af4"/>
                <w:rFonts w:hint="eastAsia"/>
                <w:noProof/>
              </w:rPr>
              <w:t>站台区域空调负荷构成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w:t>
            </w:r>
            <w:r w:rsidR="00F4405E">
              <w:rPr>
                <w:rFonts w:hint="eastAsia"/>
                <w:noProof/>
                <w:webHidden/>
              </w:rPr>
              <w:fldChar w:fldCharType="end"/>
            </w:r>
          </w:hyperlink>
        </w:p>
        <w:p w14:paraId="261C98E7" w14:textId="194FDAB6"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1" w:history="1">
            <w:r w:rsidR="00F4405E" w:rsidRPr="00DA5C63">
              <w:rPr>
                <w:rStyle w:val="af4"/>
                <w:rFonts w:hint="eastAsia"/>
                <w:noProof/>
              </w:rPr>
              <w:t xml:space="preserve">2.3 </w:t>
            </w:r>
            <w:r w:rsidR="00F4405E" w:rsidRPr="00DA5C63">
              <w:rPr>
                <w:rStyle w:val="af4"/>
                <w:rFonts w:hint="eastAsia"/>
                <w:noProof/>
              </w:rPr>
              <w:t>负荷影响因素分析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6</w:t>
            </w:r>
            <w:r w:rsidR="00F4405E">
              <w:rPr>
                <w:rFonts w:hint="eastAsia"/>
                <w:noProof/>
                <w:webHidden/>
              </w:rPr>
              <w:fldChar w:fldCharType="end"/>
            </w:r>
          </w:hyperlink>
        </w:p>
        <w:p w14:paraId="3222A8F1" w14:textId="0D7E844A"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2" w:history="1">
            <w:r w:rsidR="00F4405E" w:rsidRPr="00DA5C63">
              <w:rPr>
                <w:rStyle w:val="af4"/>
                <w:rFonts w:hint="eastAsia"/>
                <w:noProof/>
              </w:rPr>
              <w:t xml:space="preserve">2.4 </w:t>
            </w:r>
            <w:r w:rsidR="00F4405E" w:rsidRPr="00DA5C63">
              <w:rPr>
                <w:rStyle w:val="af4"/>
                <w:rFonts w:hint="eastAsia"/>
                <w:noProof/>
              </w:rPr>
              <w:t>典型负荷模式识别理论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6</w:t>
            </w:r>
            <w:r w:rsidR="00F4405E">
              <w:rPr>
                <w:rFonts w:hint="eastAsia"/>
                <w:noProof/>
                <w:webHidden/>
              </w:rPr>
              <w:fldChar w:fldCharType="end"/>
            </w:r>
          </w:hyperlink>
        </w:p>
        <w:p w14:paraId="76B7E2EA" w14:textId="611DD6AF"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3" w:history="1">
            <w:r w:rsidR="00F4405E" w:rsidRPr="00DA5C63">
              <w:rPr>
                <w:rStyle w:val="af4"/>
                <w:rFonts w:hint="eastAsia"/>
                <w:noProof/>
              </w:rPr>
              <w:t xml:space="preserve">2.5 </w:t>
            </w:r>
            <w:r w:rsidR="00F4405E" w:rsidRPr="00DA5C63">
              <w:rPr>
                <w:rStyle w:val="af4"/>
                <w:rFonts w:hint="eastAsia"/>
                <w:noProof/>
              </w:rPr>
              <w:t>容量配置优化问题描述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7</w:t>
            </w:r>
            <w:r w:rsidR="00F4405E">
              <w:rPr>
                <w:rFonts w:hint="eastAsia"/>
                <w:noProof/>
                <w:webHidden/>
              </w:rPr>
              <w:fldChar w:fldCharType="end"/>
            </w:r>
          </w:hyperlink>
        </w:p>
        <w:p w14:paraId="07892226" w14:textId="724E3FBA"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4" w:history="1">
            <w:r w:rsidR="00F4405E" w:rsidRPr="00DA5C63">
              <w:rPr>
                <w:rStyle w:val="af4"/>
                <w:rFonts w:hint="eastAsia"/>
                <w:noProof/>
              </w:rPr>
              <w:t xml:space="preserve">2.6 </w:t>
            </w:r>
            <w:r w:rsidR="00F4405E" w:rsidRPr="00DA5C63">
              <w:rPr>
                <w:rStyle w:val="af4"/>
                <w:rFonts w:hint="eastAsia"/>
                <w:noProof/>
              </w:rPr>
              <w:t>多目标优化与综合评价方法</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8</w:t>
            </w:r>
            <w:r w:rsidR="00F4405E">
              <w:rPr>
                <w:rFonts w:hint="eastAsia"/>
                <w:noProof/>
                <w:webHidden/>
              </w:rPr>
              <w:fldChar w:fldCharType="end"/>
            </w:r>
          </w:hyperlink>
        </w:p>
        <w:p w14:paraId="32EFB817" w14:textId="202BDA69"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5" w:history="1">
            <w:r w:rsidR="00F4405E" w:rsidRPr="00DA5C63">
              <w:rPr>
                <w:rStyle w:val="af4"/>
                <w:rFonts w:hint="eastAsia"/>
                <w:noProof/>
              </w:rPr>
              <w:t xml:space="preserve">2.7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9</w:t>
            </w:r>
            <w:r w:rsidR="00F4405E">
              <w:rPr>
                <w:rFonts w:hint="eastAsia"/>
                <w:noProof/>
                <w:webHidden/>
              </w:rPr>
              <w:fldChar w:fldCharType="end"/>
            </w:r>
          </w:hyperlink>
        </w:p>
        <w:p w14:paraId="31760B3F" w14:textId="4A384310"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06" w:history="1">
            <w:r w:rsidR="00F4405E" w:rsidRPr="00DA5C63">
              <w:rPr>
                <w:rStyle w:val="af4"/>
                <w:rFonts w:hint="eastAsia"/>
                <w:noProof/>
              </w:rPr>
              <w:t xml:space="preserve">3  </w:t>
            </w:r>
            <w:r w:rsidR="00F4405E" w:rsidRPr="00DA5C63">
              <w:rPr>
                <w:rStyle w:val="af4"/>
                <w:rFonts w:hint="eastAsia"/>
                <w:noProof/>
              </w:rPr>
              <w:t>数据预处理与负荷特性分析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10</w:t>
            </w:r>
            <w:r w:rsidR="00F4405E">
              <w:rPr>
                <w:rFonts w:hint="eastAsia"/>
                <w:noProof/>
                <w:webHidden/>
              </w:rPr>
              <w:fldChar w:fldCharType="end"/>
            </w:r>
          </w:hyperlink>
        </w:p>
        <w:p w14:paraId="189A2EE7" w14:textId="70EFC8B4"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7" w:history="1">
            <w:r w:rsidR="00F4405E" w:rsidRPr="00DA5C63">
              <w:rPr>
                <w:rStyle w:val="af4"/>
                <w:rFonts w:hint="eastAsia"/>
                <w:noProof/>
              </w:rPr>
              <w:t xml:space="preserve">3.1 </w:t>
            </w:r>
            <w:r w:rsidR="00F4405E" w:rsidRPr="00DA5C63">
              <w:rPr>
                <w:rStyle w:val="af4"/>
                <w:rFonts w:ascii="宋体" w:hAnsi="宋体" w:hint="eastAsia"/>
                <w:noProof/>
              </w:rPr>
              <w:t>数据清洗与预处理</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10</w:t>
            </w:r>
            <w:r w:rsidR="00F4405E">
              <w:rPr>
                <w:rFonts w:hint="eastAsia"/>
                <w:noProof/>
                <w:webHidden/>
              </w:rPr>
              <w:fldChar w:fldCharType="end"/>
            </w:r>
          </w:hyperlink>
        </w:p>
        <w:p w14:paraId="6E06248A" w14:textId="23240768"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8" w:history="1">
            <w:r w:rsidR="00F4405E" w:rsidRPr="00DA5C63">
              <w:rPr>
                <w:rStyle w:val="af4"/>
                <w:rFonts w:hint="eastAsia"/>
                <w:noProof/>
              </w:rPr>
              <w:t xml:space="preserve">3.2 </w:t>
            </w:r>
            <w:r w:rsidR="00F4405E" w:rsidRPr="00DA5C63">
              <w:rPr>
                <w:rStyle w:val="af4"/>
                <w:rFonts w:ascii="宋体" w:hAnsi="宋体" w:hint="eastAsia"/>
                <w:noProof/>
              </w:rPr>
              <w:t>基于 Pearson 相关系数的关键影响因素筛选</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11</w:t>
            </w:r>
            <w:r w:rsidR="00F4405E">
              <w:rPr>
                <w:rFonts w:hint="eastAsia"/>
                <w:noProof/>
                <w:webHidden/>
              </w:rPr>
              <w:fldChar w:fldCharType="end"/>
            </w:r>
          </w:hyperlink>
        </w:p>
        <w:p w14:paraId="7CB4AD0D" w14:textId="174A9D3B"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09" w:history="1">
            <w:r w:rsidR="00F4405E" w:rsidRPr="00DA5C63">
              <w:rPr>
                <w:rStyle w:val="af4"/>
                <w:rFonts w:hint="eastAsia"/>
                <w:noProof/>
              </w:rPr>
              <w:t xml:space="preserve">3.3 </w:t>
            </w:r>
            <w:r w:rsidR="00F4405E" w:rsidRPr="00DA5C63">
              <w:rPr>
                <w:rStyle w:val="af4"/>
                <w:rFonts w:ascii="宋体" w:hAnsi="宋体" w:hint="eastAsia"/>
                <w:noProof/>
              </w:rPr>
              <w:t>负荷分项分解</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_Toc230021609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13</w:t>
            </w:r>
            <w:r w:rsidR="00F4405E">
              <w:rPr>
                <w:rFonts w:hint="eastAsia"/>
                <w:noProof/>
                <w:webHidden/>
              </w:rPr>
              <w:fldChar w:fldCharType="end"/>
            </w:r>
          </w:hyperlink>
        </w:p>
        <w:p w14:paraId="3A5FD3B8" w14:textId="4461FF6E"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0" w:history="1">
            <w:r w:rsidR="00F4405E" w:rsidRPr="00DA5C63">
              <w:rPr>
                <w:rStyle w:val="af4"/>
                <w:rFonts w:hint="eastAsia"/>
                <w:noProof/>
              </w:rPr>
              <w:t xml:space="preserve">3.4 </w:t>
            </w:r>
            <w:r w:rsidR="00F4405E" w:rsidRPr="00DA5C63">
              <w:rPr>
                <w:rStyle w:val="af4"/>
                <w:rFonts w:hint="eastAsia"/>
                <w:noProof/>
              </w:rPr>
              <w:t>基于</w:t>
            </w:r>
            <w:r w:rsidR="00F4405E" w:rsidRPr="00DA5C63">
              <w:rPr>
                <w:rStyle w:val="af4"/>
                <w:rFonts w:hint="eastAsia"/>
                <w:noProof/>
              </w:rPr>
              <w:t xml:space="preserve"> K-Means </w:t>
            </w:r>
            <w:r w:rsidR="00F4405E" w:rsidRPr="00DA5C63">
              <w:rPr>
                <w:rStyle w:val="af4"/>
                <w:rFonts w:hint="eastAsia"/>
                <w:noProof/>
              </w:rPr>
              <w:t>的典型负荷曲线聚类</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14</w:t>
            </w:r>
            <w:r w:rsidR="00F4405E">
              <w:rPr>
                <w:rFonts w:hint="eastAsia"/>
                <w:noProof/>
                <w:webHidden/>
              </w:rPr>
              <w:fldChar w:fldCharType="end"/>
            </w:r>
          </w:hyperlink>
        </w:p>
        <w:p w14:paraId="094A0766" w14:textId="2A7AD3FA"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1" w:history="1">
            <w:r w:rsidR="00F4405E" w:rsidRPr="00DA5C63">
              <w:rPr>
                <w:rStyle w:val="af4"/>
                <w:rFonts w:hint="eastAsia"/>
                <w:noProof/>
              </w:rPr>
              <w:t xml:space="preserve">3.5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15</w:t>
            </w:r>
            <w:r w:rsidR="00F4405E">
              <w:rPr>
                <w:rFonts w:hint="eastAsia"/>
                <w:noProof/>
                <w:webHidden/>
              </w:rPr>
              <w:fldChar w:fldCharType="end"/>
            </w:r>
          </w:hyperlink>
        </w:p>
        <w:p w14:paraId="780A8774" w14:textId="62854928"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12" w:history="1">
            <w:r w:rsidR="00F4405E" w:rsidRPr="00DA5C63">
              <w:rPr>
                <w:rStyle w:val="af4"/>
                <w:rFonts w:hint="eastAsia"/>
                <w:noProof/>
              </w:rPr>
              <w:t xml:space="preserve">4  </w:t>
            </w:r>
            <w:r w:rsidR="00F4405E" w:rsidRPr="00DA5C63">
              <w:rPr>
                <w:rStyle w:val="af4"/>
                <w:rFonts w:hint="eastAsia"/>
                <w:noProof/>
              </w:rPr>
              <w:t>基于</w:t>
            </w:r>
            <w:r w:rsidR="00F4405E" w:rsidRPr="00DA5C63">
              <w:rPr>
                <w:rStyle w:val="af4"/>
                <w:rFonts w:hint="eastAsia"/>
                <w:noProof/>
              </w:rPr>
              <w:t xml:space="preserve"> LSTM </w:t>
            </w:r>
            <w:r w:rsidR="00F4405E" w:rsidRPr="00DA5C63">
              <w:rPr>
                <w:rStyle w:val="af4"/>
                <w:rFonts w:hint="eastAsia"/>
                <w:noProof/>
              </w:rPr>
              <w:t>的地铁车站空调负荷预测模型</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17</w:t>
            </w:r>
            <w:r w:rsidR="00F4405E">
              <w:rPr>
                <w:rFonts w:hint="eastAsia"/>
                <w:noProof/>
                <w:webHidden/>
              </w:rPr>
              <w:fldChar w:fldCharType="end"/>
            </w:r>
          </w:hyperlink>
        </w:p>
        <w:p w14:paraId="46FB5E35" w14:textId="5BE65C79"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3" w:history="1">
            <w:r w:rsidR="00F4405E" w:rsidRPr="00DA5C63">
              <w:rPr>
                <w:rStyle w:val="af4"/>
                <w:rFonts w:hint="eastAsia"/>
                <w:noProof/>
              </w:rPr>
              <w:t xml:space="preserve">4.1 </w:t>
            </w:r>
            <w:r w:rsidR="00F4405E" w:rsidRPr="00DA5C63">
              <w:rPr>
                <w:rStyle w:val="af4"/>
                <w:rFonts w:hint="eastAsia"/>
                <w:noProof/>
              </w:rPr>
              <w:t>负荷预测问题描述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17</w:t>
            </w:r>
            <w:r w:rsidR="00F4405E">
              <w:rPr>
                <w:rFonts w:hint="eastAsia"/>
                <w:noProof/>
                <w:webHidden/>
              </w:rPr>
              <w:fldChar w:fldCharType="end"/>
            </w:r>
          </w:hyperlink>
        </w:p>
        <w:p w14:paraId="3459F4D7" w14:textId="39B435E8"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4" w:history="1">
            <w:r w:rsidR="00F4405E" w:rsidRPr="00DA5C63">
              <w:rPr>
                <w:rStyle w:val="af4"/>
                <w:rFonts w:hint="eastAsia"/>
                <w:noProof/>
              </w:rPr>
              <w:t xml:space="preserve">4.2 </w:t>
            </w:r>
            <w:r w:rsidR="00F4405E" w:rsidRPr="00DA5C63">
              <w:rPr>
                <w:rStyle w:val="af4"/>
                <w:rFonts w:hint="eastAsia"/>
                <w:noProof/>
              </w:rPr>
              <w:t>预测输入特征构建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17</w:t>
            </w:r>
            <w:r w:rsidR="00F4405E">
              <w:rPr>
                <w:rFonts w:hint="eastAsia"/>
                <w:noProof/>
                <w:webHidden/>
              </w:rPr>
              <w:fldChar w:fldCharType="end"/>
            </w:r>
          </w:hyperlink>
        </w:p>
        <w:p w14:paraId="7A12B0EC" w14:textId="61B49145"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5" w:history="1">
            <w:r w:rsidR="00F4405E" w:rsidRPr="00DA5C63">
              <w:rPr>
                <w:rStyle w:val="af4"/>
                <w:rFonts w:hint="eastAsia"/>
                <w:noProof/>
              </w:rPr>
              <w:t xml:space="preserve">4.3 LSTM </w:t>
            </w:r>
            <w:r w:rsidR="00F4405E" w:rsidRPr="00DA5C63">
              <w:rPr>
                <w:rStyle w:val="af4"/>
                <w:rFonts w:hint="eastAsia"/>
                <w:noProof/>
              </w:rPr>
              <w:t>神经网络模型构建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18</w:t>
            </w:r>
            <w:r w:rsidR="00F4405E">
              <w:rPr>
                <w:rFonts w:hint="eastAsia"/>
                <w:noProof/>
                <w:webHidden/>
              </w:rPr>
              <w:fldChar w:fldCharType="end"/>
            </w:r>
          </w:hyperlink>
        </w:p>
        <w:p w14:paraId="3A1A3F40" w14:textId="58D1A733"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6" w:history="1">
            <w:r w:rsidR="00F4405E" w:rsidRPr="00DA5C63">
              <w:rPr>
                <w:rStyle w:val="af4"/>
                <w:rFonts w:hint="eastAsia"/>
                <w:noProof/>
              </w:rPr>
              <w:t xml:space="preserve">4.4 BP </w:t>
            </w:r>
            <w:r w:rsidR="00F4405E" w:rsidRPr="00DA5C63">
              <w:rPr>
                <w:rStyle w:val="af4"/>
                <w:rFonts w:hint="eastAsia"/>
                <w:noProof/>
              </w:rPr>
              <w:t>神经网络对比模型</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20</w:t>
            </w:r>
            <w:r w:rsidR="00F4405E">
              <w:rPr>
                <w:rFonts w:hint="eastAsia"/>
                <w:noProof/>
                <w:webHidden/>
              </w:rPr>
              <w:fldChar w:fldCharType="end"/>
            </w:r>
          </w:hyperlink>
        </w:p>
        <w:p w14:paraId="1BF95B49" w14:textId="28A7EC81"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7" w:history="1">
            <w:r w:rsidR="00F4405E" w:rsidRPr="00DA5C63">
              <w:rPr>
                <w:rStyle w:val="af4"/>
                <w:rFonts w:hint="eastAsia"/>
                <w:noProof/>
              </w:rPr>
              <w:t xml:space="preserve">4.5 </w:t>
            </w:r>
            <w:r w:rsidR="00F4405E" w:rsidRPr="00DA5C63">
              <w:rPr>
                <w:rStyle w:val="af4"/>
                <w:rFonts w:hint="eastAsia"/>
                <w:noProof/>
              </w:rPr>
              <w:t>模型评价指标</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20</w:t>
            </w:r>
            <w:r w:rsidR="00F4405E">
              <w:rPr>
                <w:rFonts w:hint="eastAsia"/>
                <w:noProof/>
                <w:webHidden/>
              </w:rPr>
              <w:fldChar w:fldCharType="end"/>
            </w:r>
          </w:hyperlink>
        </w:p>
        <w:p w14:paraId="482FBB9D" w14:textId="0FE36CA5"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8" w:history="1">
            <w:r w:rsidR="00F4405E" w:rsidRPr="00DA5C63">
              <w:rPr>
                <w:rStyle w:val="af4"/>
                <w:rFonts w:hint="eastAsia"/>
                <w:noProof/>
              </w:rPr>
              <w:t xml:space="preserve">4.6 </w:t>
            </w:r>
            <w:r w:rsidR="00F4405E" w:rsidRPr="00DA5C63">
              <w:rPr>
                <w:rStyle w:val="af4"/>
                <w:rFonts w:hint="eastAsia"/>
                <w:noProof/>
              </w:rPr>
              <w:t>预测结果与对比分析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21</w:t>
            </w:r>
            <w:r w:rsidR="00F4405E">
              <w:rPr>
                <w:rFonts w:hint="eastAsia"/>
                <w:noProof/>
                <w:webHidden/>
              </w:rPr>
              <w:fldChar w:fldCharType="end"/>
            </w:r>
          </w:hyperlink>
        </w:p>
        <w:p w14:paraId="6A3D436F" w14:textId="7D1D1A1D"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19" w:history="1">
            <w:r w:rsidR="00F4405E" w:rsidRPr="00DA5C63">
              <w:rPr>
                <w:rStyle w:val="af4"/>
                <w:rFonts w:hint="eastAsia"/>
                <w:noProof/>
              </w:rPr>
              <w:t xml:space="preserve">4.7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_Toc230021619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24</w:t>
            </w:r>
            <w:r w:rsidR="00F4405E">
              <w:rPr>
                <w:rFonts w:hint="eastAsia"/>
                <w:noProof/>
                <w:webHidden/>
              </w:rPr>
              <w:fldChar w:fldCharType="end"/>
            </w:r>
          </w:hyperlink>
        </w:p>
        <w:p w14:paraId="4B50EB84" w14:textId="535CC712"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20" w:history="1">
            <w:r w:rsidR="00F4405E" w:rsidRPr="00DA5C63">
              <w:rPr>
                <w:rStyle w:val="af4"/>
                <w:rFonts w:hint="eastAsia"/>
                <w:noProof/>
              </w:rPr>
              <w:t xml:space="preserve">5  </w:t>
            </w:r>
            <w:r w:rsidR="00F4405E" w:rsidRPr="00DA5C63">
              <w:rPr>
                <w:rStyle w:val="af4"/>
                <w:rFonts w:hint="eastAsia"/>
                <w:noProof/>
              </w:rPr>
              <w:t>地铁车站通风空调系统容量配置多目标优化</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25</w:t>
            </w:r>
            <w:r w:rsidR="00F4405E">
              <w:rPr>
                <w:rFonts w:hint="eastAsia"/>
                <w:noProof/>
                <w:webHidden/>
              </w:rPr>
              <w:fldChar w:fldCharType="end"/>
            </w:r>
          </w:hyperlink>
        </w:p>
        <w:p w14:paraId="7A67F9E5" w14:textId="14B226B5"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1" w:history="1">
            <w:r w:rsidR="00F4405E" w:rsidRPr="00DA5C63">
              <w:rPr>
                <w:rStyle w:val="af4"/>
                <w:rFonts w:hint="eastAsia"/>
                <w:noProof/>
              </w:rPr>
              <w:t xml:space="preserve">5.1 </w:t>
            </w:r>
            <w:r w:rsidR="00F4405E" w:rsidRPr="00DA5C63">
              <w:rPr>
                <w:rStyle w:val="af4"/>
                <w:rFonts w:hint="eastAsia"/>
                <w:noProof/>
              </w:rPr>
              <w:t>容量配置优化对象与决策变量</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25</w:t>
            </w:r>
            <w:r w:rsidR="00F4405E">
              <w:rPr>
                <w:rFonts w:hint="eastAsia"/>
                <w:noProof/>
                <w:webHidden/>
              </w:rPr>
              <w:fldChar w:fldCharType="end"/>
            </w:r>
          </w:hyperlink>
        </w:p>
        <w:p w14:paraId="01EAC952" w14:textId="16F3A66E"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2" w:history="1">
            <w:r w:rsidR="00F4405E" w:rsidRPr="00DA5C63">
              <w:rPr>
                <w:rStyle w:val="af4"/>
                <w:rFonts w:hint="eastAsia"/>
                <w:noProof/>
              </w:rPr>
              <w:t xml:space="preserve">5.2 </w:t>
            </w:r>
            <w:r w:rsidR="00F4405E" w:rsidRPr="00DA5C63">
              <w:rPr>
                <w:rStyle w:val="af4"/>
                <w:rFonts w:hint="eastAsia"/>
                <w:noProof/>
              </w:rPr>
              <w:t>设计负荷确定</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26</w:t>
            </w:r>
            <w:r w:rsidR="00F4405E">
              <w:rPr>
                <w:rFonts w:hint="eastAsia"/>
                <w:noProof/>
                <w:webHidden/>
              </w:rPr>
              <w:fldChar w:fldCharType="end"/>
            </w:r>
          </w:hyperlink>
        </w:p>
        <w:p w14:paraId="2739FD79" w14:textId="191D2919"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3" w:history="1">
            <w:r w:rsidR="00F4405E" w:rsidRPr="00DA5C63">
              <w:rPr>
                <w:rStyle w:val="af4"/>
                <w:rFonts w:hint="eastAsia"/>
                <w:noProof/>
              </w:rPr>
              <w:t xml:space="preserve">5.3 </w:t>
            </w:r>
            <w:r w:rsidR="00F4405E" w:rsidRPr="00DA5C63">
              <w:rPr>
                <w:rStyle w:val="af4"/>
                <w:rFonts w:hint="eastAsia"/>
                <w:noProof/>
              </w:rPr>
              <w:t>优化目标函数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27</w:t>
            </w:r>
            <w:r w:rsidR="00F4405E">
              <w:rPr>
                <w:rFonts w:hint="eastAsia"/>
                <w:noProof/>
                <w:webHidden/>
              </w:rPr>
              <w:fldChar w:fldCharType="end"/>
            </w:r>
          </w:hyperlink>
        </w:p>
        <w:p w14:paraId="76BDC4A7" w14:textId="29E87823" w:rsidR="00F4405E" w:rsidRDefault="00000000">
          <w:pPr>
            <w:pStyle w:val="TOC3"/>
            <w:tabs>
              <w:tab w:val="right" w:leader="dot" w:pos="9061"/>
            </w:tabs>
            <w:ind w:left="885"/>
            <w:rPr>
              <w:rFonts w:asciiTheme="minorHAnsi" w:eastAsiaTheme="minorEastAsia" w:hAnsiTheme="minorHAnsi" w:hint="eastAsia"/>
              <w:noProof/>
              <w:sz w:val="21"/>
              <w14:ligatures w14:val="standardContextual"/>
            </w:rPr>
          </w:pPr>
          <w:hyperlink w:anchor="_Toc230021624" w:history="1">
            <w:r w:rsidR="00F4405E" w:rsidRPr="00DA5C63">
              <w:rPr>
                <w:rStyle w:val="af4"/>
                <w:rFonts w:cs="Times New Roman" w:hint="eastAsia"/>
                <w:noProof/>
              </w:rPr>
              <w:t xml:space="preserve">5.3.1 </w:t>
            </w:r>
            <w:r w:rsidR="00F4405E" w:rsidRPr="00DA5C63">
              <w:rPr>
                <w:rStyle w:val="af4"/>
                <w:rFonts w:cs="Times New Roman" w:hint="eastAsia"/>
                <w:noProof/>
              </w:rPr>
              <w:t>全生命周期成本目标</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27</w:t>
            </w:r>
            <w:r w:rsidR="00F4405E">
              <w:rPr>
                <w:rFonts w:hint="eastAsia"/>
                <w:noProof/>
                <w:webHidden/>
              </w:rPr>
              <w:fldChar w:fldCharType="end"/>
            </w:r>
          </w:hyperlink>
        </w:p>
        <w:p w14:paraId="692E2643" w14:textId="55741D3D" w:rsidR="00F4405E" w:rsidRDefault="00000000">
          <w:pPr>
            <w:pStyle w:val="TOC3"/>
            <w:tabs>
              <w:tab w:val="right" w:leader="dot" w:pos="9061"/>
            </w:tabs>
            <w:ind w:left="885"/>
            <w:rPr>
              <w:rFonts w:asciiTheme="minorHAnsi" w:eastAsiaTheme="minorEastAsia" w:hAnsiTheme="minorHAnsi" w:hint="eastAsia"/>
              <w:noProof/>
              <w:sz w:val="21"/>
              <w14:ligatures w14:val="standardContextual"/>
            </w:rPr>
          </w:pPr>
          <w:hyperlink w:anchor="_Toc230021625" w:history="1">
            <w:r w:rsidR="00F4405E" w:rsidRPr="00DA5C63">
              <w:rPr>
                <w:rStyle w:val="af4"/>
                <w:rFonts w:cs="Times New Roman" w:hint="eastAsia"/>
                <w:noProof/>
              </w:rPr>
              <w:t xml:space="preserve">5.3.2 </w:t>
            </w:r>
            <w:r w:rsidR="00F4405E" w:rsidRPr="00DA5C63">
              <w:rPr>
                <w:rStyle w:val="af4"/>
                <w:rFonts w:cs="Times New Roman" w:hint="eastAsia"/>
                <w:noProof/>
              </w:rPr>
              <w:t>容量冗余率目标</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27</w:t>
            </w:r>
            <w:r w:rsidR="00F4405E">
              <w:rPr>
                <w:rFonts w:hint="eastAsia"/>
                <w:noProof/>
                <w:webHidden/>
              </w:rPr>
              <w:fldChar w:fldCharType="end"/>
            </w:r>
          </w:hyperlink>
        </w:p>
        <w:p w14:paraId="2A7ED240" w14:textId="5C4DDD49"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6" w:history="1">
            <w:r w:rsidR="00F4405E" w:rsidRPr="00DA5C63">
              <w:rPr>
                <w:rStyle w:val="af4"/>
                <w:rFonts w:hint="eastAsia"/>
                <w:noProof/>
              </w:rPr>
              <w:t xml:space="preserve">5.4 </w:t>
            </w:r>
            <w:r w:rsidR="00F4405E" w:rsidRPr="00DA5C63">
              <w:rPr>
                <w:rStyle w:val="af4"/>
                <w:rFonts w:hint="eastAsia"/>
                <w:noProof/>
              </w:rPr>
              <w:t>工程约束条件</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28</w:t>
            </w:r>
            <w:r w:rsidR="00F4405E">
              <w:rPr>
                <w:rFonts w:hint="eastAsia"/>
                <w:noProof/>
                <w:webHidden/>
              </w:rPr>
              <w:fldChar w:fldCharType="end"/>
            </w:r>
          </w:hyperlink>
        </w:p>
        <w:p w14:paraId="5E54A908" w14:textId="100F5E1A"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7" w:history="1">
            <w:r w:rsidR="00F4405E" w:rsidRPr="00DA5C63">
              <w:rPr>
                <w:rStyle w:val="af4"/>
                <w:rFonts w:hint="eastAsia"/>
                <w:noProof/>
              </w:rPr>
              <w:t xml:space="preserve">5.5 NSGA-II </w:t>
            </w:r>
            <w:r w:rsidR="00F4405E" w:rsidRPr="00DA5C63">
              <w:rPr>
                <w:rStyle w:val="af4"/>
                <w:rFonts w:hint="eastAsia"/>
                <w:noProof/>
              </w:rPr>
              <w:t>多目标优化模型</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29</w:t>
            </w:r>
            <w:r w:rsidR="00F4405E">
              <w:rPr>
                <w:rFonts w:hint="eastAsia"/>
                <w:noProof/>
                <w:webHidden/>
              </w:rPr>
              <w:fldChar w:fldCharType="end"/>
            </w:r>
          </w:hyperlink>
        </w:p>
        <w:p w14:paraId="70E57231" w14:textId="2ACA450F"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8" w:history="1">
            <w:r w:rsidR="00F4405E" w:rsidRPr="00DA5C63">
              <w:rPr>
                <w:rStyle w:val="af4"/>
                <w:rFonts w:hint="eastAsia"/>
                <w:noProof/>
              </w:rPr>
              <w:t xml:space="preserve">5.6 </w:t>
            </w:r>
            <w:r w:rsidR="00F4405E" w:rsidRPr="00DA5C63">
              <w:rPr>
                <w:rStyle w:val="af4"/>
                <w:rFonts w:hint="eastAsia"/>
                <w:noProof/>
              </w:rPr>
              <w:t>基于</w:t>
            </w:r>
            <w:r w:rsidR="00F4405E" w:rsidRPr="00DA5C63">
              <w:rPr>
                <w:rStyle w:val="af4"/>
                <w:rFonts w:hint="eastAsia"/>
                <w:noProof/>
              </w:rPr>
              <w:t xml:space="preserve"> TOPSIS </w:t>
            </w:r>
            <w:r w:rsidR="00F4405E" w:rsidRPr="00DA5C63">
              <w:rPr>
                <w:rStyle w:val="af4"/>
                <w:rFonts w:hint="eastAsia"/>
                <w:noProof/>
              </w:rPr>
              <w:t>的综合最优方案选择</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29</w:t>
            </w:r>
            <w:r w:rsidR="00F4405E">
              <w:rPr>
                <w:rFonts w:hint="eastAsia"/>
                <w:noProof/>
                <w:webHidden/>
              </w:rPr>
              <w:fldChar w:fldCharType="end"/>
            </w:r>
          </w:hyperlink>
        </w:p>
        <w:p w14:paraId="2D5ABD49" w14:textId="016AFEC1"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29" w:history="1">
            <w:r w:rsidR="00F4405E" w:rsidRPr="00DA5C63">
              <w:rPr>
                <w:rStyle w:val="af4"/>
                <w:rFonts w:hint="eastAsia"/>
                <w:noProof/>
              </w:rPr>
              <w:t xml:space="preserve">5.7 </w:t>
            </w:r>
            <w:r w:rsidR="00F4405E" w:rsidRPr="00DA5C63">
              <w:rPr>
                <w:rStyle w:val="af4"/>
                <w:rFonts w:hint="eastAsia"/>
                <w:noProof/>
              </w:rPr>
              <w:t>优化结果概述</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_Toc230021629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31</w:t>
            </w:r>
            <w:r w:rsidR="00F4405E">
              <w:rPr>
                <w:rFonts w:hint="eastAsia"/>
                <w:noProof/>
                <w:webHidden/>
              </w:rPr>
              <w:fldChar w:fldCharType="end"/>
            </w:r>
          </w:hyperlink>
        </w:p>
        <w:p w14:paraId="0D1C5A30" w14:textId="0436BD5E"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0" w:history="1">
            <w:r w:rsidR="00F4405E" w:rsidRPr="00DA5C63">
              <w:rPr>
                <w:rStyle w:val="af4"/>
                <w:rFonts w:hint="eastAsia"/>
                <w:noProof/>
              </w:rPr>
              <w:t xml:space="preserve">5.8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32</w:t>
            </w:r>
            <w:r w:rsidR="00F4405E">
              <w:rPr>
                <w:rFonts w:hint="eastAsia"/>
                <w:noProof/>
                <w:webHidden/>
              </w:rPr>
              <w:fldChar w:fldCharType="end"/>
            </w:r>
          </w:hyperlink>
        </w:p>
        <w:p w14:paraId="13BC8D8D" w14:textId="49C635C9"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31" w:history="1">
            <w:r w:rsidR="00F4405E" w:rsidRPr="00DA5C63">
              <w:rPr>
                <w:rStyle w:val="af4"/>
                <w:rFonts w:hint="eastAsia"/>
                <w:noProof/>
              </w:rPr>
              <w:t xml:space="preserve">6  </w:t>
            </w:r>
            <w:r w:rsidR="00F4405E" w:rsidRPr="00DA5C63">
              <w:rPr>
                <w:rStyle w:val="af4"/>
                <w:rFonts w:hint="eastAsia"/>
                <w:noProof/>
              </w:rPr>
              <w:t>优化结果分析与工程评价</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33</w:t>
            </w:r>
            <w:r w:rsidR="00F4405E">
              <w:rPr>
                <w:rFonts w:hint="eastAsia"/>
                <w:noProof/>
                <w:webHidden/>
              </w:rPr>
              <w:fldChar w:fldCharType="end"/>
            </w:r>
          </w:hyperlink>
        </w:p>
        <w:p w14:paraId="438F10D8" w14:textId="17082FF7"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2" w:history="1">
            <w:r w:rsidR="00F4405E" w:rsidRPr="00DA5C63">
              <w:rPr>
                <w:rStyle w:val="af4"/>
                <w:rFonts w:hint="eastAsia"/>
                <w:noProof/>
              </w:rPr>
              <w:t xml:space="preserve">6.1 </w:t>
            </w:r>
            <w:r w:rsidR="00F4405E" w:rsidRPr="00DA5C63">
              <w:rPr>
                <w:rStyle w:val="af4"/>
                <w:rFonts w:hint="eastAsia"/>
                <w:noProof/>
              </w:rPr>
              <w:t>基准方案与优化方案对比</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33</w:t>
            </w:r>
            <w:r w:rsidR="00F4405E">
              <w:rPr>
                <w:rFonts w:hint="eastAsia"/>
                <w:noProof/>
                <w:webHidden/>
              </w:rPr>
              <w:fldChar w:fldCharType="end"/>
            </w:r>
          </w:hyperlink>
        </w:p>
        <w:p w14:paraId="62861844" w14:textId="4E24D33C"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3" w:history="1">
            <w:r w:rsidR="00F4405E" w:rsidRPr="00DA5C63">
              <w:rPr>
                <w:rStyle w:val="af4"/>
                <w:rFonts w:hint="eastAsia"/>
                <w:noProof/>
              </w:rPr>
              <w:t xml:space="preserve">6.2 </w:t>
            </w:r>
            <w:r w:rsidR="00F4405E" w:rsidRPr="00DA5C63">
              <w:rPr>
                <w:rStyle w:val="af4"/>
                <w:rFonts w:hint="eastAsia"/>
                <w:noProof/>
              </w:rPr>
              <w:t>容量冗余率分析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34</w:t>
            </w:r>
            <w:r w:rsidR="00F4405E">
              <w:rPr>
                <w:rFonts w:hint="eastAsia"/>
                <w:noProof/>
                <w:webHidden/>
              </w:rPr>
              <w:fldChar w:fldCharType="end"/>
            </w:r>
          </w:hyperlink>
        </w:p>
        <w:p w14:paraId="4D5DD4D3" w14:textId="528BE5A4"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4" w:history="1">
            <w:r w:rsidR="00F4405E" w:rsidRPr="00DA5C63">
              <w:rPr>
                <w:rStyle w:val="af4"/>
                <w:rFonts w:hint="eastAsia"/>
                <w:noProof/>
              </w:rPr>
              <w:t xml:space="preserve">6.3 </w:t>
            </w:r>
            <w:r w:rsidR="00F4405E" w:rsidRPr="00DA5C63">
              <w:rPr>
                <w:rStyle w:val="af4"/>
                <w:rFonts w:hint="eastAsia"/>
                <w:noProof/>
              </w:rPr>
              <w:t>全生命周期成本分析</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34</w:t>
            </w:r>
            <w:r w:rsidR="00F4405E">
              <w:rPr>
                <w:rFonts w:hint="eastAsia"/>
                <w:noProof/>
                <w:webHidden/>
              </w:rPr>
              <w:fldChar w:fldCharType="end"/>
            </w:r>
          </w:hyperlink>
        </w:p>
        <w:p w14:paraId="23BA809D" w14:textId="74B59B31"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5"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44E4D855" w14:textId="47433709"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6"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_Toc230021636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1A4C11CB" w14:textId="07CE3AEB"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7"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_Toc230021637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73535536" w14:textId="337570F6" w:rsidR="00F4405E" w:rsidRDefault="00000000">
          <w:pPr>
            <w:pStyle w:val="TOC2"/>
            <w:tabs>
              <w:tab w:val="right" w:leader="dot" w:pos="9061"/>
            </w:tabs>
            <w:ind w:left="442"/>
            <w:rPr>
              <w:rFonts w:asciiTheme="minorHAnsi" w:eastAsiaTheme="minorEastAsia" w:hAnsiTheme="minorHAnsi" w:hint="eastAsia"/>
              <w:noProof/>
              <w:sz w:val="21"/>
              <w14:ligatures w14:val="standardContextual"/>
            </w:rPr>
          </w:pPr>
          <w:hyperlink w:anchor="_Toc230021638" w:history="1">
            <w:r w:rsidR="00F4405E" w:rsidRPr="00DA5C63">
              <w:rPr>
                <w:rStyle w:val="af4"/>
                <w:rFonts w:hint="eastAsia"/>
                <w:noProof/>
              </w:rPr>
              <w:t xml:space="preserve">6.4 </w:t>
            </w:r>
            <w:r w:rsidR="00F4405E" w:rsidRPr="00DA5C63">
              <w:rPr>
                <w:rStyle w:val="af4"/>
                <w:rFonts w:hint="eastAsia"/>
                <w:noProof/>
              </w:rPr>
              <w:t>本章小结</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_Toc230021638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35</w:t>
            </w:r>
            <w:r w:rsidR="00F4405E">
              <w:rPr>
                <w:rFonts w:hint="eastAsia"/>
                <w:noProof/>
                <w:webHidden/>
              </w:rPr>
              <w:fldChar w:fldCharType="end"/>
            </w:r>
          </w:hyperlink>
        </w:p>
        <w:p w14:paraId="5EF8E8DC" w14:textId="6FE59CF2"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39" w:history="1">
            <w:r w:rsidR="00F4405E" w:rsidRPr="00DA5C63">
              <w:rPr>
                <w:rStyle w:val="af4"/>
                <w:rFonts w:hint="eastAsia"/>
                <w:noProof/>
              </w:rPr>
              <w:t xml:space="preserve">7  </w:t>
            </w:r>
            <w:r w:rsidR="00F4405E" w:rsidRPr="00DA5C63">
              <w:rPr>
                <w:rStyle w:val="af4"/>
                <w:rFonts w:hint="eastAsia"/>
                <w:noProof/>
              </w:rPr>
              <w:t>结论</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_Toc230021639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36</w:t>
            </w:r>
            <w:r w:rsidR="00F4405E">
              <w:rPr>
                <w:rFonts w:hint="eastAsia"/>
                <w:noProof/>
                <w:webHidden/>
              </w:rPr>
              <w:fldChar w:fldCharType="end"/>
            </w:r>
          </w:hyperlink>
        </w:p>
        <w:p w14:paraId="0E0A1DA9" w14:textId="38C5ED74"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0" w:history="1">
            <w:r w:rsidR="00F4405E" w:rsidRPr="00DA5C63">
              <w:rPr>
                <w:rStyle w:val="af4"/>
                <w:rFonts w:hint="eastAsia"/>
                <w:noProof/>
              </w:rPr>
              <w:t>致</w:t>
            </w:r>
            <w:r w:rsidR="00F4405E" w:rsidRPr="00DA5C63">
              <w:rPr>
                <w:rStyle w:val="af4"/>
                <w:rFonts w:hint="eastAsia"/>
                <w:noProof/>
              </w:rPr>
              <w:t xml:space="preserve">  </w:t>
            </w:r>
            <w:r w:rsidR="00F4405E" w:rsidRPr="00DA5C63">
              <w:rPr>
                <w:rStyle w:val="af4"/>
                <w:rFonts w:hint="eastAsia"/>
                <w:noProof/>
              </w:rPr>
              <w:t>谢</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_Toc230021640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37</w:t>
            </w:r>
            <w:r w:rsidR="00F4405E">
              <w:rPr>
                <w:rFonts w:hint="eastAsia"/>
                <w:noProof/>
                <w:webHidden/>
              </w:rPr>
              <w:fldChar w:fldCharType="end"/>
            </w:r>
          </w:hyperlink>
        </w:p>
        <w:p w14:paraId="352098CA" w14:textId="4798D86B"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1" w:history="1">
            <w:r w:rsidR="00F4405E" w:rsidRPr="00DA5C63">
              <w:rPr>
                <w:rStyle w:val="af4"/>
                <w:rFonts w:hint="eastAsia"/>
                <w:noProof/>
              </w:rPr>
              <w:t>参考文献</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_Toc230021641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38</w:t>
            </w:r>
            <w:r w:rsidR="00F4405E">
              <w:rPr>
                <w:rFonts w:hint="eastAsia"/>
                <w:noProof/>
                <w:webHidden/>
              </w:rPr>
              <w:fldChar w:fldCharType="end"/>
            </w:r>
          </w:hyperlink>
        </w:p>
        <w:p w14:paraId="3E92404B" w14:textId="2652C1F8"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2" w:history="1">
            <w:r w:rsidR="00F4405E" w:rsidRPr="00DA5C63">
              <w:rPr>
                <w:rStyle w:val="af4"/>
                <w:rFonts w:ascii="宋体" w:hAnsi="宋体" w:hint="eastAsia"/>
                <w:noProof/>
              </w:rPr>
              <w:t>附录</w:t>
            </w:r>
            <w:r w:rsidR="00F4405E" w:rsidRPr="00DA5C63">
              <w:rPr>
                <w:rStyle w:val="af4"/>
                <w:rFonts w:hint="eastAsia"/>
                <w:noProof/>
              </w:rPr>
              <w:t xml:space="preserve">1 </w:t>
            </w:r>
            <w:r w:rsidR="00F4405E" w:rsidRPr="00DA5C63">
              <w:rPr>
                <w:rStyle w:val="af4"/>
                <w:rFonts w:ascii="宋体" w:hAnsi="宋体" w:hint="eastAsia"/>
                <w:noProof/>
              </w:rPr>
              <w:t xml:space="preserve"> 自平衡两轮自行车系统实物图</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_Toc230021642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40</w:t>
            </w:r>
            <w:r w:rsidR="00F4405E">
              <w:rPr>
                <w:rFonts w:hint="eastAsia"/>
                <w:noProof/>
                <w:webHidden/>
              </w:rPr>
              <w:fldChar w:fldCharType="end"/>
            </w:r>
          </w:hyperlink>
        </w:p>
        <w:p w14:paraId="0BB95EF5" w14:textId="0D44AF50"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3" w:history="1">
            <w:r w:rsidR="00F4405E" w:rsidRPr="00DA5C63">
              <w:rPr>
                <w:rStyle w:val="af4"/>
                <w:rFonts w:ascii="宋体" w:hAnsi="宋体" w:hint="eastAsia"/>
                <w:noProof/>
              </w:rPr>
              <w:t>附录</w:t>
            </w:r>
            <w:r w:rsidR="00F4405E" w:rsidRPr="00DA5C63">
              <w:rPr>
                <w:rStyle w:val="af4"/>
                <w:rFonts w:hint="eastAsia"/>
                <w:noProof/>
              </w:rPr>
              <w:t>2</w:t>
            </w:r>
            <w:r w:rsidR="00F4405E" w:rsidRPr="00DA5C63">
              <w:rPr>
                <w:rStyle w:val="af4"/>
                <w:rFonts w:ascii="宋体" w:hAnsi="宋体" w:hint="eastAsia"/>
                <w:noProof/>
              </w:rPr>
              <w:t xml:space="preserve">  </w:t>
            </w:r>
            <w:r w:rsidR="00F4405E" w:rsidRPr="00DA5C63">
              <w:rPr>
                <w:rStyle w:val="af4"/>
                <w:rFonts w:hint="eastAsia"/>
                <w:noProof/>
              </w:rPr>
              <w:t>PCB</w:t>
            </w:r>
            <w:r w:rsidR="00F4405E" w:rsidRPr="00DA5C63">
              <w:rPr>
                <w:rStyle w:val="af4"/>
                <w:rFonts w:ascii="宋体" w:hAnsi="宋体" w:hint="eastAsia"/>
                <w:noProof/>
              </w:rPr>
              <w:t>电路图</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_Toc230021643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41</w:t>
            </w:r>
            <w:r w:rsidR="00F4405E">
              <w:rPr>
                <w:rFonts w:hint="eastAsia"/>
                <w:noProof/>
                <w:webHidden/>
              </w:rPr>
              <w:fldChar w:fldCharType="end"/>
            </w:r>
          </w:hyperlink>
        </w:p>
        <w:p w14:paraId="617C8B15" w14:textId="71B07C14"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4" w:history="1">
            <w:r w:rsidR="00F4405E" w:rsidRPr="00DA5C63">
              <w:rPr>
                <w:rStyle w:val="af4"/>
                <w:rFonts w:ascii="宋体" w:hAnsi="宋体" w:hint="eastAsia"/>
                <w:noProof/>
              </w:rPr>
              <w:t>附录</w:t>
            </w:r>
            <w:r w:rsidR="00F4405E" w:rsidRPr="00DA5C63">
              <w:rPr>
                <w:rStyle w:val="af4"/>
                <w:rFonts w:hint="eastAsia"/>
                <w:noProof/>
              </w:rPr>
              <w:t xml:space="preserve">3  </w:t>
            </w:r>
            <w:r w:rsidR="00F4405E" w:rsidRPr="00DA5C63">
              <w:rPr>
                <w:rStyle w:val="af4"/>
                <w:rFonts w:hint="eastAsia"/>
                <w:noProof/>
              </w:rPr>
              <w:t>系统</w:t>
            </w:r>
            <w:r w:rsidR="00F4405E" w:rsidRPr="00DA5C63">
              <w:rPr>
                <w:rStyle w:val="af4"/>
                <w:rFonts w:ascii="宋体" w:hAnsi="宋体" w:hint="eastAsia"/>
                <w:noProof/>
              </w:rPr>
              <w:t>总体原理图</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_Toc230021644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41</w:t>
            </w:r>
            <w:r w:rsidR="00F4405E">
              <w:rPr>
                <w:rFonts w:hint="eastAsia"/>
                <w:noProof/>
                <w:webHidden/>
              </w:rPr>
              <w:fldChar w:fldCharType="end"/>
            </w:r>
          </w:hyperlink>
        </w:p>
        <w:p w14:paraId="01F099AC" w14:textId="1FA4CE34" w:rsidR="00F4405E" w:rsidRDefault="00000000">
          <w:pPr>
            <w:pStyle w:val="TOC1"/>
            <w:rPr>
              <w:rFonts w:asciiTheme="minorHAnsi" w:eastAsiaTheme="minorEastAsia" w:hAnsiTheme="minorHAnsi" w:cstheme="minorBidi" w:hint="eastAsia"/>
              <w:b w:val="0"/>
              <w:bCs w:val="0"/>
              <w:noProof/>
              <w:sz w:val="21"/>
              <w14:ligatures w14:val="standardContextual"/>
            </w:rPr>
          </w:pPr>
          <w:hyperlink w:anchor="_Toc230021645" w:history="1">
            <w:r w:rsidR="00F4405E" w:rsidRPr="00DA5C63">
              <w:rPr>
                <w:rStyle w:val="af4"/>
                <w:rFonts w:ascii="宋体" w:hAnsi="宋体" w:hint="eastAsia"/>
                <w:noProof/>
              </w:rPr>
              <w:t>附录</w:t>
            </w:r>
            <w:r w:rsidR="00F4405E" w:rsidRPr="00DA5C63">
              <w:rPr>
                <w:rStyle w:val="af4"/>
                <w:rFonts w:hint="eastAsia"/>
                <w:noProof/>
              </w:rPr>
              <w:t xml:space="preserve">4  </w:t>
            </w:r>
            <w:r w:rsidR="00F4405E" w:rsidRPr="00DA5C63">
              <w:rPr>
                <w:rStyle w:val="af4"/>
                <w:rFonts w:hint="eastAsia"/>
                <w:noProof/>
              </w:rPr>
              <w:t>部分源程序</w:t>
            </w:r>
            <w:r w:rsidR="00F4405E">
              <w:rPr>
                <w:rFonts w:hint="eastAsia"/>
                <w:noProof/>
                <w:webHidden/>
              </w:rPr>
              <w:tab/>
            </w:r>
            <w:r w:rsidR="00F4405E">
              <w:rPr>
                <w:rFonts w:hint="eastAsia"/>
                <w:noProof/>
                <w:webHidden/>
              </w:rPr>
              <w:fldChar w:fldCharType="begin"/>
            </w:r>
            <w:r w:rsidR="00F4405E">
              <w:rPr>
                <w:rFonts w:hint="eastAsia"/>
                <w:noProof/>
                <w:webHidden/>
              </w:rPr>
              <w:instrText xml:space="preserve"> </w:instrText>
            </w:r>
            <w:r w:rsidR="00F4405E">
              <w:rPr>
                <w:noProof/>
                <w:webHidden/>
              </w:rPr>
              <w:instrText>PAGEREF _Toc230021645 \h</w:instrText>
            </w:r>
            <w:r w:rsidR="00F4405E">
              <w:rPr>
                <w:rFonts w:hint="eastAsia"/>
                <w:noProof/>
                <w:webHidden/>
              </w:rPr>
              <w:instrText xml:space="preserve"> </w:instrText>
            </w:r>
            <w:r w:rsidR="00F4405E">
              <w:rPr>
                <w:rFonts w:hint="eastAsia"/>
                <w:noProof/>
                <w:webHidden/>
              </w:rPr>
            </w:r>
            <w:r w:rsidR="00F4405E">
              <w:rPr>
                <w:rFonts w:hint="eastAsia"/>
                <w:noProof/>
                <w:webHidden/>
              </w:rPr>
              <w:fldChar w:fldCharType="separate"/>
            </w:r>
            <w:r w:rsidR="00F4405E">
              <w:rPr>
                <w:noProof/>
                <w:webHidden/>
              </w:rPr>
              <w:t>41</w:t>
            </w:r>
            <w:r w:rsidR="00F4405E">
              <w:rPr>
                <w:rFonts w:hint="eastAsia"/>
                <w:noProof/>
                <w:webHidden/>
              </w:rPr>
              <w:fldChar w:fldCharType="end"/>
            </w:r>
          </w:hyperlink>
        </w:p>
        <w:p w14:paraId="2A3424DA" w14:textId="06440453" w:rsidR="00A60E3D" w:rsidRDefault="00000000">
          <w:pPr>
            <w:rPr>
              <w:b/>
              <w:bCs/>
              <w:lang w:val="zh-CN"/>
            </w:rPr>
          </w:pPr>
          <w:r>
            <w:rPr>
              <w:bCs/>
              <w:lang w:val="zh-CN"/>
            </w:rPr>
            <w:fldChar w:fldCharType="end"/>
          </w:r>
        </w:p>
      </w:sdtContent>
    </w:sdt>
    <w:p w14:paraId="2D768E8C" w14:textId="77777777" w:rsidR="00A60E3D" w:rsidRDefault="00A60E3D">
      <w:pPr>
        <w:sectPr w:rsidR="00A60E3D">
          <w:pgSz w:w="11906" w:h="16838"/>
          <w:pgMar w:top="1701" w:right="1134" w:bottom="1418" w:left="1701" w:header="851" w:footer="851" w:gutter="0"/>
          <w:pgNumType w:fmt="upperRoman" w:start="1"/>
          <w:cols w:space="425"/>
          <w:docGrid w:type="linesAndChars" w:linePitch="428" w:charSpace="-3842"/>
        </w:sectPr>
      </w:pPr>
    </w:p>
    <w:p w14:paraId="3847520C" w14:textId="77777777" w:rsidR="00A60E3D" w:rsidRDefault="00000000">
      <w:pPr>
        <w:pStyle w:val="1"/>
        <w:rPr>
          <w:sz w:val="32"/>
        </w:rPr>
      </w:pPr>
      <w:bookmarkStart w:id="72" w:name="_Toc167484086"/>
      <w:bookmarkStart w:id="73" w:name="_Toc230021592"/>
      <w:r w:rsidRPr="00D53DA8">
        <w:rPr>
          <w:sz w:val="32"/>
        </w:rPr>
        <w:lastRenderedPageBreak/>
        <w:t>1</w:t>
      </w:r>
      <w:r>
        <w:rPr>
          <w:rFonts w:hint="eastAsia"/>
          <w:sz w:val="32"/>
        </w:rPr>
        <w:t xml:space="preserve"> </w:t>
      </w:r>
      <w:r>
        <w:rPr>
          <w:sz w:val="32"/>
        </w:rPr>
        <w:t xml:space="preserve"> </w:t>
      </w:r>
      <w:r>
        <w:rPr>
          <w:rFonts w:hint="eastAsia"/>
          <w:sz w:val="32"/>
        </w:rPr>
        <w:t>绪论</w:t>
      </w:r>
      <w:bookmarkEnd w:id="72"/>
      <w:bookmarkEnd w:id="73"/>
    </w:p>
    <w:p w14:paraId="315313B1" w14:textId="3DF70303" w:rsidR="00F27ABE" w:rsidRDefault="00433599" w:rsidP="00F27ABE">
      <w:pPr>
        <w:pStyle w:val="2"/>
        <w:numPr>
          <w:ilvl w:val="1"/>
          <w:numId w:val="4"/>
        </w:numPr>
      </w:pPr>
      <w:bookmarkStart w:id="74" w:name="_Toc230021593"/>
      <w:r w:rsidRPr="00433599">
        <w:rPr>
          <w:rFonts w:hint="eastAsia"/>
        </w:rPr>
        <w:t>研究背景</w:t>
      </w:r>
      <w:bookmarkEnd w:id="74"/>
    </w:p>
    <w:p w14:paraId="767EB368" w14:textId="712C3F00" w:rsidR="00B75261" w:rsidRPr="00B75261" w:rsidRDefault="00F27ABE" w:rsidP="00B75261">
      <w:pPr>
        <w:ind w:firstLineChars="200" w:firstLine="432"/>
        <w:rPr>
          <w:szCs w:val="21"/>
        </w:rPr>
      </w:pPr>
      <w:bookmarkStart w:id="75" w:name="_Hlk229931902"/>
      <w:r w:rsidRPr="00B75261">
        <w:rPr>
          <w:szCs w:val="21"/>
        </w:rPr>
        <w:t>随着城市轨道交通建设规模不断扩大，地铁已经成为大中型城市公共交通体系中的重要组成部分。地铁车站通常位于地下空间，具有围护结构封闭、人员密度变化大、设备发热集中、运行时间长等特点。为保证站台区域的热舒适性、空气品质和设备安全运行，通风空调系统需要长期承担温湿度调节、新风供给、排热排湿和空气组织控制等任务。因此，通风空调系统是地铁车站机电系统中能耗占比较高、运行调节较复杂的关键系统之一。</w:t>
      </w:r>
    </w:p>
    <w:p w14:paraId="04F8B452" w14:textId="77777777" w:rsidR="00F27ABE" w:rsidRPr="00B75261" w:rsidRDefault="00F27ABE" w:rsidP="00B75261">
      <w:pPr>
        <w:ind w:firstLineChars="200" w:firstLine="432"/>
        <w:rPr>
          <w:szCs w:val="21"/>
        </w:rPr>
      </w:pPr>
      <w:r w:rsidRPr="00B75261">
        <w:rPr>
          <w:szCs w:val="21"/>
        </w:rPr>
        <w:t>传统地铁车站通风空调系统容量配置通常依据设计峰值工况、远期客流预测和一定安全裕度确定。该方法能够保证系统在极端工况下具备足够的供冷和通风能力，但也容易带来设备容量偏大、初投资增加和长期低负荷运行等问题。在实际运营中，车站客流具有明显的早晚高峰、工作日与节假日差异，同时室外气象条件也随时间持续波动。若设备容量配置不能准确反映实际负荷变化规律，冷水机组、风机、水泵等设备将长期处于部分负荷状态，导致系统综合能效下降，节能运行空间受限。</w:t>
      </w:r>
    </w:p>
    <w:p w14:paraId="542A63E3" w14:textId="77777777" w:rsidR="00F27ABE" w:rsidRPr="00B75261" w:rsidRDefault="00F27ABE" w:rsidP="00B75261">
      <w:pPr>
        <w:ind w:firstLineChars="200" w:firstLine="432"/>
        <w:rPr>
          <w:szCs w:val="21"/>
        </w:rPr>
      </w:pPr>
      <w:r w:rsidRPr="00B75261">
        <w:rPr>
          <w:szCs w:val="21"/>
        </w:rPr>
        <w:t>近年来，随着数据采集、运行监测和智能优化技术的发展，基于实际运行数据开展地铁车站通风空调负荷分析和容量优化成为可能。通过采集客流、气象、站内环境和设备运行数据，可以识别影响系统负荷变化的关键因素，建立负荷预测模型，并进一步结合多目标优化算法形成更加合理的设备容量配置方案。与单纯依赖设计峰值的容量配置方法相比，基于负荷特性的优化方法更能体现车站实际运行需求，有助于降低容量冗余、减少全生命周期成本并提升系统运行效率。</w:t>
      </w:r>
    </w:p>
    <w:p w14:paraId="5C0AD24A" w14:textId="71D3064B" w:rsidR="00F27ABE" w:rsidRPr="00033C88" w:rsidRDefault="00F27ABE" w:rsidP="00033C88">
      <w:pPr>
        <w:ind w:firstLineChars="200" w:firstLine="432"/>
        <w:rPr>
          <w:szCs w:val="21"/>
        </w:rPr>
      </w:pPr>
      <w:r w:rsidRPr="00B75261">
        <w:rPr>
          <w:szCs w:val="21"/>
        </w:rPr>
        <w:t>本文以地铁车站站台区域通风空调系统为研究对象，围绕负荷特性分析、负荷预测建模和容量配置优化展开研究。研究工作以</w:t>
      </w:r>
      <w:r w:rsidRPr="00B75261">
        <w:rPr>
          <w:szCs w:val="21"/>
        </w:rPr>
        <w:t xml:space="preserve"> MATLAB R2022b </w:t>
      </w:r>
      <w:r w:rsidRPr="00B75261">
        <w:rPr>
          <w:szCs w:val="21"/>
        </w:rPr>
        <w:t>为主要计算平台，按照</w:t>
      </w:r>
      <w:r w:rsidRPr="00B75261">
        <w:rPr>
          <w:szCs w:val="21"/>
        </w:rPr>
        <w:t>“</w:t>
      </w:r>
      <w:r w:rsidRPr="00B75261">
        <w:rPr>
          <w:szCs w:val="21"/>
        </w:rPr>
        <w:t>数据准备、影响因素分析、负荷预测建模、容量配置优化、方案评估</w:t>
      </w:r>
      <w:r w:rsidRPr="00B75261">
        <w:rPr>
          <w:szCs w:val="21"/>
        </w:rPr>
        <w:t>”</w:t>
      </w:r>
      <w:r w:rsidRPr="00B75261">
        <w:rPr>
          <w:szCs w:val="21"/>
        </w:rPr>
        <w:t>的技术路线，构建面向工程应用的地铁车站通风空调系统容量配置优化方法。</w:t>
      </w:r>
      <w:bookmarkEnd w:id="75"/>
    </w:p>
    <w:p w14:paraId="4A4F1C28" w14:textId="4A3AA884" w:rsidR="00A60E3D" w:rsidRDefault="001715F1" w:rsidP="00033C88">
      <w:pPr>
        <w:pStyle w:val="2"/>
        <w:numPr>
          <w:ilvl w:val="1"/>
          <w:numId w:val="4"/>
        </w:numPr>
      </w:pPr>
      <w:bookmarkStart w:id="76" w:name="_Toc230021594"/>
      <w:r w:rsidRPr="001715F1">
        <w:rPr>
          <w:rFonts w:hint="eastAsia"/>
        </w:rPr>
        <w:t>研究目的与意义</w:t>
      </w:r>
      <w:bookmarkEnd w:id="76"/>
    </w:p>
    <w:p w14:paraId="1212C871" w14:textId="77777777" w:rsidR="0046528A" w:rsidRDefault="0046528A" w:rsidP="0046528A">
      <w:pPr>
        <w:ind w:firstLine="420"/>
      </w:pPr>
      <w:r>
        <w:rPr>
          <w:rFonts w:hint="eastAsia"/>
        </w:rPr>
        <w:t>本文研究目的在于：基于地铁车站运行数据，分析站台区域通风空调系统负荷变化规律，识别主要影响因素，建立负荷预测模型，并在预测负荷基础上开展设备容量配置优化，最终形成兼顾负荷满足性、经济性和节能性的容量配置方案。</w:t>
      </w:r>
    </w:p>
    <w:p w14:paraId="75A040EF" w14:textId="77777777" w:rsidR="0046528A" w:rsidRDefault="0046528A" w:rsidP="0046528A">
      <w:r>
        <w:rPr>
          <w:rFonts w:hint="eastAsia"/>
        </w:rPr>
        <w:t>具体而言，本文希望解决以下问题：</w:t>
      </w:r>
    </w:p>
    <w:p w14:paraId="1FE7FF45" w14:textId="77777777" w:rsidR="0046528A" w:rsidRDefault="0046528A" w:rsidP="0046528A">
      <w:pPr>
        <w:ind w:firstLine="420"/>
      </w:pPr>
      <w:r>
        <w:rPr>
          <w:rFonts w:hint="eastAsia"/>
        </w:rPr>
        <w:t>第一，明确地铁车站站台区域空调负荷的主要构成及其变化规律。通过对人员负荷、新风负荷、围护结构负荷和设备散热负荷进行分项分析，揭示不同负荷组成对系统总负荷的贡献程度。</w:t>
      </w:r>
    </w:p>
    <w:p w14:paraId="2238CA04" w14:textId="77777777" w:rsidR="0046528A" w:rsidRDefault="0046528A" w:rsidP="0046528A">
      <w:pPr>
        <w:ind w:firstLine="420"/>
      </w:pPr>
      <w:r>
        <w:rPr>
          <w:rFonts w:hint="eastAsia"/>
        </w:rPr>
        <w:t>第二，识别影响系统负荷的关键因素。通过</w:t>
      </w:r>
      <w:r>
        <w:rPr>
          <w:rFonts w:hint="eastAsia"/>
        </w:rPr>
        <w:t xml:space="preserve"> Pearson </w:t>
      </w:r>
      <w:r>
        <w:rPr>
          <w:rFonts w:hint="eastAsia"/>
        </w:rPr>
        <w:t>相关系数法分析客流、气象、站内环境和时间特征与系统总负荷之间的关系，为后续预测模型输入特征构建提供依据。</w:t>
      </w:r>
    </w:p>
    <w:p w14:paraId="77AACE05" w14:textId="77777777" w:rsidR="0046528A" w:rsidRDefault="0046528A" w:rsidP="0046528A">
      <w:pPr>
        <w:ind w:firstLine="420"/>
      </w:pPr>
      <w:r>
        <w:rPr>
          <w:rFonts w:hint="eastAsia"/>
        </w:rPr>
        <w:t>第三，建立适用于地铁车站空调负荷变化特征的预测模型。考虑地铁车站负荷具有明显的时</w:t>
      </w:r>
      <w:r>
        <w:rPr>
          <w:rFonts w:hint="eastAsia"/>
        </w:rPr>
        <w:lastRenderedPageBreak/>
        <w:t>序相关性，本文采用</w:t>
      </w:r>
      <w:r>
        <w:rPr>
          <w:rFonts w:hint="eastAsia"/>
        </w:rPr>
        <w:t xml:space="preserve"> LSTM </w:t>
      </w:r>
      <w:r>
        <w:rPr>
          <w:rFonts w:hint="eastAsia"/>
        </w:rPr>
        <w:t>神经网络进行负荷预测，并与</w:t>
      </w:r>
      <w:r>
        <w:rPr>
          <w:rFonts w:hint="eastAsia"/>
        </w:rPr>
        <w:t xml:space="preserve"> BP </w:t>
      </w:r>
      <w:r>
        <w:rPr>
          <w:rFonts w:hint="eastAsia"/>
        </w:rPr>
        <w:t>神经网络模型进行对比，以验证时序模型在负荷预测中的适用性。</w:t>
      </w:r>
    </w:p>
    <w:p w14:paraId="6EAE9C76" w14:textId="77777777" w:rsidR="0046528A" w:rsidRDefault="0046528A" w:rsidP="0046528A">
      <w:pPr>
        <w:ind w:firstLine="420"/>
      </w:pPr>
      <w:r>
        <w:rPr>
          <w:rFonts w:hint="eastAsia"/>
        </w:rPr>
        <w:t>第四，构建通风空调系统容量配置多目标优化模型。以全生命周期成本最小和容量冗余率最小为优化目标，综合考虑设备容量边界、台数组合、负荷满足和系统匹配等工程约束，利用</w:t>
      </w:r>
      <w:r>
        <w:rPr>
          <w:rFonts w:hint="eastAsia"/>
        </w:rPr>
        <w:t xml:space="preserve"> NSGA-II </w:t>
      </w:r>
      <w:r>
        <w:rPr>
          <w:rFonts w:hint="eastAsia"/>
        </w:rPr>
        <w:t>算法求解</w:t>
      </w:r>
      <w:r>
        <w:rPr>
          <w:rFonts w:hint="eastAsia"/>
        </w:rPr>
        <w:t xml:space="preserve"> Pareto </w:t>
      </w:r>
      <w:r>
        <w:rPr>
          <w:rFonts w:hint="eastAsia"/>
        </w:rPr>
        <w:t>解集，并采用</w:t>
      </w:r>
      <w:r>
        <w:rPr>
          <w:rFonts w:hint="eastAsia"/>
        </w:rPr>
        <w:t xml:space="preserve"> TOPSIS </w:t>
      </w:r>
      <w:r>
        <w:rPr>
          <w:rFonts w:hint="eastAsia"/>
        </w:rPr>
        <w:t>方法确定综合最优方案。</w:t>
      </w:r>
    </w:p>
    <w:p w14:paraId="545E8C56" w14:textId="3BB54471" w:rsidR="00033C88" w:rsidRPr="00033C88" w:rsidRDefault="0046528A" w:rsidP="0046528A">
      <w:pPr>
        <w:ind w:firstLine="420"/>
      </w:pPr>
      <w:r>
        <w:rPr>
          <w:rFonts w:hint="eastAsia"/>
        </w:rPr>
        <w:t>本文研究具有一定理论意义和工程意义。理论上，本文将负荷影响因素分析、时序预测模型和多目标优化方法结合起来，形成了较完整的地铁车站通风空调系统容量配置优化方法链。工程上，研究结果可为新建地铁车站通风空调系统设计、既有车站设备改造和运行节能优化提供参考，有助于降低设备容量冗余和全生命周期成本，提高系统运行经济性与调节灵活性</w:t>
      </w:r>
    </w:p>
    <w:p w14:paraId="6A4A6D41" w14:textId="5E6A90A4" w:rsidR="001715F1" w:rsidRDefault="001715F1" w:rsidP="00E44818">
      <w:pPr>
        <w:pStyle w:val="2"/>
        <w:numPr>
          <w:ilvl w:val="1"/>
          <w:numId w:val="4"/>
        </w:numPr>
      </w:pPr>
      <w:bookmarkStart w:id="77" w:name="_Toc230021595"/>
      <w:r w:rsidRPr="001715F1">
        <w:rPr>
          <w:rFonts w:hint="eastAsia"/>
        </w:rPr>
        <w:t>国内外研究现状</w:t>
      </w:r>
      <w:bookmarkEnd w:id="77"/>
    </w:p>
    <w:p w14:paraId="711F7223" w14:textId="77777777" w:rsidR="00E44818" w:rsidRPr="00E44818" w:rsidRDefault="00E44818" w:rsidP="00E44818"/>
    <w:p w14:paraId="02A70B9D" w14:textId="6A361089" w:rsidR="00A60E3D" w:rsidRDefault="00A0038D" w:rsidP="00E44818">
      <w:pPr>
        <w:pStyle w:val="2"/>
        <w:numPr>
          <w:ilvl w:val="1"/>
          <w:numId w:val="4"/>
        </w:numPr>
      </w:pPr>
      <w:bookmarkStart w:id="78" w:name="_Toc230021596"/>
      <w:r w:rsidRPr="00A0038D">
        <w:rPr>
          <w:rFonts w:hint="eastAsia"/>
        </w:rPr>
        <w:t>研究内容与技术路线</w:t>
      </w:r>
      <w:bookmarkEnd w:id="78"/>
    </w:p>
    <w:p w14:paraId="025A536D" w14:textId="665D65C3" w:rsidR="0070702F" w:rsidRDefault="00E44818" w:rsidP="0070702F">
      <w:r>
        <w:rPr>
          <w:rFonts w:hint="eastAsia"/>
        </w:rPr>
        <w:t>本文研究</w:t>
      </w:r>
      <w:r w:rsidR="0031029E">
        <w:rPr>
          <w:rFonts w:hint="eastAsia"/>
        </w:rPr>
        <w:t>内容</w:t>
      </w:r>
      <w:r>
        <w:rPr>
          <w:rFonts w:hint="eastAsia"/>
        </w:rPr>
        <w:t>可以概括为“先</w:t>
      </w:r>
      <w:r w:rsidR="0070702F">
        <w:rPr>
          <w:rFonts w:hint="eastAsia"/>
        </w:rPr>
        <w:t>分析</w:t>
      </w:r>
      <w:r>
        <w:rPr>
          <w:rFonts w:hint="eastAsia"/>
        </w:rPr>
        <w:t>负荷，再预测负荷，最后优化容量”。其中，负荷特性分析用于回答“系统负荷由什么决定”，负荷预测模型用于回答“未来或典型工况下负荷是多少”，容量配置优化用于回答“设备容量和台数组合应如何确定”。三个环节之间具有递进关系：若缺少负荷特性分析，预测模型输入缺乏依据；若缺少负荷预测，容量优化只能依赖保守峰值；若缺少容量优化，负荷预测结果难以转化为工程设计方案。</w:t>
      </w:r>
      <w:r w:rsidR="0070702F">
        <w:rPr>
          <w:rFonts w:hint="eastAsia"/>
        </w:rPr>
        <w:t>技术路线图如下所示：</w:t>
      </w:r>
    </w:p>
    <w:p w14:paraId="296BC452" w14:textId="77777777" w:rsidR="00E44818" w:rsidRDefault="00E44818" w:rsidP="00866EE3">
      <w:pPr>
        <w:ind w:firstLine="420"/>
      </w:pPr>
      <w:r>
        <w:rPr>
          <w:rFonts w:hint="eastAsia"/>
        </w:rPr>
        <w:t>相较于单独开展负荷预测或单独进行设备容量估算的研究，本文的特点主要体现在以下三个方面。第一，构建了负荷特性分析、负荷预测和容量优化相衔接的方法链，使数据分析结果能够直接服务于设备选型。第二，将</w:t>
      </w:r>
      <w:r>
        <w:rPr>
          <w:rFonts w:hint="eastAsia"/>
        </w:rPr>
        <w:t xml:space="preserve"> LSTM </w:t>
      </w:r>
      <w:r>
        <w:rPr>
          <w:rFonts w:hint="eastAsia"/>
        </w:rPr>
        <w:t>时序预测结果引入容量配置优化过程，减少单纯依赖经验峰值带来的过度保守。第三，在容量优化中同时考虑全生命周期成本和综合容量冗余率，并结合</w:t>
      </w:r>
      <w:r>
        <w:rPr>
          <w:rFonts w:hint="eastAsia"/>
        </w:rPr>
        <w:t xml:space="preserve"> TOPSIS </w:t>
      </w:r>
      <w:r>
        <w:rPr>
          <w:rFonts w:hint="eastAsia"/>
        </w:rPr>
        <w:t>方法输出可用于工程比选的推荐方案。</w:t>
      </w:r>
    </w:p>
    <w:p w14:paraId="2657402D" w14:textId="77777777" w:rsidR="00E44818" w:rsidRDefault="00E44818" w:rsidP="00866EE3">
      <w:pPr>
        <w:ind w:firstLine="420"/>
      </w:pPr>
      <w:r>
        <w:rPr>
          <w:rFonts w:hint="eastAsia"/>
        </w:rPr>
        <w:t>本文围绕地铁车站站台区域通风空调系统容量配置优化问题展开研究，主要研究内容如下。</w:t>
      </w:r>
    </w:p>
    <w:p w14:paraId="7C45D5A3" w14:textId="77777777" w:rsidR="00E44818" w:rsidRDefault="00E44818" w:rsidP="00866EE3">
      <w:pPr>
        <w:ind w:firstLine="420"/>
      </w:pPr>
      <w:r>
        <w:rPr>
          <w:rFonts w:hint="eastAsia"/>
        </w:rPr>
        <w:t>第一，进行数据收集与预处理。以车站客流、室外气象、站内环境和系统运行数据为基础，统一时间戳并进行等间隔对齐，对缺失值和异常值进行处理，并对连续变量进行标准化，形成后续建模所需的数据集。</w:t>
      </w:r>
    </w:p>
    <w:p w14:paraId="1E21BF82" w14:textId="77777777" w:rsidR="00E44818" w:rsidRDefault="00E44818" w:rsidP="00866EE3">
      <w:pPr>
        <w:ind w:firstLine="420"/>
      </w:pPr>
      <w:r>
        <w:rPr>
          <w:rFonts w:hint="eastAsia"/>
        </w:rPr>
        <w:t>第二，开展负荷影响因素分析和负荷分解。采用</w:t>
      </w:r>
      <w:r>
        <w:rPr>
          <w:rFonts w:hint="eastAsia"/>
        </w:rPr>
        <w:t xml:space="preserve"> Pearson </w:t>
      </w:r>
      <w:r>
        <w:rPr>
          <w:rFonts w:hint="eastAsia"/>
        </w:rPr>
        <w:t>相关系数法计算候选特征与系统总负荷之间的相关性，筛选关键影响因素；同时将系统总负荷分解为人员负荷、新风负荷、围护结构负荷和设备散热负荷，分析各分项负荷占比。</w:t>
      </w:r>
    </w:p>
    <w:p w14:paraId="0FBCAA48" w14:textId="77777777" w:rsidR="00E44818" w:rsidRDefault="00E44818" w:rsidP="00866EE3">
      <w:pPr>
        <w:ind w:firstLine="420"/>
      </w:pPr>
      <w:r>
        <w:rPr>
          <w:rFonts w:hint="eastAsia"/>
        </w:rPr>
        <w:t>第三，提取典型负荷模式。对日负荷曲线进行归一化处理，采用</w:t>
      </w:r>
      <w:r>
        <w:rPr>
          <w:rFonts w:hint="eastAsia"/>
        </w:rPr>
        <w:t xml:space="preserve"> K-Means </w:t>
      </w:r>
      <w:r>
        <w:rPr>
          <w:rFonts w:hint="eastAsia"/>
        </w:rPr>
        <w:t>聚类方法识别典型负荷曲线类型，并结合轮廓系数和工程可解释性确定聚类结果，将聚类标签作为后续预测模型的辅助特征。</w:t>
      </w:r>
    </w:p>
    <w:p w14:paraId="53DD4DA5" w14:textId="77777777" w:rsidR="00E44818" w:rsidRDefault="00E44818" w:rsidP="00866EE3">
      <w:pPr>
        <w:ind w:firstLine="420"/>
      </w:pPr>
      <w:r>
        <w:rPr>
          <w:rFonts w:hint="eastAsia"/>
        </w:rPr>
        <w:lastRenderedPageBreak/>
        <w:t>第四，建立空调负荷预测模型。以气象特征、客流特征、时间特征、滞后负荷特征和聚类标签为输入，构建</w:t>
      </w:r>
      <w:r>
        <w:rPr>
          <w:rFonts w:hint="eastAsia"/>
        </w:rPr>
        <w:t xml:space="preserve"> LSTM </w:t>
      </w:r>
      <w:r>
        <w:rPr>
          <w:rFonts w:hint="eastAsia"/>
        </w:rPr>
        <w:t>神经网络预测模型，并与</w:t>
      </w:r>
      <w:r>
        <w:rPr>
          <w:rFonts w:hint="eastAsia"/>
        </w:rPr>
        <w:t xml:space="preserve"> BP </w:t>
      </w:r>
      <w:r>
        <w:rPr>
          <w:rFonts w:hint="eastAsia"/>
        </w:rPr>
        <w:t>神经网络进行对比。采用</w:t>
      </w:r>
      <w:r>
        <w:rPr>
          <w:rFonts w:hint="eastAsia"/>
        </w:rPr>
        <w:t xml:space="preserve"> RMSE</w:t>
      </w:r>
      <w:r>
        <w:rPr>
          <w:rFonts w:hint="eastAsia"/>
        </w:rPr>
        <w:t>、</w:t>
      </w:r>
      <w:r>
        <w:rPr>
          <w:rFonts w:hint="eastAsia"/>
        </w:rPr>
        <w:t>MAE</w:t>
      </w:r>
      <w:r>
        <w:rPr>
          <w:rFonts w:hint="eastAsia"/>
        </w:rPr>
        <w:t>、</w:t>
      </w:r>
      <w:r>
        <w:rPr>
          <w:rFonts w:hint="eastAsia"/>
        </w:rPr>
        <w:t xml:space="preserve">MAPE </w:t>
      </w:r>
      <w:r>
        <w:rPr>
          <w:rFonts w:hint="eastAsia"/>
        </w:rPr>
        <w:t>和</w:t>
      </w:r>
      <w:r>
        <w:rPr>
          <w:rFonts w:hint="eastAsia"/>
        </w:rPr>
        <w:t xml:space="preserve"> R</w:t>
      </w:r>
      <w:r>
        <w:rPr>
          <w:rFonts w:hint="eastAsia"/>
        </w:rPr>
        <w:t>²</w:t>
      </w:r>
      <w:r>
        <w:rPr>
          <w:rFonts w:hint="eastAsia"/>
        </w:rPr>
        <w:t xml:space="preserve"> </w:t>
      </w:r>
      <w:r>
        <w:rPr>
          <w:rFonts w:hint="eastAsia"/>
        </w:rPr>
        <w:t>等指标评价预测效果。</w:t>
      </w:r>
    </w:p>
    <w:p w14:paraId="6BF88356" w14:textId="77777777" w:rsidR="00E44818" w:rsidRDefault="00E44818" w:rsidP="00866EE3">
      <w:pPr>
        <w:ind w:firstLine="420"/>
      </w:pPr>
      <w:r>
        <w:rPr>
          <w:rFonts w:hint="eastAsia"/>
        </w:rPr>
        <w:t>第五，构建容量配置多目标优化模型。以负荷预测结果为基础，确定冷水机组、送排风机、冷冻水泵、冷却水泵和空气处理机组等设备的容量及台数组合，以全生命周期成本最小和容量冗余率最小为优化目标，利用</w:t>
      </w:r>
      <w:r>
        <w:rPr>
          <w:rFonts w:hint="eastAsia"/>
        </w:rPr>
        <w:t xml:space="preserve"> NSGA-II </w:t>
      </w:r>
      <w:r>
        <w:rPr>
          <w:rFonts w:hint="eastAsia"/>
        </w:rPr>
        <w:t>算法求解</w:t>
      </w:r>
      <w:r>
        <w:rPr>
          <w:rFonts w:hint="eastAsia"/>
        </w:rPr>
        <w:t xml:space="preserve"> Pareto </w:t>
      </w:r>
      <w:r>
        <w:rPr>
          <w:rFonts w:hint="eastAsia"/>
        </w:rPr>
        <w:t>解集。</w:t>
      </w:r>
    </w:p>
    <w:p w14:paraId="37D376A0" w14:textId="77777777" w:rsidR="00E44818" w:rsidRDefault="00E44818" w:rsidP="00866EE3">
      <w:pPr>
        <w:ind w:firstLine="420"/>
      </w:pPr>
      <w:r>
        <w:rPr>
          <w:rFonts w:hint="eastAsia"/>
        </w:rPr>
        <w:t>第六，进行优化方案评价。采用</w:t>
      </w:r>
      <w:r>
        <w:rPr>
          <w:rFonts w:hint="eastAsia"/>
        </w:rPr>
        <w:t xml:space="preserve"> TOPSIS </w:t>
      </w:r>
      <w:r>
        <w:rPr>
          <w:rFonts w:hint="eastAsia"/>
        </w:rPr>
        <w:t>方法从</w:t>
      </w:r>
      <w:r>
        <w:rPr>
          <w:rFonts w:hint="eastAsia"/>
        </w:rPr>
        <w:t xml:space="preserve"> Pareto </w:t>
      </w:r>
      <w:r>
        <w:rPr>
          <w:rFonts w:hint="eastAsia"/>
        </w:rPr>
        <w:t>解集中选取综合最优方案，并将优化方案与传统基准方案进行对比，分析容量冗余率、全生命周期成本、年运行能耗、设备匹配性和工程可行性等指标。</w:t>
      </w:r>
    </w:p>
    <w:p w14:paraId="467A9FAE" w14:textId="77777777" w:rsidR="00E44818" w:rsidRDefault="00E44818" w:rsidP="00E44818">
      <w:r>
        <w:rPr>
          <w:rFonts w:hint="eastAsia"/>
        </w:rPr>
        <w:t>本文技术路线如图</w:t>
      </w:r>
      <w:r>
        <w:rPr>
          <w:rFonts w:hint="eastAsia"/>
        </w:rPr>
        <w:t>1-1</w:t>
      </w:r>
      <w:r>
        <w:rPr>
          <w:rFonts w:hint="eastAsia"/>
        </w:rPr>
        <w:t>所示。</w:t>
      </w:r>
    </w:p>
    <w:p w14:paraId="694CC1F5" w14:textId="77777777" w:rsidR="00E44818" w:rsidRDefault="00E44818" w:rsidP="00E44818">
      <w:r>
        <w:rPr>
          <w:rFonts w:hint="eastAsia"/>
        </w:rPr>
        <w:t>图</w:t>
      </w:r>
      <w:r>
        <w:rPr>
          <w:rFonts w:hint="eastAsia"/>
        </w:rPr>
        <w:t xml:space="preserve">1-1 </w:t>
      </w:r>
      <w:r>
        <w:rPr>
          <w:rFonts w:hint="eastAsia"/>
        </w:rPr>
        <w:t>技术路线图</w:t>
      </w:r>
    </w:p>
    <w:p w14:paraId="6644D7C6" w14:textId="40B9B57C" w:rsidR="00E44818" w:rsidRPr="00E44818" w:rsidRDefault="00E44818" w:rsidP="00E44818">
      <w:r>
        <w:rPr>
          <w:rFonts w:hint="eastAsia"/>
        </w:rPr>
        <w:t>数据收集与预处理</w:t>
      </w:r>
      <w:r>
        <w:rPr>
          <w:rFonts w:hint="eastAsia"/>
        </w:rPr>
        <w:t xml:space="preserve"> </w:t>
      </w:r>
      <w:r>
        <w:rPr>
          <w:rFonts w:hint="eastAsia"/>
        </w:rPr>
        <w:t>→</w:t>
      </w:r>
      <w:r>
        <w:rPr>
          <w:rFonts w:hint="eastAsia"/>
        </w:rPr>
        <w:t xml:space="preserve"> </w:t>
      </w:r>
      <w:r>
        <w:rPr>
          <w:rFonts w:hint="eastAsia"/>
        </w:rPr>
        <w:t>负荷影响因素筛选</w:t>
      </w:r>
      <w:r>
        <w:rPr>
          <w:rFonts w:hint="eastAsia"/>
        </w:rPr>
        <w:t xml:space="preserve"> </w:t>
      </w:r>
      <w:r>
        <w:rPr>
          <w:rFonts w:hint="eastAsia"/>
        </w:rPr>
        <w:t>→</w:t>
      </w:r>
      <w:r>
        <w:rPr>
          <w:rFonts w:hint="eastAsia"/>
        </w:rPr>
        <w:t xml:space="preserve"> </w:t>
      </w:r>
      <w:r>
        <w:rPr>
          <w:rFonts w:hint="eastAsia"/>
        </w:rPr>
        <w:t>负荷分项分解</w:t>
      </w:r>
      <w:r>
        <w:rPr>
          <w:rFonts w:hint="eastAsia"/>
        </w:rPr>
        <w:t xml:space="preserve"> </w:t>
      </w:r>
      <w:r>
        <w:rPr>
          <w:rFonts w:hint="eastAsia"/>
        </w:rPr>
        <w:t>→</w:t>
      </w:r>
      <w:r>
        <w:rPr>
          <w:rFonts w:hint="eastAsia"/>
        </w:rPr>
        <w:t xml:space="preserve"> </w:t>
      </w:r>
      <w:r>
        <w:rPr>
          <w:rFonts w:hint="eastAsia"/>
        </w:rPr>
        <w:t>典型负荷曲线聚类</w:t>
      </w:r>
      <w:r>
        <w:rPr>
          <w:rFonts w:hint="eastAsia"/>
        </w:rPr>
        <w:t xml:space="preserve"> </w:t>
      </w:r>
      <w:r>
        <w:rPr>
          <w:rFonts w:hint="eastAsia"/>
        </w:rPr>
        <w:t>→</w:t>
      </w:r>
      <w:r>
        <w:rPr>
          <w:rFonts w:hint="eastAsia"/>
        </w:rPr>
        <w:t xml:space="preserve"> LSTM </w:t>
      </w:r>
      <w:r>
        <w:rPr>
          <w:rFonts w:hint="eastAsia"/>
        </w:rPr>
        <w:t>负荷预测</w:t>
      </w:r>
      <w:r>
        <w:rPr>
          <w:rFonts w:hint="eastAsia"/>
        </w:rPr>
        <w:t xml:space="preserve"> </w:t>
      </w:r>
      <w:r>
        <w:rPr>
          <w:rFonts w:hint="eastAsia"/>
        </w:rPr>
        <w:t>→</w:t>
      </w:r>
      <w:r>
        <w:rPr>
          <w:rFonts w:hint="eastAsia"/>
        </w:rPr>
        <w:t xml:space="preserve"> NSGA-II </w:t>
      </w:r>
      <w:r>
        <w:rPr>
          <w:rFonts w:hint="eastAsia"/>
        </w:rPr>
        <w:t>多目标容量优化</w:t>
      </w:r>
      <w:r>
        <w:rPr>
          <w:rFonts w:hint="eastAsia"/>
        </w:rPr>
        <w:t xml:space="preserve"> </w:t>
      </w:r>
      <w:r>
        <w:rPr>
          <w:rFonts w:hint="eastAsia"/>
        </w:rPr>
        <w:t>→</w:t>
      </w:r>
      <w:r>
        <w:rPr>
          <w:rFonts w:hint="eastAsia"/>
        </w:rPr>
        <w:t xml:space="preserve"> TOPSIS </w:t>
      </w:r>
      <w:r>
        <w:rPr>
          <w:rFonts w:hint="eastAsia"/>
        </w:rPr>
        <w:t>方案排序</w:t>
      </w:r>
      <w:r>
        <w:rPr>
          <w:rFonts w:hint="eastAsia"/>
        </w:rPr>
        <w:t xml:space="preserve"> </w:t>
      </w:r>
      <w:r>
        <w:rPr>
          <w:rFonts w:hint="eastAsia"/>
        </w:rPr>
        <w:t>→</w:t>
      </w:r>
      <w:r>
        <w:rPr>
          <w:rFonts w:hint="eastAsia"/>
        </w:rPr>
        <w:t xml:space="preserve"> </w:t>
      </w:r>
      <w:r>
        <w:rPr>
          <w:rFonts w:hint="eastAsia"/>
        </w:rPr>
        <w:t>工程评价</w:t>
      </w:r>
    </w:p>
    <w:p w14:paraId="52E65ACB" w14:textId="77777777" w:rsidR="00E44818" w:rsidRPr="00866EE3" w:rsidRDefault="00E44818" w:rsidP="00E44818"/>
    <w:p w14:paraId="45E37FAD" w14:textId="7BE07954" w:rsidR="001715F1" w:rsidRPr="001715F1" w:rsidRDefault="001715F1" w:rsidP="001715F1">
      <w:pPr>
        <w:pStyle w:val="2"/>
      </w:pPr>
      <w:bookmarkStart w:id="79" w:name="_Toc230021597"/>
      <w:r>
        <w:rPr>
          <w:rFonts w:hint="eastAsia"/>
        </w:rPr>
        <w:t xml:space="preserve">1.5 </w:t>
      </w:r>
      <w:r>
        <w:rPr>
          <w:rFonts w:hint="eastAsia"/>
        </w:rPr>
        <w:t>本章小结</w:t>
      </w:r>
      <w:bookmarkEnd w:id="79"/>
    </w:p>
    <w:p w14:paraId="6C4813DF" w14:textId="2D8C3D00" w:rsidR="00433599" w:rsidRPr="00433599" w:rsidRDefault="0031029E" w:rsidP="008C1EBB">
      <w:pPr>
        <w:ind w:firstLine="420"/>
      </w:pPr>
      <w:r w:rsidRPr="0031029E">
        <w:rPr>
          <w:rFonts w:hint="eastAsia"/>
        </w:rPr>
        <w:t>本章首先介绍了地铁车站通风空调系统容量配置优化的研究背景，指出传统容量配置方法存在设备容量偏大、系统长期低负荷运行和节能潜力受限等问题。随后阐述了本文研究目的与意义，梳理了地铁车站负荷特性、空调负荷预测和容量优化方面的研究现状。在此基础上，明确了本文的主要研究内容和技术路线，为后续章节的数据分析、模型构建和优化评价奠定基础。</w:t>
      </w:r>
    </w:p>
    <w:p w14:paraId="66296FEB" w14:textId="77777777" w:rsidR="00A60E3D" w:rsidRDefault="00000000">
      <w:pPr>
        <w:rPr>
          <w:rFonts w:cs="Times New Roman"/>
        </w:rPr>
      </w:pPr>
      <w:r>
        <w:rPr>
          <w:rFonts w:cs="Times New Roman"/>
        </w:rPr>
        <w:br w:type="page"/>
      </w:r>
    </w:p>
    <w:p w14:paraId="5EB78A59" w14:textId="6BE02C57" w:rsidR="00A60E3D" w:rsidRDefault="00000000">
      <w:pPr>
        <w:pStyle w:val="1"/>
        <w:rPr>
          <w:sz w:val="32"/>
        </w:rPr>
      </w:pPr>
      <w:bookmarkStart w:id="80" w:name="_Toc167484090"/>
      <w:bookmarkStart w:id="81" w:name="_Toc230021598"/>
      <w:r w:rsidRPr="00D53DA8">
        <w:rPr>
          <w:rFonts w:hint="eastAsia"/>
          <w:sz w:val="32"/>
        </w:rPr>
        <w:lastRenderedPageBreak/>
        <w:t>2</w:t>
      </w:r>
      <w:r>
        <w:rPr>
          <w:sz w:val="32"/>
        </w:rPr>
        <w:t xml:space="preserve">  </w:t>
      </w:r>
      <w:bookmarkEnd w:id="80"/>
      <w:r w:rsidR="00F02CCD" w:rsidRPr="00F02CCD">
        <w:rPr>
          <w:rFonts w:hint="eastAsia"/>
          <w:sz w:val="32"/>
        </w:rPr>
        <w:t>地铁车站通风空调系统负荷特性与容量配置理论基础</w:t>
      </w:r>
      <w:bookmarkEnd w:id="81"/>
    </w:p>
    <w:p w14:paraId="42435B76" w14:textId="1D55D1FC" w:rsidR="00A60E3D" w:rsidRDefault="00000000">
      <w:pPr>
        <w:pStyle w:val="2"/>
      </w:pPr>
      <w:bookmarkStart w:id="82" w:name="_Toc167484091"/>
      <w:bookmarkStart w:id="83" w:name="_Toc230021599"/>
      <w:r w:rsidRPr="00D53DA8">
        <w:rPr>
          <w:rFonts w:cs="Times New Roman"/>
        </w:rPr>
        <w:t>2</w:t>
      </w:r>
      <w:r>
        <w:rPr>
          <w:rFonts w:cs="Times New Roman"/>
        </w:rPr>
        <w:t>.</w:t>
      </w:r>
      <w:r w:rsidRPr="00D53DA8">
        <w:rPr>
          <w:rFonts w:cs="Times New Roman"/>
        </w:rPr>
        <w:t>1</w:t>
      </w:r>
      <w:r>
        <w:t xml:space="preserve"> </w:t>
      </w:r>
      <w:bookmarkEnd w:id="82"/>
      <w:r w:rsidR="00F02CCD" w:rsidRPr="00F02CCD">
        <w:rPr>
          <w:rFonts w:hint="eastAsia"/>
        </w:rPr>
        <w:t>地铁车站通风空调系统组成</w:t>
      </w:r>
      <w:bookmarkEnd w:id="83"/>
    </w:p>
    <w:p w14:paraId="19FBA357" w14:textId="77777777" w:rsidR="007D3083" w:rsidRDefault="007D3083" w:rsidP="007D3083">
      <w:pPr>
        <w:ind w:firstLine="420"/>
      </w:pPr>
      <w:r>
        <w:rPr>
          <w:rFonts w:hint="eastAsia"/>
        </w:rPr>
        <w:t>为便于后续容量优化建模，本文将系统设备按功能划分为四类：冷源侧设备、空气侧设备、水系统设备和空气处理设备。该划分方式既符合地铁环控系统工程设计习惯，也便于建立设备容量、台数和系统负荷之间的对应关系。</w:t>
      </w:r>
    </w:p>
    <w:p w14:paraId="65B606F6" w14:textId="7D8172DB" w:rsidR="007D3083" w:rsidRDefault="007D3083" w:rsidP="007D3083">
      <w:pPr>
        <w:ind w:firstLine="420"/>
      </w:pPr>
      <w:r>
        <w:rPr>
          <w:rFonts w:hint="eastAsia"/>
        </w:rPr>
        <w:t>地铁车站通风空调系统主要用于维持车站公共区、设备管理用房及相关区域的热湿环境和空气品质。本文研究对象为地铁车站站台区域通风空调系统，重点关注与站台区域冷负荷承担和空气处理相关的主要设备，包括冷源系统、送排风系统、水系统和空气处理机组等。</w:t>
      </w:r>
      <w:r w:rsidR="00953325" w:rsidRPr="00953325">
        <w:rPr>
          <w:rFonts w:hint="eastAsia"/>
        </w:rPr>
        <w:t>地铁车站通风空调系统组成示意图</w:t>
      </w:r>
      <w:r w:rsidR="00953325">
        <w:rPr>
          <w:rFonts w:hint="eastAsia"/>
        </w:rPr>
        <w:t>如下图所示：</w:t>
      </w:r>
    </w:p>
    <w:p w14:paraId="73BDE145" w14:textId="2ACBF310" w:rsidR="00953325" w:rsidRPr="00953325" w:rsidRDefault="00953325" w:rsidP="00826A56">
      <w:pPr>
        <w:spacing w:before="160" w:after="160"/>
        <w:jc w:val="center"/>
      </w:pPr>
      <w:r w:rsidRPr="00EC1FA7">
        <w:rPr>
          <w:b/>
          <w:color w:val="505050"/>
          <w:sz w:val="21"/>
        </w:rPr>
        <w:t>【图</w:t>
      </w:r>
      <w:r w:rsidRPr="00EC1FA7">
        <w:rPr>
          <w:b/>
          <w:color w:val="505050"/>
          <w:sz w:val="21"/>
        </w:rPr>
        <w:t xml:space="preserve">2-1 </w:t>
      </w:r>
      <w:bookmarkStart w:id="84" w:name="_Hlk229936232"/>
      <w:r w:rsidRPr="00EC1FA7">
        <w:rPr>
          <w:b/>
          <w:color w:val="505050"/>
          <w:sz w:val="21"/>
        </w:rPr>
        <w:t>地铁车站通风空调系统组成示意图</w:t>
      </w:r>
      <w:bookmarkEnd w:id="84"/>
      <w:r w:rsidRPr="00EC1FA7">
        <w:rPr>
          <w:b/>
          <w:color w:val="505050"/>
          <w:sz w:val="21"/>
        </w:rPr>
        <w:t>：冷水机组、冷冻水泵、冷却水泵、空气处理机组、站台送风机、站台排风机、站台区域】</w:t>
      </w:r>
    </w:p>
    <w:p w14:paraId="1335FAB7" w14:textId="77777777" w:rsidR="007D3083" w:rsidRDefault="007D3083" w:rsidP="00953325">
      <w:pPr>
        <w:ind w:firstLine="420"/>
      </w:pPr>
      <w:r>
        <w:rPr>
          <w:rFonts w:hint="eastAsia"/>
        </w:rPr>
        <w:t>冷源系统通常由冷水机组及其附属设备组成，主要功能是为空气处理设备提供冷冻水。冷水机组的总装机容量、单机容量和台数组合直接影响系统在高峰负荷和部分负荷下的运行效率。若冷水机组容量过大，虽然可以保证峰值负荷需求，但在多数低负荷时段容易出现低负荷率运行，导致机组效率下降；若容量偏小，则可能无法满足极端工况下的供冷需求。</w:t>
      </w:r>
    </w:p>
    <w:p w14:paraId="18DFEED0" w14:textId="77777777" w:rsidR="007D3083" w:rsidRDefault="007D3083" w:rsidP="007D3083">
      <w:pPr>
        <w:ind w:firstLine="420"/>
      </w:pPr>
      <w:r>
        <w:rPr>
          <w:rFonts w:hint="eastAsia"/>
        </w:rPr>
        <w:t>送排风系统主要由站台送风机、站台排风机及相关风道组成，承担送风、排风和空气组织调节任务。送风机容量决定站台区域的送风能力，排风机容量影响热湿空气和污染物排出效果。风机容量和台数组合不仅关系到空气品质，也影响系统运行能耗和调节灵活性。</w:t>
      </w:r>
    </w:p>
    <w:p w14:paraId="61D95B1B" w14:textId="77777777" w:rsidR="007D3083" w:rsidRDefault="007D3083" w:rsidP="00C21CC3">
      <w:pPr>
        <w:ind w:firstLine="420"/>
      </w:pPr>
      <w:r>
        <w:rPr>
          <w:rFonts w:hint="eastAsia"/>
        </w:rPr>
        <w:t>水系统主要包括冷冻水泵、冷却水泵、管网和阀门等。冷冻水泵负责冷冻水在冷水机组和空气处理设备之间循环，冷却水泵则服务于冷凝热排放过程。水泵容量选择需要与冷水机组容量和系统阻力相匹配。容量过大容易造成水泵能耗偏高，容量不足则可能导致换热能力下降。</w:t>
      </w:r>
    </w:p>
    <w:p w14:paraId="6A8907D4" w14:textId="77777777" w:rsidR="007D3083" w:rsidRDefault="007D3083" w:rsidP="007D3083">
      <w:pPr>
        <w:ind w:firstLine="420"/>
      </w:pPr>
      <w:r>
        <w:rPr>
          <w:rFonts w:hint="eastAsia"/>
        </w:rPr>
        <w:t>空气处理机组承担空气冷却、除湿和送风处理功能，是连接冷源侧和站台空气侧的重要设备。空气处理机组的名义处理能力需要与站台区域负荷和送风需求相协调。若空气处理能力与冷源、风机、水泵容量不匹配，系统整体运行效率和调节效果都会受到影响。</w:t>
      </w:r>
    </w:p>
    <w:p w14:paraId="487EF810" w14:textId="25FE34DF" w:rsidR="007D3083" w:rsidRPr="007D3083" w:rsidRDefault="007D3083" w:rsidP="007D3083">
      <w:pPr>
        <w:ind w:firstLine="420"/>
      </w:pPr>
      <w:r>
        <w:rPr>
          <w:rFonts w:hint="eastAsia"/>
        </w:rPr>
        <w:t>因此，地铁车站通风空调系统容量配置不是单一设备容量选择问题，而是冷源、风机、水泵和空气处理设备之间的协同匹配问题。本文在容量优化过程中，将上述设备的容量和台数组合作为主要研究对象。</w:t>
      </w:r>
    </w:p>
    <w:p w14:paraId="3D77C023" w14:textId="4A8B3E4E" w:rsidR="00A60E3D" w:rsidRDefault="00000000">
      <w:pPr>
        <w:pStyle w:val="2"/>
      </w:pPr>
      <w:bookmarkStart w:id="85" w:name="_Toc167484092"/>
      <w:bookmarkStart w:id="86" w:name="_Toc230021600"/>
      <w:r w:rsidRPr="00D53DA8">
        <w:rPr>
          <w:rFonts w:cs="Times New Roman"/>
        </w:rPr>
        <w:t>2</w:t>
      </w:r>
      <w:r>
        <w:rPr>
          <w:rFonts w:cs="Times New Roman"/>
        </w:rPr>
        <w:t>.</w:t>
      </w:r>
      <w:r w:rsidRPr="00D53DA8">
        <w:rPr>
          <w:rFonts w:cs="Times New Roman"/>
        </w:rPr>
        <w:t>2</w:t>
      </w:r>
      <w:r>
        <w:rPr>
          <w:rFonts w:cs="Times New Roman"/>
        </w:rPr>
        <w:t xml:space="preserve"> </w:t>
      </w:r>
      <w:bookmarkEnd w:id="85"/>
      <w:r w:rsidR="00F02CCD" w:rsidRPr="00F02CCD">
        <w:rPr>
          <w:rFonts w:hint="eastAsia"/>
        </w:rPr>
        <w:t>站台区域空调负荷构成</w:t>
      </w:r>
      <w:bookmarkEnd w:id="86"/>
    </w:p>
    <w:p w14:paraId="47DDC886" w14:textId="15A85497" w:rsidR="00C21CC3" w:rsidRDefault="00C21CC3" w:rsidP="00B10443">
      <w:pPr>
        <w:ind w:firstLine="420"/>
      </w:pPr>
      <w:r w:rsidRPr="00C21CC3">
        <w:rPr>
          <w:rFonts w:hint="eastAsia"/>
        </w:rPr>
        <w:t>在实际工程计算中，人员负荷、新风负荷、围护结构负荷和设备散热负荷可分别按下列思路估算。人员负荷通常与站台人数、人体显热和潜热指标有关；新风负荷与新风量及室内外空气焓差有关；围护结构负荷与传热系数、传热面积和温差有关；设备散热负荷与设备功率及同时使用</w:t>
      </w:r>
      <w:r w:rsidRPr="00C21CC3">
        <w:rPr>
          <w:rFonts w:hint="eastAsia"/>
        </w:rPr>
        <w:lastRenderedPageBreak/>
        <w:t>系数有关。上述负荷共同决定站台区域总冷负荷，也是后续容量配置的基础。</w:t>
      </w:r>
    </w:p>
    <w:p w14:paraId="30342F4E" w14:textId="77777777" w:rsidR="00C21CC3" w:rsidRPr="00C21CC3" w:rsidRDefault="00C21CC3" w:rsidP="00B10443">
      <w:pPr>
        <w:ind w:firstLine="420"/>
      </w:pPr>
      <w:r w:rsidRPr="00C21CC3">
        <w:t>表</w:t>
      </w:r>
      <w:r w:rsidRPr="00C21CC3">
        <w:t xml:space="preserve">2-1 </w:t>
      </w:r>
      <w:r w:rsidRPr="00C21CC3">
        <w:t>站台区域负荷组成及影响因素</w:t>
      </w:r>
    </w:p>
    <w:tbl>
      <w:tblPr>
        <w:tblStyle w:val="15"/>
        <w:tblW w:w="0" w:type="auto"/>
        <w:jc w:val="center"/>
        <w:tblLook w:val="04A0" w:firstRow="1" w:lastRow="0" w:firstColumn="1" w:lastColumn="0" w:noHBand="0" w:noVBand="1"/>
      </w:tblPr>
      <w:tblGrid>
        <w:gridCol w:w="2264"/>
        <w:gridCol w:w="2267"/>
        <w:gridCol w:w="2267"/>
        <w:gridCol w:w="2263"/>
      </w:tblGrid>
      <w:tr w:rsidR="00C21CC3" w:rsidRPr="00C21CC3" w14:paraId="01D23C66" w14:textId="77777777" w:rsidTr="00C21CC3">
        <w:trPr>
          <w:jc w:val="center"/>
        </w:trPr>
        <w:tc>
          <w:tcPr>
            <w:tcW w:w="2264" w:type="dxa"/>
            <w:shd w:val="clear" w:color="auto" w:fill="D9EAF7"/>
            <w:vAlign w:val="center"/>
          </w:tcPr>
          <w:p w14:paraId="5D078738"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负荷类型</w:t>
            </w:r>
          </w:p>
        </w:tc>
        <w:tc>
          <w:tcPr>
            <w:tcW w:w="2267" w:type="dxa"/>
            <w:shd w:val="clear" w:color="auto" w:fill="D9EAF7"/>
            <w:vAlign w:val="center"/>
          </w:tcPr>
          <w:p w14:paraId="04DB5EEA"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主要来源</w:t>
            </w:r>
          </w:p>
        </w:tc>
        <w:tc>
          <w:tcPr>
            <w:tcW w:w="2267" w:type="dxa"/>
            <w:shd w:val="clear" w:color="auto" w:fill="D9EAF7"/>
            <w:vAlign w:val="center"/>
          </w:tcPr>
          <w:p w14:paraId="6ED4FC3D"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主要影响因素</w:t>
            </w:r>
          </w:p>
        </w:tc>
        <w:tc>
          <w:tcPr>
            <w:tcW w:w="2263" w:type="dxa"/>
            <w:shd w:val="clear" w:color="auto" w:fill="D9EAF7"/>
            <w:vAlign w:val="center"/>
          </w:tcPr>
          <w:p w14:paraId="7BDDAA11"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对容量配置的意义</w:t>
            </w:r>
          </w:p>
        </w:tc>
      </w:tr>
      <w:tr w:rsidR="00C21CC3" w:rsidRPr="00C21CC3" w14:paraId="390544F4" w14:textId="77777777" w:rsidTr="00C21CC3">
        <w:trPr>
          <w:jc w:val="center"/>
        </w:trPr>
        <w:tc>
          <w:tcPr>
            <w:tcW w:w="2264" w:type="dxa"/>
            <w:vAlign w:val="center"/>
          </w:tcPr>
          <w:p w14:paraId="7963D005"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人员负荷</w:t>
            </w:r>
          </w:p>
        </w:tc>
        <w:tc>
          <w:tcPr>
            <w:tcW w:w="2267" w:type="dxa"/>
            <w:vAlign w:val="center"/>
          </w:tcPr>
          <w:p w14:paraId="05304E27"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乘客显热、潜热</w:t>
            </w:r>
          </w:p>
        </w:tc>
        <w:tc>
          <w:tcPr>
            <w:tcW w:w="2267" w:type="dxa"/>
            <w:vAlign w:val="center"/>
          </w:tcPr>
          <w:p w14:paraId="2932DBCD"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进出站客流、站台滞留人数、停留时间</w:t>
            </w:r>
          </w:p>
        </w:tc>
        <w:tc>
          <w:tcPr>
            <w:tcW w:w="2263" w:type="dxa"/>
            <w:vAlign w:val="center"/>
          </w:tcPr>
          <w:p w14:paraId="1F2712B4"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决定高峰时段负荷波动</w:t>
            </w:r>
          </w:p>
        </w:tc>
      </w:tr>
      <w:tr w:rsidR="00C21CC3" w:rsidRPr="00C21CC3" w14:paraId="4F77EAF0" w14:textId="77777777" w:rsidTr="00C21CC3">
        <w:trPr>
          <w:jc w:val="center"/>
        </w:trPr>
        <w:tc>
          <w:tcPr>
            <w:tcW w:w="2264" w:type="dxa"/>
            <w:vAlign w:val="center"/>
          </w:tcPr>
          <w:p w14:paraId="1A331C02"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新风负荷</w:t>
            </w:r>
          </w:p>
        </w:tc>
        <w:tc>
          <w:tcPr>
            <w:tcW w:w="2267" w:type="dxa"/>
            <w:vAlign w:val="center"/>
          </w:tcPr>
          <w:p w14:paraId="35C64AA0"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室外新风处理</w:t>
            </w:r>
          </w:p>
        </w:tc>
        <w:tc>
          <w:tcPr>
            <w:tcW w:w="2267" w:type="dxa"/>
            <w:vAlign w:val="center"/>
          </w:tcPr>
          <w:p w14:paraId="1329A40F"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新风量、室外温湿度、站内空气品质要求</w:t>
            </w:r>
          </w:p>
        </w:tc>
        <w:tc>
          <w:tcPr>
            <w:tcW w:w="2263" w:type="dxa"/>
            <w:vAlign w:val="center"/>
          </w:tcPr>
          <w:p w14:paraId="3F879550"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影响空调处理能力和除湿负担</w:t>
            </w:r>
          </w:p>
        </w:tc>
      </w:tr>
      <w:tr w:rsidR="00C21CC3" w:rsidRPr="00C21CC3" w14:paraId="4260E30C" w14:textId="77777777" w:rsidTr="00C21CC3">
        <w:trPr>
          <w:jc w:val="center"/>
        </w:trPr>
        <w:tc>
          <w:tcPr>
            <w:tcW w:w="2264" w:type="dxa"/>
            <w:vAlign w:val="center"/>
          </w:tcPr>
          <w:p w14:paraId="467CE0F7"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围护结构负荷</w:t>
            </w:r>
          </w:p>
        </w:tc>
        <w:tc>
          <w:tcPr>
            <w:tcW w:w="2267" w:type="dxa"/>
            <w:vAlign w:val="center"/>
          </w:tcPr>
          <w:p w14:paraId="3FCF2D29"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地下结构传热</w:t>
            </w:r>
          </w:p>
        </w:tc>
        <w:tc>
          <w:tcPr>
            <w:tcW w:w="2267" w:type="dxa"/>
            <w:vAlign w:val="center"/>
          </w:tcPr>
          <w:p w14:paraId="0A045809"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土壤温度、结构形式、温差</w:t>
            </w:r>
          </w:p>
        </w:tc>
        <w:tc>
          <w:tcPr>
            <w:tcW w:w="2263" w:type="dxa"/>
            <w:vAlign w:val="center"/>
          </w:tcPr>
          <w:p w14:paraId="63B21873"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形成相对稳定的基础负荷</w:t>
            </w:r>
          </w:p>
        </w:tc>
      </w:tr>
      <w:tr w:rsidR="00C21CC3" w:rsidRPr="00C21CC3" w14:paraId="299D1786" w14:textId="77777777" w:rsidTr="00C21CC3">
        <w:trPr>
          <w:jc w:val="center"/>
        </w:trPr>
        <w:tc>
          <w:tcPr>
            <w:tcW w:w="2264" w:type="dxa"/>
            <w:vAlign w:val="center"/>
          </w:tcPr>
          <w:p w14:paraId="19F31316"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设备散热负荷</w:t>
            </w:r>
          </w:p>
        </w:tc>
        <w:tc>
          <w:tcPr>
            <w:tcW w:w="2267" w:type="dxa"/>
            <w:vAlign w:val="center"/>
          </w:tcPr>
          <w:p w14:paraId="1D2FF0A9"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照明、电扶梯、屏蔽门等</w:t>
            </w:r>
          </w:p>
        </w:tc>
        <w:tc>
          <w:tcPr>
            <w:tcW w:w="2267" w:type="dxa"/>
            <w:vAlign w:val="center"/>
          </w:tcPr>
          <w:p w14:paraId="533049AD"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设备功率、运行时间、同时使用系数</w:t>
            </w:r>
          </w:p>
        </w:tc>
        <w:tc>
          <w:tcPr>
            <w:tcW w:w="2263" w:type="dxa"/>
            <w:vAlign w:val="center"/>
          </w:tcPr>
          <w:p w14:paraId="7E875A38" w14:textId="77777777" w:rsidR="00C21CC3" w:rsidRPr="00C21CC3" w:rsidRDefault="00C21CC3" w:rsidP="00C21CC3">
            <w:pPr>
              <w:widowControl/>
              <w:jc w:val="center"/>
              <w:rPr>
                <w:rFonts w:ascii="Times New Roman" w:eastAsia="宋体" w:hAnsi="Times New Roman"/>
                <w:lang w:eastAsia="zh-CN"/>
              </w:rPr>
            </w:pPr>
            <w:r w:rsidRPr="00C21CC3">
              <w:rPr>
                <w:rFonts w:ascii="Times New Roman" w:eastAsia="宋体" w:hAnsi="Times New Roman"/>
                <w:lang w:eastAsia="zh-CN"/>
              </w:rPr>
              <w:t>构成长期持续负荷</w:t>
            </w:r>
          </w:p>
        </w:tc>
      </w:tr>
    </w:tbl>
    <w:p w14:paraId="2398CF51" w14:textId="77777777" w:rsidR="00C21CC3" w:rsidRPr="00C21CC3" w:rsidRDefault="00C21CC3" w:rsidP="00C21CC3">
      <w:pPr>
        <w:ind w:firstLine="420"/>
      </w:pPr>
      <w:r w:rsidRPr="00C21CC3">
        <w:rPr>
          <w:rFonts w:hint="eastAsia"/>
        </w:rPr>
        <w:t>地铁车站站台区域空调负荷是多种热湿扰动共同作用的结果。根据负荷来源不同，本文将系统总负荷分解为人员负荷、新风负荷、围护结构负荷和设备散热负荷四类。</w:t>
      </w:r>
    </w:p>
    <w:p w14:paraId="385611C5" w14:textId="77777777" w:rsidR="00C21CC3" w:rsidRPr="00C21CC3" w:rsidRDefault="00C21CC3" w:rsidP="00C21CC3">
      <w:pPr>
        <w:ind w:firstLine="420"/>
      </w:pPr>
      <w:r w:rsidRPr="00C21CC3">
        <w:rPr>
          <w:rFonts w:hint="eastAsia"/>
        </w:rPr>
        <w:t>人员负荷主要由乘客在站台区域停留和流动过程中产生的人体显热、潜热组成。人员负荷与进站客流、出站客流、站台滞留人数和停留时间密切相关。早晚高峰时段客流量较大，人员负荷随之增加；平峰时段客流下降，人员负荷也相应降低。</w:t>
      </w:r>
    </w:p>
    <w:p w14:paraId="58F48702" w14:textId="77777777" w:rsidR="00C21CC3" w:rsidRPr="00C21CC3" w:rsidRDefault="00C21CC3" w:rsidP="00C21CC3">
      <w:pPr>
        <w:ind w:firstLine="420"/>
      </w:pPr>
      <w:r w:rsidRPr="00C21CC3">
        <w:rPr>
          <w:rFonts w:hint="eastAsia"/>
        </w:rPr>
        <w:t>新风负荷是由于引入室外新风而产生的冷负荷或热负荷。为了保证站台区域空气品质，通风空调系统需要根据人员数量和相关标准引入一定量的新风。新风负荷与室外空气温度、湿度、新风量以及室内设计状态有关。在夏季高温高湿条件下，新风处理通常会带来较大的冷却和除湿负担。</w:t>
      </w:r>
    </w:p>
    <w:p w14:paraId="37EC4CC4" w14:textId="77777777" w:rsidR="00C21CC3" w:rsidRPr="00C21CC3" w:rsidRDefault="00C21CC3" w:rsidP="00C21CC3">
      <w:pPr>
        <w:ind w:firstLine="420"/>
      </w:pPr>
      <w:r w:rsidRPr="00C21CC3">
        <w:rPr>
          <w:rFonts w:hint="eastAsia"/>
        </w:rPr>
        <w:t>围护结构负荷是由站台区域围护结构与周围环境之间的传热形成的负荷。地铁车站位于地下空间，围护结构传热特征与地上建筑不同。虽然地下空间受太阳辐射直接影响较弱，但围护结构热惰性较大，且受土壤温度、隧道热环境和车站结构形式影响。围护结构负荷通常具有相对平稳和滞后的变化特征。</w:t>
      </w:r>
    </w:p>
    <w:p w14:paraId="7F49CA66" w14:textId="77777777" w:rsidR="00C21CC3" w:rsidRPr="00C21CC3" w:rsidRDefault="00C21CC3" w:rsidP="00C21CC3">
      <w:pPr>
        <w:ind w:firstLine="420"/>
      </w:pPr>
      <w:r w:rsidRPr="00C21CC3">
        <w:rPr>
          <w:rFonts w:hint="eastAsia"/>
        </w:rPr>
        <w:t>设备散热负荷主要来源于站台照明、电扶梯、屏蔽门、通信信号设备以及其他机电设备运行过程中产生的热量。该部分负荷与设备功率、运行时间和运行模式有关。对于地铁车站而言，设备运行时间较长，设备散热负荷是系统总负荷中的重要组成部分。</w:t>
      </w:r>
    </w:p>
    <w:p w14:paraId="4CE6AB08" w14:textId="77777777" w:rsidR="00C21CC3" w:rsidRPr="00C21CC3" w:rsidRDefault="00C21CC3" w:rsidP="00B10443">
      <w:pPr>
        <w:ind w:firstLine="420"/>
      </w:pPr>
      <w:r w:rsidRPr="00C21CC3">
        <w:rPr>
          <w:rFonts w:hint="eastAsia"/>
        </w:rPr>
        <w:t>系统总负荷可表示为：</w:t>
      </w:r>
    </w:p>
    <w:p w14:paraId="483C3509" w14:textId="77777777" w:rsidR="00C21CC3" w:rsidRPr="00C21CC3" w:rsidRDefault="00C21CC3" w:rsidP="00C21CC3">
      <w:pPr>
        <w:ind w:firstLine="420"/>
      </w:pPr>
      <w:r w:rsidRPr="00C21CC3">
        <w:t>Q = Qp + Qf + Qe + Qm</w:t>
      </w:r>
    </w:p>
    <w:p w14:paraId="48CB8006" w14:textId="77777777" w:rsidR="00C21CC3" w:rsidRPr="00C21CC3" w:rsidRDefault="00C21CC3" w:rsidP="00C21CC3">
      <w:pPr>
        <w:ind w:firstLine="420"/>
      </w:pPr>
      <w:r w:rsidRPr="00C21CC3">
        <w:rPr>
          <w:rFonts w:hint="eastAsia"/>
        </w:rPr>
        <w:t>式中，</w:t>
      </w:r>
      <w:r w:rsidRPr="00C21CC3">
        <w:rPr>
          <w:rFonts w:hint="eastAsia"/>
        </w:rPr>
        <w:t xml:space="preserve">Q </w:t>
      </w:r>
      <w:r w:rsidRPr="00C21CC3">
        <w:rPr>
          <w:rFonts w:hint="eastAsia"/>
        </w:rPr>
        <w:t>为系统总负荷；</w:t>
      </w:r>
      <w:r w:rsidRPr="00C21CC3">
        <w:rPr>
          <w:rFonts w:hint="eastAsia"/>
        </w:rPr>
        <w:t xml:space="preserve">Qp </w:t>
      </w:r>
      <w:r w:rsidRPr="00C21CC3">
        <w:rPr>
          <w:rFonts w:hint="eastAsia"/>
        </w:rPr>
        <w:t>为人员负荷；</w:t>
      </w:r>
      <w:r w:rsidRPr="00C21CC3">
        <w:rPr>
          <w:rFonts w:hint="eastAsia"/>
        </w:rPr>
        <w:t xml:space="preserve">Qf </w:t>
      </w:r>
      <w:r w:rsidRPr="00C21CC3">
        <w:rPr>
          <w:rFonts w:hint="eastAsia"/>
        </w:rPr>
        <w:t>为新风负荷；</w:t>
      </w:r>
      <w:r w:rsidRPr="00C21CC3">
        <w:rPr>
          <w:rFonts w:hint="eastAsia"/>
        </w:rPr>
        <w:t xml:space="preserve">Qe </w:t>
      </w:r>
      <w:r w:rsidRPr="00C21CC3">
        <w:rPr>
          <w:rFonts w:hint="eastAsia"/>
        </w:rPr>
        <w:t>为围护结构负荷；</w:t>
      </w:r>
      <w:r w:rsidRPr="00C21CC3">
        <w:rPr>
          <w:rFonts w:hint="eastAsia"/>
        </w:rPr>
        <w:t xml:space="preserve">Qm </w:t>
      </w:r>
      <w:r w:rsidRPr="00C21CC3">
        <w:rPr>
          <w:rFonts w:hint="eastAsia"/>
        </w:rPr>
        <w:t>为设备散热负荷。</w:t>
      </w:r>
    </w:p>
    <w:p w14:paraId="384169AB" w14:textId="7C3C9D40" w:rsidR="00C21CC3" w:rsidRPr="00C21CC3" w:rsidRDefault="00C21CC3" w:rsidP="00BE4BAA">
      <w:pPr>
        <w:ind w:firstLine="420"/>
      </w:pPr>
      <w:r w:rsidRPr="00C21CC3">
        <w:rPr>
          <w:rFonts w:hint="eastAsia"/>
        </w:rPr>
        <w:lastRenderedPageBreak/>
        <w:t>通过负荷分项分解，可以明确不同负荷来源对系统总负荷的贡献比例，为后续特征筛选、预测建模和容量配置优化提供基础。</w:t>
      </w:r>
    </w:p>
    <w:p w14:paraId="24DACEAC" w14:textId="68D06FAB" w:rsidR="00A60E3D" w:rsidRDefault="00000000">
      <w:pPr>
        <w:pStyle w:val="2"/>
      </w:pPr>
      <w:bookmarkStart w:id="87" w:name="_Toc167484093"/>
      <w:bookmarkStart w:id="88" w:name="_Toc230021601"/>
      <w:r w:rsidRPr="00D53DA8">
        <w:rPr>
          <w:rFonts w:hint="eastAsia"/>
        </w:rPr>
        <w:t>2</w:t>
      </w:r>
      <w:r>
        <w:t>.</w:t>
      </w:r>
      <w:r w:rsidRPr="00D53DA8">
        <w:t>3</w:t>
      </w:r>
      <w:r>
        <w:t xml:space="preserve"> </w:t>
      </w:r>
      <w:bookmarkEnd w:id="87"/>
      <w:r w:rsidR="00F02CCD" w:rsidRPr="00F02CCD">
        <w:rPr>
          <w:rFonts w:hint="eastAsia"/>
        </w:rPr>
        <w:t>负荷影响因素分析</w:t>
      </w:r>
      <w:bookmarkEnd w:id="88"/>
    </w:p>
    <w:p w14:paraId="221FAA8D" w14:textId="77777777" w:rsidR="00BE4BAA" w:rsidRDefault="00BE4BAA" w:rsidP="00BE4BAA">
      <w:pPr>
        <w:ind w:firstLine="420"/>
      </w:pPr>
      <w:r>
        <w:rPr>
          <w:rFonts w:hint="eastAsia"/>
        </w:rPr>
        <w:t>地铁车站通风空调系统负荷受客流、气象、站内环境、设备运行和时间规律等因素共同影响。准确识别主要影响因素，是建立负荷预测模型和优化容量配置的前提。</w:t>
      </w:r>
    </w:p>
    <w:p w14:paraId="33DEA84F" w14:textId="77777777" w:rsidR="00BE4BAA" w:rsidRDefault="00BE4BAA" w:rsidP="00BE4BAA">
      <w:pPr>
        <w:ind w:firstLine="420"/>
      </w:pPr>
      <w:r>
        <w:rPr>
          <w:rFonts w:hint="eastAsia"/>
        </w:rPr>
        <w:t>客流因素是站台区域负荷变化的重要驱动因素。进站客流、出站客流和站台滞留人数直接影响人员负荷，同时也会影响新风需求和站内二氧化碳浓度。由于乘客从进入车站到到达站台存在一定时间过程，客流变化对站台负荷的影响可能具有滞后性。</w:t>
      </w:r>
    </w:p>
    <w:p w14:paraId="7FEBA44E" w14:textId="77777777" w:rsidR="00BE4BAA" w:rsidRDefault="00BE4BAA" w:rsidP="00BE4BAA">
      <w:pPr>
        <w:ind w:firstLine="420"/>
      </w:pPr>
      <w:r>
        <w:rPr>
          <w:rFonts w:hint="eastAsia"/>
        </w:rPr>
        <w:t>气象因素主要包括室外温度、室外湿度、太阳辐射等。虽然站台区域处于地下空间，但室外气象条件仍会通过新风处理、出入口空气渗透以及围护结构传热等方式影响系统负荷。在夏季工况下，室外温度和湿度升高会增加新风冷却除湿负担。</w:t>
      </w:r>
    </w:p>
    <w:p w14:paraId="0E0B3ABA" w14:textId="77777777" w:rsidR="00BE4BAA" w:rsidRDefault="00BE4BAA" w:rsidP="00BE4BAA">
      <w:pPr>
        <w:ind w:firstLine="420"/>
      </w:pPr>
      <w:r>
        <w:rPr>
          <w:rFonts w:hint="eastAsia"/>
        </w:rPr>
        <w:t>站内环境因素包括站台温度、站台湿度、二氧化碳浓度等。这些变量既反映当前热湿环境状态，也间接体现客流密度和系统调节效果。站内环境参数可作为负荷预测模型的重要输入。</w:t>
      </w:r>
    </w:p>
    <w:p w14:paraId="5FD8A4BF" w14:textId="77777777" w:rsidR="00BE4BAA" w:rsidRDefault="00BE4BAA" w:rsidP="00BE4BAA">
      <w:pPr>
        <w:ind w:firstLine="420"/>
      </w:pPr>
      <w:r>
        <w:rPr>
          <w:rFonts w:hint="eastAsia"/>
        </w:rPr>
        <w:t>时间因素包括小时、星期、工作日与节假日等。地铁车站客流和负荷变化具有明显周期性，早晚高峰、午间平峰、周末和节假日往往呈现不同负荷模式。引入时间特征有助于提高模型对规律性波动的表达能力。</w:t>
      </w:r>
    </w:p>
    <w:p w14:paraId="15350F8D" w14:textId="77777777" w:rsidR="00BE4BAA" w:rsidRDefault="00BE4BAA" w:rsidP="00BE4BAA">
      <w:pPr>
        <w:ind w:firstLine="420"/>
      </w:pPr>
      <w:r>
        <w:rPr>
          <w:rFonts w:hint="eastAsia"/>
        </w:rPr>
        <w:t>历史负荷因素体现系统负荷的时间连续性。由于建筑热惰性、设备运行惯性和控制调节滞后，当前负荷通常与前一时段或前若干时段负荷密切相关。因此，在预测模型中引入滞后负荷特征，可以增强模型对短时负荷变化的捕捉能力。</w:t>
      </w:r>
    </w:p>
    <w:p w14:paraId="2FA257BC" w14:textId="77777777" w:rsidR="00BE4BAA" w:rsidRDefault="00BE4BAA" w:rsidP="00BE4BAA">
      <w:pPr>
        <w:ind w:firstLine="420"/>
      </w:pPr>
      <w:r>
        <w:rPr>
          <w:rFonts w:hint="eastAsia"/>
        </w:rPr>
        <w:t>本文采用</w:t>
      </w:r>
      <w:r>
        <w:rPr>
          <w:rFonts w:hint="eastAsia"/>
        </w:rPr>
        <w:t xml:space="preserve"> Pearson </w:t>
      </w:r>
      <w:r>
        <w:rPr>
          <w:rFonts w:hint="eastAsia"/>
        </w:rPr>
        <w:t>相关系数法对候选特征与系统总负荷之间的线性相关程度进行分析。</w:t>
      </w:r>
      <w:r>
        <w:rPr>
          <w:rFonts w:hint="eastAsia"/>
        </w:rPr>
        <w:t xml:space="preserve">Pearson </w:t>
      </w:r>
      <w:r>
        <w:rPr>
          <w:rFonts w:hint="eastAsia"/>
        </w:rPr>
        <w:t>相关系数计算公式为：</w:t>
      </w:r>
    </w:p>
    <w:p w14:paraId="020C9407" w14:textId="77777777" w:rsidR="00BE4BAA" w:rsidRDefault="00BE4BAA" w:rsidP="00BE4BAA">
      <w:pPr>
        <w:ind w:firstLine="420"/>
      </w:pPr>
      <w:r>
        <w:t>r = cov(X,Y) / (sigma_X sigma_Y)</w:t>
      </w:r>
    </w:p>
    <w:p w14:paraId="37978405" w14:textId="77777777" w:rsidR="00BE4BAA" w:rsidRDefault="00BE4BAA" w:rsidP="00BE4BAA">
      <w:pPr>
        <w:ind w:firstLine="420"/>
      </w:pPr>
      <w:r>
        <w:rPr>
          <w:rFonts w:hint="eastAsia"/>
        </w:rPr>
        <w:t>式中，</w:t>
      </w:r>
      <w:r>
        <w:rPr>
          <w:rFonts w:hint="eastAsia"/>
        </w:rPr>
        <w:t xml:space="preserve">r </w:t>
      </w:r>
      <w:r>
        <w:rPr>
          <w:rFonts w:hint="eastAsia"/>
        </w:rPr>
        <w:t>为相关系数；</w:t>
      </w:r>
      <w:r>
        <w:rPr>
          <w:rFonts w:hint="eastAsia"/>
        </w:rPr>
        <w:t xml:space="preserve">X </w:t>
      </w:r>
      <w:r>
        <w:rPr>
          <w:rFonts w:hint="eastAsia"/>
        </w:rPr>
        <w:t>为候选影响因素；</w:t>
      </w:r>
      <w:r>
        <w:rPr>
          <w:rFonts w:hint="eastAsia"/>
        </w:rPr>
        <w:t xml:space="preserve">Y </w:t>
      </w:r>
      <w:r>
        <w:rPr>
          <w:rFonts w:hint="eastAsia"/>
        </w:rPr>
        <w:t>为系统总负荷；</w:t>
      </w:r>
      <w:r>
        <w:rPr>
          <w:rFonts w:hint="eastAsia"/>
        </w:rPr>
        <w:t xml:space="preserve">cov(X,Y) </w:t>
      </w:r>
      <w:r>
        <w:rPr>
          <w:rFonts w:hint="eastAsia"/>
        </w:rPr>
        <w:t>为</w:t>
      </w:r>
      <w:r>
        <w:rPr>
          <w:rFonts w:hint="eastAsia"/>
        </w:rPr>
        <w:t xml:space="preserve"> X </w:t>
      </w:r>
      <w:r>
        <w:rPr>
          <w:rFonts w:hint="eastAsia"/>
        </w:rPr>
        <w:t>与</w:t>
      </w:r>
      <w:r>
        <w:rPr>
          <w:rFonts w:hint="eastAsia"/>
        </w:rPr>
        <w:t xml:space="preserve"> Y </w:t>
      </w:r>
      <w:r>
        <w:rPr>
          <w:rFonts w:hint="eastAsia"/>
        </w:rPr>
        <w:t>的协方差；</w:t>
      </w:r>
      <w:r>
        <w:rPr>
          <w:rFonts w:hint="eastAsia"/>
        </w:rPr>
        <w:t xml:space="preserve">sigma_X </w:t>
      </w:r>
      <w:r>
        <w:rPr>
          <w:rFonts w:hint="eastAsia"/>
        </w:rPr>
        <w:t>和</w:t>
      </w:r>
      <w:r>
        <w:rPr>
          <w:rFonts w:hint="eastAsia"/>
        </w:rPr>
        <w:t xml:space="preserve"> sigma_Y </w:t>
      </w:r>
      <w:r>
        <w:rPr>
          <w:rFonts w:hint="eastAsia"/>
        </w:rPr>
        <w:t>分别为</w:t>
      </w:r>
      <w:r>
        <w:rPr>
          <w:rFonts w:hint="eastAsia"/>
        </w:rPr>
        <w:t xml:space="preserve"> X </w:t>
      </w:r>
      <w:r>
        <w:rPr>
          <w:rFonts w:hint="eastAsia"/>
        </w:rPr>
        <w:t>和</w:t>
      </w:r>
      <w:r>
        <w:rPr>
          <w:rFonts w:hint="eastAsia"/>
        </w:rPr>
        <w:t xml:space="preserve"> Y </w:t>
      </w:r>
      <w:r>
        <w:rPr>
          <w:rFonts w:hint="eastAsia"/>
        </w:rPr>
        <w:t>的标准差。</w:t>
      </w:r>
      <w:r>
        <w:rPr>
          <w:rFonts w:hint="eastAsia"/>
        </w:rPr>
        <w:t xml:space="preserve">r </w:t>
      </w:r>
      <w:r>
        <w:rPr>
          <w:rFonts w:hint="eastAsia"/>
        </w:rPr>
        <w:t>的取值范围为</w:t>
      </w:r>
      <w:r>
        <w:rPr>
          <w:rFonts w:hint="eastAsia"/>
        </w:rPr>
        <w:t xml:space="preserve"> [-1,1]</w:t>
      </w:r>
      <w:r>
        <w:rPr>
          <w:rFonts w:hint="eastAsia"/>
        </w:rPr>
        <w:t>，其绝对值越大，说明变量之间线性相关性越强。</w:t>
      </w:r>
    </w:p>
    <w:p w14:paraId="3A4BDEC0" w14:textId="4AB0857E" w:rsidR="00BE4BAA" w:rsidRPr="00BE4BAA" w:rsidRDefault="00BE4BAA" w:rsidP="00BE4BAA">
      <w:pPr>
        <w:ind w:firstLine="420"/>
      </w:pPr>
      <w:r>
        <w:rPr>
          <w:rFonts w:hint="eastAsia"/>
        </w:rPr>
        <w:t>通过相关性排序，可以筛选出与系统负荷关系较强的关键影响因素，并用于后续预测输入矩阵构建。</w:t>
      </w:r>
    </w:p>
    <w:p w14:paraId="76AB13E8" w14:textId="77777777" w:rsidR="00F02CCD" w:rsidRDefault="00000000" w:rsidP="00433599">
      <w:pPr>
        <w:pStyle w:val="2"/>
      </w:pPr>
      <w:bookmarkStart w:id="89" w:name="_Toc167484094"/>
      <w:bookmarkStart w:id="90" w:name="_Toc230021602"/>
      <w:r w:rsidRPr="00D53DA8">
        <w:rPr>
          <w:rFonts w:hint="eastAsia"/>
        </w:rPr>
        <w:t>2</w:t>
      </w:r>
      <w:r>
        <w:t>.</w:t>
      </w:r>
      <w:r w:rsidRPr="00D53DA8">
        <w:t>4</w:t>
      </w:r>
      <w:r>
        <w:t xml:space="preserve"> </w:t>
      </w:r>
      <w:bookmarkEnd w:id="89"/>
      <w:r w:rsidR="00F02CCD" w:rsidRPr="00F02CCD">
        <w:rPr>
          <w:rFonts w:hint="eastAsia"/>
        </w:rPr>
        <w:t>典型负荷模式识别理论</w:t>
      </w:r>
      <w:bookmarkEnd w:id="90"/>
    </w:p>
    <w:p w14:paraId="71F6D1B9" w14:textId="77777777" w:rsidR="00A30658" w:rsidRDefault="00A30658" w:rsidP="00A30658">
      <w:pPr>
        <w:ind w:firstLine="420"/>
      </w:pPr>
      <w:r>
        <w:rPr>
          <w:rFonts w:hint="eastAsia"/>
        </w:rPr>
        <w:t>地铁车站空调负荷不仅具有连续时序变化特征，也具有典型日负荷模式。不同日期可能对应不同客流结构和运行工况，例如工作日双峰高负荷型、工作日平稳中负荷型、周末单峰型和低客流低负荷型等。识别典型负荷模式，有助于理解系统运行规律，也可为负荷预测和容量配置提供辅助信息。</w:t>
      </w:r>
    </w:p>
    <w:p w14:paraId="24D88A3D" w14:textId="77777777" w:rsidR="00A30658" w:rsidRDefault="00A30658" w:rsidP="00A30658">
      <w:pPr>
        <w:ind w:firstLine="420"/>
      </w:pPr>
      <w:r>
        <w:rPr>
          <w:rFonts w:hint="eastAsia"/>
        </w:rPr>
        <w:lastRenderedPageBreak/>
        <w:t xml:space="preserve">K-Means </w:t>
      </w:r>
      <w:r>
        <w:rPr>
          <w:rFonts w:hint="eastAsia"/>
        </w:rPr>
        <w:t>聚类是一种常用的无监督学习方法，其基本思想是将样本划分为</w:t>
      </w:r>
      <w:r>
        <w:rPr>
          <w:rFonts w:hint="eastAsia"/>
        </w:rPr>
        <w:t xml:space="preserve"> K </w:t>
      </w:r>
      <w:r>
        <w:rPr>
          <w:rFonts w:hint="eastAsia"/>
        </w:rPr>
        <w:t>个簇，使同一簇内样本相似度较高，不同簇之间差异较大。对于日负荷曲线聚类，可将每天的负荷序列作为一个样本，通过归一化处理消除负荷量级差异，重点比较曲线形态。</w:t>
      </w:r>
    </w:p>
    <w:p w14:paraId="223C0C85" w14:textId="77777777" w:rsidR="00A30658" w:rsidRDefault="00A30658" w:rsidP="00A30658">
      <w:pPr>
        <w:ind w:firstLine="420"/>
      </w:pPr>
      <w:r>
        <w:rPr>
          <w:rFonts w:hint="eastAsia"/>
        </w:rPr>
        <w:t xml:space="preserve">K-Means </w:t>
      </w:r>
      <w:r>
        <w:rPr>
          <w:rFonts w:hint="eastAsia"/>
        </w:rPr>
        <w:t>聚类的目标函数为：</w:t>
      </w:r>
    </w:p>
    <w:p w14:paraId="74B9134B" w14:textId="77777777" w:rsidR="00A30658" w:rsidRDefault="00A30658" w:rsidP="00A30658">
      <w:pPr>
        <w:ind w:firstLine="420"/>
      </w:pPr>
      <w:r>
        <w:t>J = sum sum ||xi - mu_k||^2</w:t>
      </w:r>
    </w:p>
    <w:p w14:paraId="7B26214C" w14:textId="77777777" w:rsidR="00A30658" w:rsidRDefault="00A30658" w:rsidP="00A30658">
      <w:pPr>
        <w:ind w:firstLine="420"/>
      </w:pPr>
      <w:r>
        <w:rPr>
          <w:rFonts w:hint="eastAsia"/>
        </w:rPr>
        <w:t>式中，</w:t>
      </w:r>
      <w:r>
        <w:rPr>
          <w:rFonts w:hint="eastAsia"/>
        </w:rPr>
        <w:t xml:space="preserve">xi </w:t>
      </w:r>
      <w:r>
        <w:rPr>
          <w:rFonts w:hint="eastAsia"/>
        </w:rPr>
        <w:t>为样本点，</w:t>
      </w:r>
      <w:r>
        <w:rPr>
          <w:rFonts w:hint="eastAsia"/>
        </w:rPr>
        <w:t xml:space="preserve">mu_k </w:t>
      </w:r>
      <w:r>
        <w:rPr>
          <w:rFonts w:hint="eastAsia"/>
        </w:rPr>
        <w:t>为第</w:t>
      </w:r>
      <w:r>
        <w:rPr>
          <w:rFonts w:hint="eastAsia"/>
        </w:rPr>
        <w:t xml:space="preserve"> k </w:t>
      </w:r>
      <w:r>
        <w:rPr>
          <w:rFonts w:hint="eastAsia"/>
        </w:rPr>
        <w:t>个簇的中心，</w:t>
      </w:r>
      <w:r>
        <w:rPr>
          <w:rFonts w:hint="eastAsia"/>
        </w:rPr>
        <w:t xml:space="preserve">J </w:t>
      </w:r>
      <w:r>
        <w:rPr>
          <w:rFonts w:hint="eastAsia"/>
        </w:rPr>
        <w:t>为簇内平方误差和。目标是通过迭代更新样本归属和簇中心，使</w:t>
      </w:r>
      <w:r>
        <w:rPr>
          <w:rFonts w:hint="eastAsia"/>
        </w:rPr>
        <w:t xml:space="preserve"> J </w:t>
      </w:r>
      <w:r>
        <w:rPr>
          <w:rFonts w:hint="eastAsia"/>
        </w:rPr>
        <w:t>最小。</w:t>
      </w:r>
    </w:p>
    <w:p w14:paraId="00D866F6" w14:textId="77777777" w:rsidR="00A30658" w:rsidRDefault="00A30658" w:rsidP="00A30658">
      <w:pPr>
        <w:ind w:firstLine="420"/>
      </w:pPr>
      <w:r>
        <w:rPr>
          <w:rFonts w:hint="eastAsia"/>
        </w:rPr>
        <w:t>聚类数</w:t>
      </w:r>
      <w:r>
        <w:rPr>
          <w:rFonts w:hint="eastAsia"/>
        </w:rPr>
        <w:t xml:space="preserve"> K </w:t>
      </w:r>
      <w:r>
        <w:rPr>
          <w:rFonts w:hint="eastAsia"/>
        </w:rPr>
        <w:t>的选择会直接影响聚类结果。若</w:t>
      </w:r>
      <w:r>
        <w:rPr>
          <w:rFonts w:hint="eastAsia"/>
        </w:rPr>
        <w:t xml:space="preserve"> K </w:t>
      </w:r>
      <w:r>
        <w:rPr>
          <w:rFonts w:hint="eastAsia"/>
        </w:rPr>
        <w:t>过小，可能无法区分不同负荷模式；若</w:t>
      </w:r>
      <w:r>
        <w:rPr>
          <w:rFonts w:hint="eastAsia"/>
        </w:rPr>
        <w:t xml:space="preserve"> K </w:t>
      </w:r>
      <w:r>
        <w:rPr>
          <w:rFonts w:hint="eastAsia"/>
        </w:rPr>
        <w:t>过大，则可能导致模式划分过细，降低工程解释性。本文在</w:t>
      </w:r>
      <w:r>
        <w:rPr>
          <w:rFonts w:hint="eastAsia"/>
        </w:rPr>
        <w:t xml:space="preserve"> K=2 </w:t>
      </w:r>
      <w:r>
        <w:rPr>
          <w:rFonts w:hint="eastAsia"/>
        </w:rPr>
        <w:t>至</w:t>
      </w:r>
      <w:r>
        <w:rPr>
          <w:rFonts w:hint="eastAsia"/>
        </w:rPr>
        <w:t xml:space="preserve"> K=6 </w:t>
      </w:r>
      <w:r>
        <w:rPr>
          <w:rFonts w:hint="eastAsia"/>
        </w:rPr>
        <w:t>范围内进行搜索，并结合轮廓系数和工程可解释性确定最终聚类数。</w:t>
      </w:r>
    </w:p>
    <w:p w14:paraId="35D89B30" w14:textId="08F292B5" w:rsidR="00A30658" w:rsidRPr="00A30658" w:rsidRDefault="00A30658" w:rsidP="00A30658">
      <w:pPr>
        <w:ind w:firstLine="420"/>
      </w:pPr>
      <w:r>
        <w:rPr>
          <w:rFonts w:hint="eastAsia"/>
        </w:rPr>
        <w:t>轮廓系数用于评价聚类结果的紧密性和分离度，其取值范围为</w:t>
      </w:r>
      <w:r>
        <w:rPr>
          <w:rFonts w:hint="eastAsia"/>
        </w:rPr>
        <w:t xml:space="preserve"> [-1,1]</w:t>
      </w:r>
      <w:r>
        <w:rPr>
          <w:rFonts w:hint="eastAsia"/>
        </w:rPr>
        <w:t>。轮廓系数越大，说明样本与本簇内其他样本越相似，与其他簇样本差异越明显。在工程应用中，聚类结果不仅需要统计指标较好，也需要能够对应实际运行场景。因此，本文综合考虑轮廓系数和典型负荷模式解释性，确定最终聚类结果。</w:t>
      </w:r>
    </w:p>
    <w:p w14:paraId="1DFF0C12" w14:textId="5219150C" w:rsidR="00F02CCD" w:rsidRDefault="00F02CCD" w:rsidP="00F02CCD">
      <w:pPr>
        <w:pStyle w:val="2"/>
      </w:pPr>
      <w:bookmarkStart w:id="91" w:name="_Toc230021603"/>
      <w:r>
        <w:rPr>
          <w:rFonts w:hint="eastAsia"/>
        </w:rPr>
        <w:t xml:space="preserve">2.5 </w:t>
      </w:r>
      <w:r w:rsidRPr="00F02CCD">
        <w:rPr>
          <w:rFonts w:hint="eastAsia"/>
        </w:rPr>
        <w:t>容量配置优化问题描述</w:t>
      </w:r>
      <w:bookmarkEnd w:id="91"/>
    </w:p>
    <w:p w14:paraId="4171EFA4" w14:textId="77777777" w:rsidR="00A30658" w:rsidRDefault="00A30658" w:rsidP="00B10443">
      <w:pPr>
        <w:ind w:firstLine="420"/>
      </w:pPr>
      <w:r>
        <w:rPr>
          <w:rFonts w:hint="eastAsia"/>
        </w:rPr>
        <w:t>表</w:t>
      </w:r>
      <w:r>
        <w:rPr>
          <w:rFonts w:hint="eastAsia"/>
        </w:rPr>
        <w:t xml:space="preserve">2-2 </w:t>
      </w:r>
      <w:r>
        <w:rPr>
          <w:rFonts w:hint="eastAsia"/>
        </w:rPr>
        <w:t>容量配置优化对象</w:t>
      </w:r>
    </w:p>
    <w:p w14:paraId="4B033301" w14:textId="77777777" w:rsidR="00A30658" w:rsidRDefault="00A30658" w:rsidP="00B10443">
      <w:pPr>
        <w:ind w:firstLine="420"/>
      </w:pPr>
      <w:r>
        <w:rPr>
          <w:rFonts w:hint="eastAsia"/>
        </w:rPr>
        <w:t>子系统</w:t>
      </w:r>
      <w:r>
        <w:rPr>
          <w:rFonts w:hint="eastAsia"/>
        </w:rPr>
        <w:tab/>
      </w:r>
      <w:r>
        <w:rPr>
          <w:rFonts w:hint="eastAsia"/>
        </w:rPr>
        <w:t>优化对象</w:t>
      </w:r>
      <w:r>
        <w:rPr>
          <w:rFonts w:hint="eastAsia"/>
        </w:rPr>
        <w:tab/>
      </w:r>
      <w:r>
        <w:rPr>
          <w:rFonts w:hint="eastAsia"/>
        </w:rPr>
        <w:t>决策内容</w:t>
      </w:r>
      <w:r>
        <w:rPr>
          <w:rFonts w:hint="eastAsia"/>
        </w:rPr>
        <w:tab/>
      </w:r>
      <w:r>
        <w:rPr>
          <w:rFonts w:hint="eastAsia"/>
        </w:rPr>
        <w:t>主要约束</w:t>
      </w:r>
    </w:p>
    <w:p w14:paraId="54C891B1" w14:textId="77777777" w:rsidR="00A30658" w:rsidRDefault="00A30658" w:rsidP="00B10443">
      <w:pPr>
        <w:ind w:firstLine="420"/>
      </w:pPr>
      <w:r>
        <w:rPr>
          <w:rFonts w:hint="eastAsia"/>
        </w:rPr>
        <w:t>冷源系统</w:t>
      </w:r>
      <w:r>
        <w:rPr>
          <w:rFonts w:hint="eastAsia"/>
        </w:rPr>
        <w:tab/>
      </w:r>
      <w:r>
        <w:rPr>
          <w:rFonts w:hint="eastAsia"/>
        </w:rPr>
        <w:t>冷水机组</w:t>
      </w:r>
      <w:r>
        <w:rPr>
          <w:rFonts w:hint="eastAsia"/>
        </w:rPr>
        <w:tab/>
      </w:r>
      <w:r>
        <w:rPr>
          <w:rFonts w:hint="eastAsia"/>
        </w:rPr>
        <w:t>单机容量、台数、总装机容量</w:t>
      </w:r>
      <w:r>
        <w:rPr>
          <w:rFonts w:hint="eastAsia"/>
        </w:rPr>
        <w:tab/>
      </w:r>
      <w:r>
        <w:rPr>
          <w:rFonts w:hint="eastAsia"/>
        </w:rPr>
        <w:t>满足设计冷负荷和安全裕度</w:t>
      </w:r>
    </w:p>
    <w:p w14:paraId="2D8A1575" w14:textId="77777777" w:rsidR="00A30658" w:rsidRDefault="00A30658" w:rsidP="00B10443">
      <w:pPr>
        <w:ind w:firstLine="420"/>
      </w:pPr>
      <w:r>
        <w:rPr>
          <w:rFonts w:hint="eastAsia"/>
        </w:rPr>
        <w:t>风系统</w:t>
      </w:r>
      <w:r>
        <w:rPr>
          <w:rFonts w:hint="eastAsia"/>
        </w:rPr>
        <w:tab/>
      </w:r>
      <w:r>
        <w:rPr>
          <w:rFonts w:hint="eastAsia"/>
        </w:rPr>
        <w:t>送排风机</w:t>
      </w:r>
      <w:r>
        <w:rPr>
          <w:rFonts w:hint="eastAsia"/>
        </w:rPr>
        <w:tab/>
      </w:r>
      <w:r>
        <w:rPr>
          <w:rFonts w:hint="eastAsia"/>
        </w:rPr>
        <w:t>单机容量、台数、总风量或功率</w:t>
      </w:r>
      <w:r>
        <w:rPr>
          <w:rFonts w:hint="eastAsia"/>
        </w:rPr>
        <w:tab/>
      </w:r>
      <w:r>
        <w:rPr>
          <w:rFonts w:hint="eastAsia"/>
        </w:rPr>
        <w:t>满足站台送排风需求</w:t>
      </w:r>
    </w:p>
    <w:p w14:paraId="25660166" w14:textId="77777777" w:rsidR="00A30658" w:rsidRDefault="00A30658" w:rsidP="00B10443">
      <w:pPr>
        <w:ind w:firstLine="420"/>
      </w:pPr>
      <w:r>
        <w:rPr>
          <w:rFonts w:hint="eastAsia"/>
        </w:rPr>
        <w:t>水系统</w:t>
      </w:r>
      <w:r>
        <w:rPr>
          <w:rFonts w:hint="eastAsia"/>
        </w:rPr>
        <w:tab/>
      </w:r>
      <w:r>
        <w:rPr>
          <w:rFonts w:hint="eastAsia"/>
        </w:rPr>
        <w:t>冷冻水泵、冷却水泵</w:t>
      </w:r>
      <w:r>
        <w:rPr>
          <w:rFonts w:hint="eastAsia"/>
        </w:rPr>
        <w:tab/>
      </w:r>
      <w:r>
        <w:rPr>
          <w:rFonts w:hint="eastAsia"/>
        </w:rPr>
        <w:t>单机容量、台数、总输配能力</w:t>
      </w:r>
      <w:r>
        <w:rPr>
          <w:rFonts w:hint="eastAsia"/>
        </w:rPr>
        <w:tab/>
      </w:r>
      <w:r>
        <w:rPr>
          <w:rFonts w:hint="eastAsia"/>
        </w:rPr>
        <w:t>与冷源容量和管网阻力匹配</w:t>
      </w:r>
    </w:p>
    <w:p w14:paraId="55505C01" w14:textId="77777777" w:rsidR="00A30658" w:rsidRDefault="00A30658" w:rsidP="00B10443">
      <w:pPr>
        <w:ind w:firstLine="420"/>
      </w:pPr>
      <w:r>
        <w:rPr>
          <w:rFonts w:hint="eastAsia"/>
        </w:rPr>
        <w:t>空气处理系统</w:t>
      </w:r>
      <w:r>
        <w:rPr>
          <w:rFonts w:hint="eastAsia"/>
        </w:rPr>
        <w:tab/>
      </w:r>
      <w:r>
        <w:rPr>
          <w:rFonts w:hint="eastAsia"/>
        </w:rPr>
        <w:t>空气处理机组</w:t>
      </w:r>
      <w:r>
        <w:rPr>
          <w:rFonts w:hint="eastAsia"/>
        </w:rPr>
        <w:tab/>
      </w:r>
      <w:r>
        <w:rPr>
          <w:rFonts w:hint="eastAsia"/>
        </w:rPr>
        <w:t>单台风量、台数、总处理能力</w:t>
      </w:r>
      <w:r>
        <w:rPr>
          <w:rFonts w:hint="eastAsia"/>
        </w:rPr>
        <w:tab/>
      </w:r>
      <w:r>
        <w:rPr>
          <w:rFonts w:hint="eastAsia"/>
        </w:rPr>
        <w:t>满足空气处理和新风需求</w:t>
      </w:r>
    </w:p>
    <w:p w14:paraId="06E663D0" w14:textId="77777777" w:rsidR="00A30658" w:rsidRDefault="00A30658" w:rsidP="00B10443">
      <w:pPr>
        <w:ind w:firstLine="420"/>
      </w:pPr>
    </w:p>
    <w:p w14:paraId="4F8FE70C" w14:textId="77777777" w:rsidR="00A30658" w:rsidRDefault="00A30658" w:rsidP="00A30658">
      <w:pPr>
        <w:ind w:firstLine="420"/>
      </w:pPr>
      <w:r>
        <w:rPr>
          <w:rFonts w:hint="eastAsia"/>
        </w:rPr>
        <w:t>容量配置优化的难点在于各类设备之间存在耦合关系。例如，冷水机组容量降低后，水泵和空气处理机组的能力也应相应匹配；若仅减少冷源容量而不调整风机、水泵容量，系统仍可能存在辅助设备偏大的问题。因此，本文采用综合冗余率描述系统整体配置水平，而不是只评价冷水机组容量。</w:t>
      </w:r>
    </w:p>
    <w:p w14:paraId="5E9F91F2" w14:textId="77777777" w:rsidR="00A30658" w:rsidRDefault="00A30658" w:rsidP="00A30658">
      <w:pPr>
        <w:ind w:firstLine="420"/>
      </w:pPr>
      <w:r>
        <w:rPr>
          <w:rFonts w:hint="eastAsia"/>
        </w:rPr>
        <w:t>地铁车站通风空调系统容量配置优化的目标是在满足站台区域负荷需求和系统安全运行要求的前提下，合理确定主要设备的容量和台数组合，使系统具有较低的容量冗余、较好的经济性和较强的调节灵活性。</w:t>
      </w:r>
    </w:p>
    <w:p w14:paraId="2AAEE1E8" w14:textId="77777777" w:rsidR="00A30658" w:rsidRDefault="00A30658" w:rsidP="00A30658">
      <w:pPr>
        <w:ind w:firstLine="420"/>
      </w:pPr>
      <w:r>
        <w:rPr>
          <w:rFonts w:hint="eastAsia"/>
        </w:rPr>
        <w:t>本文容量配置优化对象包括：</w:t>
      </w:r>
    </w:p>
    <w:p w14:paraId="121D57D4" w14:textId="77777777" w:rsidR="00A30658" w:rsidRDefault="00A30658" w:rsidP="00A30658">
      <w:pPr>
        <w:ind w:firstLine="420"/>
      </w:pPr>
      <w:r>
        <w:rPr>
          <w:rFonts w:hint="eastAsia"/>
        </w:rPr>
        <w:t xml:space="preserve">1. </w:t>
      </w:r>
      <w:r>
        <w:rPr>
          <w:rFonts w:hint="eastAsia"/>
        </w:rPr>
        <w:t>冷水机组总装机容量、单机容量及台数；</w:t>
      </w:r>
    </w:p>
    <w:p w14:paraId="0ABF0BA1" w14:textId="77777777" w:rsidR="00A30658" w:rsidRDefault="00A30658" w:rsidP="00A30658">
      <w:pPr>
        <w:ind w:firstLine="420"/>
      </w:pPr>
      <w:r>
        <w:rPr>
          <w:rFonts w:hint="eastAsia"/>
        </w:rPr>
        <w:lastRenderedPageBreak/>
        <w:t xml:space="preserve">2. </w:t>
      </w:r>
      <w:r>
        <w:rPr>
          <w:rFonts w:hint="eastAsia"/>
        </w:rPr>
        <w:t>站台送风机台数及对应名义容量；</w:t>
      </w:r>
    </w:p>
    <w:p w14:paraId="5E2DC806" w14:textId="77777777" w:rsidR="00A30658" w:rsidRDefault="00A30658" w:rsidP="00A30658">
      <w:pPr>
        <w:ind w:firstLine="420"/>
      </w:pPr>
      <w:r>
        <w:rPr>
          <w:rFonts w:hint="eastAsia"/>
        </w:rPr>
        <w:t xml:space="preserve">3. </w:t>
      </w:r>
      <w:r>
        <w:rPr>
          <w:rFonts w:hint="eastAsia"/>
        </w:rPr>
        <w:t>站台排风机台数及对应名义容量；</w:t>
      </w:r>
    </w:p>
    <w:p w14:paraId="1D5F7249" w14:textId="77777777" w:rsidR="00A30658" w:rsidRDefault="00A30658" w:rsidP="00A30658">
      <w:pPr>
        <w:ind w:firstLine="420"/>
      </w:pPr>
      <w:r>
        <w:rPr>
          <w:rFonts w:hint="eastAsia"/>
        </w:rPr>
        <w:t xml:space="preserve">4. </w:t>
      </w:r>
      <w:r>
        <w:rPr>
          <w:rFonts w:hint="eastAsia"/>
        </w:rPr>
        <w:t>冷冻水泵台数及对应容量；</w:t>
      </w:r>
    </w:p>
    <w:p w14:paraId="71B027C5" w14:textId="77777777" w:rsidR="00A30658" w:rsidRDefault="00A30658" w:rsidP="00A30658">
      <w:pPr>
        <w:ind w:firstLine="420"/>
      </w:pPr>
      <w:r>
        <w:rPr>
          <w:rFonts w:hint="eastAsia"/>
        </w:rPr>
        <w:t xml:space="preserve">5. </w:t>
      </w:r>
      <w:r>
        <w:rPr>
          <w:rFonts w:hint="eastAsia"/>
        </w:rPr>
        <w:t>冷却水泵台数及对应容量；</w:t>
      </w:r>
    </w:p>
    <w:p w14:paraId="0DF294D3" w14:textId="77777777" w:rsidR="00A30658" w:rsidRDefault="00A30658" w:rsidP="00A30658">
      <w:pPr>
        <w:ind w:firstLine="420"/>
      </w:pPr>
      <w:r>
        <w:rPr>
          <w:rFonts w:hint="eastAsia"/>
        </w:rPr>
        <w:t xml:space="preserve">6. </w:t>
      </w:r>
      <w:r>
        <w:rPr>
          <w:rFonts w:hint="eastAsia"/>
        </w:rPr>
        <w:t>站台空气处理机组台数及名义处理能力；</w:t>
      </w:r>
    </w:p>
    <w:p w14:paraId="2E4417A1" w14:textId="77777777" w:rsidR="00A30658" w:rsidRDefault="00A30658" w:rsidP="00A30658">
      <w:pPr>
        <w:ind w:firstLine="420"/>
      </w:pPr>
      <w:r>
        <w:rPr>
          <w:rFonts w:hint="eastAsia"/>
        </w:rPr>
        <w:t xml:space="preserve">7. </w:t>
      </w:r>
      <w:r>
        <w:rPr>
          <w:rFonts w:hint="eastAsia"/>
        </w:rPr>
        <w:t>各类设备之间的容量匹配关系。</w:t>
      </w:r>
    </w:p>
    <w:p w14:paraId="054B3F14" w14:textId="77777777" w:rsidR="00A30658" w:rsidRDefault="00A30658" w:rsidP="00A30658">
      <w:pPr>
        <w:ind w:firstLine="420"/>
      </w:pPr>
      <w:r>
        <w:rPr>
          <w:rFonts w:hint="eastAsia"/>
        </w:rPr>
        <w:t>容量配置优化需要考虑以下约束条件。</w:t>
      </w:r>
    </w:p>
    <w:p w14:paraId="32BF8F99" w14:textId="77777777" w:rsidR="00A30658" w:rsidRDefault="00A30658" w:rsidP="00A30658">
      <w:pPr>
        <w:ind w:firstLine="420"/>
      </w:pPr>
      <w:r>
        <w:rPr>
          <w:rFonts w:hint="eastAsia"/>
        </w:rPr>
        <w:t>第一，负荷满足约束。优化方案的可用容量必须能够满足预测负荷需求，并保留必要安全裕度。</w:t>
      </w:r>
    </w:p>
    <w:p w14:paraId="79F4B64C" w14:textId="77777777" w:rsidR="00A30658" w:rsidRDefault="00A30658" w:rsidP="00A30658">
      <w:pPr>
        <w:ind w:firstLine="420"/>
      </w:pPr>
      <w:r>
        <w:rPr>
          <w:rFonts w:hint="eastAsia"/>
        </w:rPr>
        <w:t>第二，设备容量边界约束。各类设备容量应位于工程可选范围内，不能低于最小可选容量，也不能超过合理上限。</w:t>
      </w:r>
    </w:p>
    <w:p w14:paraId="3C027A05" w14:textId="77777777" w:rsidR="00A30658" w:rsidRDefault="00A30658" w:rsidP="00A30658">
      <w:pPr>
        <w:ind w:firstLine="420"/>
      </w:pPr>
      <w:r>
        <w:rPr>
          <w:rFonts w:hint="eastAsia"/>
        </w:rPr>
        <w:t>第三，台数组合约束。设备台数应满足工程布置、检修备用和运行调节要求。例如，冷水机组台数过少会降低部分负荷调节灵活性，台数过多则会增加初投资和控制复杂度。</w:t>
      </w:r>
    </w:p>
    <w:p w14:paraId="460FE7C2" w14:textId="77777777" w:rsidR="00A30658" w:rsidRDefault="00A30658" w:rsidP="00A30658">
      <w:pPr>
        <w:ind w:firstLine="420"/>
      </w:pPr>
      <w:r>
        <w:rPr>
          <w:rFonts w:hint="eastAsia"/>
        </w:rPr>
        <w:t>第四，系统匹配约束。冷源容量、风系统容量、水系统容量和空气处理能力之间应保持匹配，避免出现某一环节容量过大或过小造成系统瓶颈。</w:t>
      </w:r>
    </w:p>
    <w:p w14:paraId="6B3AE46D" w14:textId="77777777" w:rsidR="00A30658" w:rsidRDefault="00A30658" w:rsidP="00A30658">
      <w:pPr>
        <w:ind w:firstLine="420"/>
      </w:pPr>
      <w:r>
        <w:rPr>
          <w:rFonts w:hint="eastAsia"/>
        </w:rPr>
        <w:t>第五，运行安全约束。优化方案应保证站台区域温湿度控制、空气品质和设备运行可靠性满足工程要求。</w:t>
      </w:r>
    </w:p>
    <w:p w14:paraId="4D5A1977" w14:textId="77777777" w:rsidR="00A30658" w:rsidRDefault="00A30658" w:rsidP="00A30658">
      <w:pPr>
        <w:ind w:firstLine="420"/>
      </w:pPr>
      <w:r>
        <w:rPr>
          <w:rFonts w:hint="eastAsia"/>
        </w:rPr>
        <w:t>容量冗余率是评价设备容量配置合理性的重要指标，可表示为：</w:t>
      </w:r>
    </w:p>
    <w:p w14:paraId="148FCB6A" w14:textId="77777777" w:rsidR="00A30658" w:rsidRDefault="00A30658" w:rsidP="00A30658">
      <w:pPr>
        <w:ind w:firstLine="420"/>
      </w:pPr>
      <w:r>
        <w:t>R = (C - Qmax) / Qmax × 100%</w:t>
      </w:r>
    </w:p>
    <w:p w14:paraId="6B7B6B89" w14:textId="77777777" w:rsidR="00A30658" w:rsidRDefault="00A30658" w:rsidP="00A30658">
      <w:pPr>
        <w:ind w:firstLine="420"/>
      </w:pPr>
      <w:r>
        <w:rPr>
          <w:rFonts w:hint="eastAsia"/>
        </w:rPr>
        <w:t>式中，</w:t>
      </w:r>
      <w:r>
        <w:rPr>
          <w:rFonts w:hint="eastAsia"/>
        </w:rPr>
        <w:t xml:space="preserve">R </w:t>
      </w:r>
      <w:r>
        <w:rPr>
          <w:rFonts w:hint="eastAsia"/>
        </w:rPr>
        <w:t>为容量冗余率；</w:t>
      </w:r>
      <w:r>
        <w:rPr>
          <w:rFonts w:hint="eastAsia"/>
        </w:rPr>
        <w:t xml:space="preserve">C </w:t>
      </w:r>
      <w:r>
        <w:rPr>
          <w:rFonts w:hint="eastAsia"/>
        </w:rPr>
        <w:t>为系统配置容量；</w:t>
      </w:r>
      <w:r>
        <w:rPr>
          <w:rFonts w:hint="eastAsia"/>
        </w:rPr>
        <w:t xml:space="preserve">Qmax </w:t>
      </w:r>
      <w:r>
        <w:rPr>
          <w:rFonts w:hint="eastAsia"/>
        </w:rPr>
        <w:t>为预测最大负荷或设计校核负荷。容量冗余率过高说明设备容量偏大，可能导致投资和运行成本增加；容量冗余率过低则可能降低系统安全裕度。</w:t>
      </w:r>
    </w:p>
    <w:p w14:paraId="6E31C5AE" w14:textId="78D9524A" w:rsidR="00A30658" w:rsidRPr="00A30658" w:rsidRDefault="00A30658" w:rsidP="00A30658">
      <w:pPr>
        <w:ind w:firstLine="420"/>
      </w:pPr>
      <w:r>
        <w:rPr>
          <w:rFonts w:hint="eastAsia"/>
        </w:rPr>
        <w:t>全生命周期成本通常包括初投资、运行能耗费用、维护费用和折现成本等。本文将全生命周期成本作为经济性目标，将容量冗余率作为配置合理性目标，构建多目标优化模型。</w:t>
      </w:r>
    </w:p>
    <w:p w14:paraId="4BF35BD7" w14:textId="01835810" w:rsidR="00F02CCD" w:rsidRDefault="00F02CCD" w:rsidP="00F02CCD">
      <w:pPr>
        <w:pStyle w:val="2"/>
      </w:pPr>
      <w:bookmarkStart w:id="92" w:name="_Toc230021604"/>
      <w:r>
        <w:rPr>
          <w:rFonts w:hint="eastAsia"/>
        </w:rPr>
        <w:t xml:space="preserve">2.6 </w:t>
      </w:r>
      <w:r w:rsidRPr="00F02CCD">
        <w:rPr>
          <w:rFonts w:hint="eastAsia"/>
        </w:rPr>
        <w:t>多目标优化与综合评价方法</w:t>
      </w:r>
      <w:bookmarkEnd w:id="92"/>
    </w:p>
    <w:p w14:paraId="5EAABDAF" w14:textId="77777777" w:rsidR="0026117D" w:rsidRDefault="0026117D" w:rsidP="0026117D">
      <w:pPr>
        <w:ind w:firstLine="420"/>
      </w:pPr>
      <w:r>
        <w:rPr>
          <w:rFonts w:hint="eastAsia"/>
        </w:rPr>
        <w:t>地铁车站通风空调系统容量配置优化同时涉及经济性、节能性和安全性，不同目标之间可能存在冲突。例如，降低容量冗余可以减少设备投资，但若容量过低，可能影响高峰工况下的安全裕度；增加设备台数可以提高调节灵活性，但也可能增加初投资和维护成本。因此，本文采用多目标优化方法求解容量配置问题。</w:t>
      </w:r>
    </w:p>
    <w:p w14:paraId="573BC421" w14:textId="77777777" w:rsidR="0026117D" w:rsidRDefault="0026117D" w:rsidP="0026117D">
      <w:pPr>
        <w:ind w:firstLine="420"/>
      </w:pPr>
      <w:r>
        <w:rPr>
          <w:rFonts w:hint="eastAsia"/>
        </w:rPr>
        <w:t xml:space="preserve">NSGA-II </w:t>
      </w:r>
      <w:r>
        <w:rPr>
          <w:rFonts w:hint="eastAsia"/>
        </w:rPr>
        <w:t>是一种基于非支配排序和拥挤距离机制的多目标遗传算法。其主要流程包括初始化种群、计算目标函数、非支配排序、拥挤距离计算、选择、交叉、变异和种群更新。该算法能够在一次优化过程中获得多个</w:t>
      </w:r>
      <w:r>
        <w:rPr>
          <w:rFonts w:hint="eastAsia"/>
        </w:rPr>
        <w:t xml:space="preserve"> Pareto </w:t>
      </w:r>
      <w:r>
        <w:rPr>
          <w:rFonts w:hint="eastAsia"/>
        </w:rPr>
        <w:t>非劣解，从而反映不同优化目标之间的权衡关系。</w:t>
      </w:r>
    </w:p>
    <w:p w14:paraId="2AE012DC" w14:textId="77777777" w:rsidR="0026117D" w:rsidRDefault="0026117D" w:rsidP="0026117D">
      <w:pPr>
        <w:ind w:firstLine="420"/>
      </w:pPr>
      <w:r>
        <w:rPr>
          <w:rFonts w:hint="eastAsia"/>
        </w:rPr>
        <w:lastRenderedPageBreak/>
        <w:t>对于本文研究问题，</w:t>
      </w:r>
      <w:r>
        <w:rPr>
          <w:rFonts w:hint="eastAsia"/>
        </w:rPr>
        <w:t xml:space="preserve">NSGA-II </w:t>
      </w:r>
      <w:r>
        <w:rPr>
          <w:rFonts w:hint="eastAsia"/>
        </w:rPr>
        <w:t>的两个主要优化目标为：</w:t>
      </w:r>
    </w:p>
    <w:p w14:paraId="714058D6" w14:textId="77777777" w:rsidR="0026117D" w:rsidRDefault="0026117D" w:rsidP="0026117D">
      <w:pPr>
        <w:ind w:firstLine="420"/>
      </w:pPr>
      <w:r>
        <w:t>f1 = min LCC</w:t>
      </w:r>
    </w:p>
    <w:p w14:paraId="4C9CFE8E" w14:textId="77777777" w:rsidR="0026117D" w:rsidRDefault="0026117D" w:rsidP="0026117D">
      <w:pPr>
        <w:ind w:firstLine="420"/>
      </w:pPr>
      <w:r>
        <w:t>f2 = min R</w:t>
      </w:r>
    </w:p>
    <w:p w14:paraId="3DDE6E52" w14:textId="77777777" w:rsidR="0026117D" w:rsidRDefault="0026117D" w:rsidP="0026117D">
      <w:pPr>
        <w:ind w:firstLine="420"/>
      </w:pPr>
      <w:r>
        <w:rPr>
          <w:rFonts w:hint="eastAsia"/>
        </w:rPr>
        <w:t>式中，</w:t>
      </w:r>
      <w:r>
        <w:rPr>
          <w:rFonts w:hint="eastAsia"/>
        </w:rPr>
        <w:t xml:space="preserve">LCC </w:t>
      </w:r>
      <w:r>
        <w:rPr>
          <w:rFonts w:hint="eastAsia"/>
        </w:rPr>
        <w:t>为全生命周期成本；</w:t>
      </w:r>
      <w:r>
        <w:rPr>
          <w:rFonts w:hint="eastAsia"/>
        </w:rPr>
        <w:t xml:space="preserve">R </w:t>
      </w:r>
      <w:r>
        <w:rPr>
          <w:rFonts w:hint="eastAsia"/>
        </w:rPr>
        <w:t>为容量冗余率。</w:t>
      </w:r>
    </w:p>
    <w:p w14:paraId="193B0660" w14:textId="77777777" w:rsidR="0026117D" w:rsidRDefault="0026117D" w:rsidP="0026117D">
      <w:pPr>
        <w:ind w:firstLine="420"/>
      </w:pPr>
      <w:r>
        <w:rPr>
          <w:rFonts w:hint="eastAsia"/>
        </w:rPr>
        <w:t>通过</w:t>
      </w:r>
      <w:r>
        <w:rPr>
          <w:rFonts w:hint="eastAsia"/>
        </w:rPr>
        <w:t xml:space="preserve"> NSGA-II </w:t>
      </w:r>
      <w:r>
        <w:rPr>
          <w:rFonts w:hint="eastAsia"/>
        </w:rPr>
        <w:t>算法可以得到一组</w:t>
      </w:r>
      <w:r>
        <w:rPr>
          <w:rFonts w:hint="eastAsia"/>
        </w:rPr>
        <w:t xml:space="preserve"> Pareto </w:t>
      </w:r>
      <w:r>
        <w:rPr>
          <w:rFonts w:hint="eastAsia"/>
        </w:rPr>
        <w:t>解。</w:t>
      </w:r>
      <w:r>
        <w:rPr>
          <w:rFonts w:hint="eastAsia"/>
        </w:rPr>
        <w:t xml:space="preserve">Pareto </w:t>
      </w:r>
      <w:r>
        <w:rPr>
          <w:rFonts w:hint="eastAsia"/>
        </w:rPr>
        <w:t>解集中任一方案都不存在另一个方案能够在所有目标上同时优于它，因此这些方案均具有一定合理性。为了从中选择最终推荐方案，本文进一步采用</w:t>
      </w:r>
      <w:r>
        <w:rPr>
          <w:rFonts w:hint="eastAsia"/>
        </w:rPr>
        <w:t xml:space="preserve"> TOPSIS </w:t>
      </w:r>
      <w:r>
        <w:rPr>
          <w:rFonts w:hint="eastAsia"/>
        </w:rPr>
        <w:t>方法进行综合评价。</w:t>
      </w:r>
    </w:p>
    <w:p w14:paraId="08704867" w14:textId="77777777" w:rsidR="0026117D" w:rsidRDefault="0026117D" w:rsidP="0026117D">
      <w:pPr>
        <w:ind w:firstLine="420"/>
      </w:pPr>
      <w:r>
        <w:rPr>
          <w:rFonts w:hint="eastAsia"/>
        </w:rPr>
        <w:t xml:space="preserve">TOPSIS </w:t>
      </w:r>
      <w:r>
        <w:rPr>
          <w:rFonts w:hint="eastAsia"/>
        </w:rPr>
        <w:t>方法的基本思想是：最优方案应尽可能接近正理想解，同时尽可能远离负理想解。具体步骤包括指标标准化、确定正负理想解、计算各方案到正负理想解的距离、计算贴近度并排序。对于容量配置方案，评价指标可包括全生命周期成本、容量冗余率、年运行能耗、设备匹配性和调节灵活性等。</w:t>
      </w:r>
    </w:p>
    <w:p w14:paraId="52DAC3F0" w14:textId="56963B62" w:rsidR="0026117D" w:rsidRPr="0026117D" w:rsidRDefault="0026117D" w:rsidP="0026117D">
      <w:pPr>
        <w:ind w:firstLine="420"/>
      </w:pPr>
      <w:r>
        <w:rPr>
          <w:rFonts w:hint="eastAsia"/>
        </w:rPr>
        <w:t>通过“</w:t>
      </w:r>
      <w:r>
        <w:rPr>
          <w:rFonts w:hint="eastAsia"/>
        </w:rPr>
        <w:t xml:space="preserve">NSGA-II </w:t>
      </w:r>
      <w:r>
        <w:rPr>
          <w:rFonts w:hint="eastAsia"/>
        </w:rPr>
        <w:t>多目标优化</w:t>
      </w:r>
      <w:r>
        <w:rPr>
          <w:rFonts w:hint="eastAsia"/>
        </w:rPr>
        <w:t xml:space="preserve"> + TOPSIS </w:t>
      </w:r>
      <w:r>
        <w:rPr>
          <w:rFonts w:hint="eastAsia"/>
        </w:rPr>
        <w:t>综合排序”的方法，既可以保留多目标优化的方案选择空间，又可以形成明确的推荐配置方案，便于工程应用。</w:t>
      </w:r>
    </w:p>
    <w:p w14:paraId="14A2B505" w14:textId="7B9EC9DB" w:rsidR="00433599" w:rsidRDefault="00433599" w:rsidP="00433599">
      <w:pPr>
        <w:pStyle w:val="2"/>
      </w:pPr>
      <w:bookmarkStart w:id="93" w:name="_Toc230021605"/>
      <w:r w:rsidRPr="00433599">
        <w:rPr>
          <w:rFonts w:hint="eastAsia"/>
        </w:rPr>
        <w:t>2.</w:t>
      </w:r>
      <w:r w:rsidR="00F02CCD">
        <w:rPr>
          <w:rFonts w:hint="eastAsia"/>
        </w:rPr>
        <w:t>7</w:t>
      </w:r>
      <w:r w:rsidRPr="00433599">
        <w:rPr>
          <w:rFonts w:hint="eastAsia"/>
        </w:rPr>
        <w:t xml:space="preserve"> </w:t>
      </w:r>
      <w:r w:rsidRPr="00433599">
        <w:rPr>
          <w:rFonts w:hint="eastAsia"/>
        </w:rPr>
        <w:t>本章小结</w:t>
      </w:r>
      <w:bookmarkEnd w:id="93"/>
    </w:p>
    <w:p w14:paraId="41DBA23C" w14:textId="21EBBA08" w:rsidR="00832106" w:rsidRPr="00832106" w:rsidRDefault="00832106" w:rsidP="00832106">
      <w:pPr>
        <w:ind w:firstLine="420"/>
      </w:pPr>
      <w:r w:rsidRPr="00EC1FA7">
        <w:t>本章介绍了地铁车站站台区域通风空调系统的主要组成，分析了冷源系统、送排风系统、水系统和空气处理机组在容量配置中的作用。随后，从人员负荷、新风负荷、围护结构负荷和设备散热负荷四个方面说明了站台区域空调负荷构成，并分析了客流、气象、站内环境、时间特征和历史负荷等因素对系统负荷的影响。在此基础上，阐述了典型负荷模式识别、容量配置优化、多目标优化和综合评价方法的理论基础，为后续章节开展数据分析、负荷预测和容量优化建模提供支撑。</w:t>
      </w:r>
    </w:p>
    <w:p w14:paraId="3569D200" w14:textId="76E056A5" w:rsidR="00A60E3D" w:rsidRDefault="00000000">
      <w:pPr>
        <w:ind w:firstLineChars="200" w:firstLine="432"/>
      </w:pPr>
      <w:r>
        <w:br w:type="page"/>
      </w:r>
    </w:p>
    <w:p w14:paraId="37AA1DC5" w14:textId="2564E3B3" w:rsidR="00A60E3D" w:rsidRDefault="00000000">
      <w:pPr>
        <w:pStyle w:val="1"/>
        <w:rPr>
          <w:sz w:val="32"/>
        </w:rPr>
      </w:pPr>
      <w:bookmarkStart w:id="94" w:name="_Toc167484095"/>
      <w:bookmarkStart w:id="95" w:name="_Toc230021606"/>
      <w:r w:rsidRPr="00D53DA8">
        <w:rPr>
          <w:rFonts w:hint="eastAsia"/>
          <w:sz w:val="32"/>
        </w:rPr>
        <w:lastRenderedPageBreak/>
        <w:t>3</w:t>
      </w:r>
      <w:r>
        <w:rPr>
          <w:sz w:val="32"/>
        </w:rPr>
        <w:t xml:space="preserve">  </w:t>
      </w:r>
      <w:bookmarkEnd w:id="94"/>
      <w:r w:rsidR="005E550D" w:rsidRPr="005E550D">
        <w:rPr>
          <w:rFonts w:hint="eastAsia"/>
          <w:sz w:val="32"/>
        </w:rPr>
        <w:t>数据预处理与负荷特性分析</w:t>
      </w:r>
      <w:bookmarkEnd w:id="95"/>
    </w:p>
    <w:p w14:paraId="1444EB41" w14:textId="340706B5" w:rsidR="00A60E3D" w:rsidRDefault="00000000">
      <w:pPr>
        <w:pStyle w:val="2"/>
        <w:rPr>
          <w:rFonts w:ascii="宋体" w:hAnsi="宋体" w:hint="eastAsia"/>
        </w:rPr>
      </w:pPr>
      <w:bookmarkStart w:id="96" w:name="_Toc230021607"/>
      <w:bookmarkStart w:id="97" w:name="_Toc167484096"/>
      <w:r w:rsidRPr="00D53DA8">
        <w:rPr>
          <w:rFonts w:hint="eastAsia"/>
          <w:szCs w:val="30"/>
        </w:rPr>
        <w:t>3</w:t>
      </w:r>
      <w:r>
        <w:rPr>
          <w:szCs w:val="30"/>
        </w:rPr>
        <w:t>.</w:t>
      </w:r>
      <w:r w:rsidRPr="00D53DA8">
        <w:rPr>
          <w:szCs w:val="30"/>
        </w:rPr>
        <w:t>1</w:t>
      </w:r>
      <w:r>
        <w:rPr>
          <w:szCs w:val="30"/>
        </w:rPr>
        <w:t xml:space="preserve"> </w:t>
      </w:r>
      <w:r w:rsidR="00CA49F4" w:rsidRPr="00EC1FA7">
        <w:rPr>
          <w:rFonts w:ascii="宋体" w:hAnsi="宋体"/>
        </w:rPr>
        <w:t>数据清洗与预处理</w:t>
      </w:r>
      <w:bookmarkEnd w:id="96"/>
    </w:p>
    <w:p w14:paraId="7C9077FC" w14:textId="77777777" w:rsidR="0085698F" w:rsidRPr="0085698F" w:rsidRDefault="0085698F" w:rsidP="0085698F">
      <w:pPr>
        <w:ind w:firstLine="420"/>
      </w:pPr>
      <w:r w:rsidRPr="00B10443">
        <w:t>【图</w:t>
      </w:r>
      <w:r w:rsidRPr="00B10443">
        <w:t xml:space="preserve">3-2 </w:t>
      </w:r>
      <w:r w:rsidRPr="00B10443">
        <w:t>缺失</w:t>
      </w:r>
      <w:r w:rsidRPr="0085698F">
        <w:t>值统计图】</w:t>
      </w:r>
    </w:p>
    <w:p w14:paraId="4D580558" w14:textId="77777777" w:rsidR="0085698F" w:rsidRPr="0085698F" w:rsidRDefault="0085698F" w:rsidP="0085698F">
      <w:pPr>
        <w:ind w:firstLine="420"/>
      </w:pPr>
      <w:r w:rsidRPr="0085698F">
        <w:t>【图</w:t>
      </w:r>
      <w:r w:rsidRPr="0085698F">
        <w:t xml:space="preserve">3-3 </w:t>
      </w:r>
      <w:r w:rsidRPr="0085698F">
        <w:t>站台总冷负荷时间序列图】</w:t>
      </w:r>
    </w:p>
    <w:p w14:paraId="44D1D21E" w14:textId="77777777" w:rsidR="0085698F" w:rsidRPr="0085698F" w:rsidRDefault="0085698F" w:rsidP="0085698F">
      <w:pPr>
        <w:ind w:firstLine="420"/>
      </w:pPr>
      <w:r w:rsidRPr="0085698F">
        <w:t>从负荷时间序列可以看出，站台区域总冷负荷呈现明显的日内周期、峰谷交替和局部随机波动特征。客流高峰、室外温度上升以及站内人员密度增加会共同推动负荷抬升，而夜间低客流时段负荷则回落至基础运行水平。该特征说明，后续建模不能仅依赖单一时刻的客流或气象变量，而应在统一时间尺度下同时保留周期信息、滞后信息和运行状态信息。</w:t>
      </w:r>
    </w:p>
    <w:p w14:paraId="407697E0" w14:textId="77777777" w:rsidR="0085698F" w:rsidRPr="0085698F" w:rsidRDefault="0085698F" w:rsidP="0085698F">
      <w:pPr>
        <w:ind w:firstLine="420"/>
      </w:pPr>
      <w:r w:rsidRPr="0085698F">
        <w:t>原始运行数据来自客流、气象、站内环境和设备运行等多个系统，采集频率和记录完整性并不完全一致。若直接用于相关分析、聚类和预测建模，容易产生时间错位、异常尖峰放大和量纲不一致等问题。为提高数据质量，本文按照</w:t>
      </w:r>
      <w:r w:rsidRPr="0085698F">
        <w:t>“</w:t>
      </w:r>
      <w:r w:rsidRPr="0085698F">
        <w:t>时间统一、质量校核、缺失修复、异常抑制、特征构造、尺度变换</w:t>
      </w:r>
      <w:r w:rsidRPr="0085698F">
        <w:t>”</w:t>
      </w:r>
      <w:r w:rsidRPr="0085698F">
        <w:t>的顺序进行预处理。</w:t>
      </w:r>
    </w:p>
    <w:p w14:paraId="20AD3116" w14:textId="77777777" w:rsidR="0085698F" w:rsidRPr="0085698F" w:rsidRDefault="0085698F" w:rsidP="0085698F">
      <w:pPr>
        <w:ind w:firstLine="420"/>
      </w:pPr>
      <w:r w:rsidRPr="0085698F">
        <w:t>首先，对所有变量的时间戳进行格式统一和升序排序，并以</w:t>
      </w:r>
      <w:r w:rsidRPr="0085698F">
        <w:t xml:space="preserve"> 15 min </w:t>
      </w:r>
      <w:r w:rsidRPr="0085698F">
        <w:t>为基础步长构造完整时间索引。设原始记录为</w:t>
      </w:r>
      <w:r w:rsidRPr="0085698F">
        <w:t xml:space="preserve"> D = {(t_i, x_i)}</w:t>
      </w:r>
      <w:r w:rsidRPr="0085698F">
        <w:t>，重采样后的标准时间序列可表示为</w:t>
      </w:r>
      <w:r w:rsidRPr="0085698F">
        <w:t xml:space="preserve"> X = {x_t | t = t_0, t_0 + Δt, ..., t_n}</w:t>
      </w:r>
      <w:r w:rsidRPr="0085698F">
        <w:t>，其中</w:t>
      </w:r>
      <w:r w:rsidRPr="0085698F">
        <w:t xml:space="preserve"> Δt = 15 min</w:t>
      </w:r>
      <w:r w:rsidRPr="0085698F">
        <w:t>。该处理保证客流、气象、站内环境和负荷数据在同一时间断面上对齐，避免因采样频率不同导致解释变量与目标负荷错配。</w:t>
      </w:r>
    </w:p>
    <w:p w14:paraId="2F40E220" w14:textId="77777777" w:rsidR="0085698F" w:rsidRPr="0085698F" w:rsidRDefault="0085698F" w:rsidP="0085698F">
      <w:pPr>
        <w:ind w:firstLine="420"/>
      </w:pPr>
      <w:r w:rsidRPr="0085698F">
        <w:t>其次，对缺失值进行分级处理。对于持续时间较短的缺失片段，采用线性插值恢复，即</w:t>
      </w:r>
      <w:r w:rsidRPr="0085698F">
        <w:t xml:space="preserve"> x_t = x_a + (x_b - x_a)(t - t_a)/(t_b - t_a)</w:t>
      </w:r>
      <w:r w:rsidRPr="0085698F">
        <w:t>，其中</w:t>
      </w:r>
      <w:r w:rsidRPr="0085698F">
        <w:t xml:space="preserve"> x_a </w:t>
      </w:r>
      <w:r w:rsidRPr="0085698F">
        <w:t>和</w:t>
      </w:r>
      <w:r w:rsidRPr="0085698F">
        <w:t xml:space="preserve"> x_b </w:t>
      </w:r>
      <w:r w:rsidRPr="0085698F">
        <w:t>分别为缺失区间前后相邻有效观测值，</w:t>
      </w:r>
      <w:r w:rsidRPr="0085698F">
        <w:t xml:space="preserve">t_a </w:t>
      </w:r>
      <w:r w:rsidRPr="0085698F">
        <w:t>和</w:t>
      </w:r>
      <w:r w:rsidRPr="0085698F">
        <w:t xml:space="preserve"> t_b </w:t>
      </w:r>
      <w:r w:rsidRPr="0085698F">
        <w:t>为对应时间。对于序列首尾或连续缺失较长、无法可靠插值的位置，采用最近邻有效值补齐，并在数据质量检查中保留缺失位置标记。这样既能维持时间序列连续性，又能避免长缺失区间被过度平滑。</w:t>
      </w:r>
    </w:p>
    <w:p w14:paraId="672FA3E3" w14:textId="77777777" w:rsidR="0085698F" w:rsidRPr="0085698F" w:rsidRDefault="0085698F" w:rsidP="0085698F">
      <w:pPr>
        <w:ind w:firstLine="420"/>
      </w:pPr>
      <w:r w:rsidRPr="0085698F">
        <w:t>再次，对异常值进行工程约束与统计约束联合校核。工程约束用于剔除明显不符合物理意义的记录，例如负客流、负湿度或超出设备额定范围的功率值；统计约束用于识别局部尖峰，本文采用四分位距法进行辅助判断：若</w:t>
      </w:r>
      <w:r w:rsidRPr="0085698F">
        <w:t xml:space="preserve"> x &lt; Q_1 - 1.5IQR </w:t>
      </w:r>
      <w:r w:rsidRPr="0085698F">
        <w:t>或</w:t>
      </w:r>
      <w:r w:rsidRPr="0085698F">
        <w:t xml:space="preserve"> x &gt; Q_3 + 1.5IQR</w:t>
      </w:r>
      <w:r w:rsidRPr="0085698F">
        <w:t>，则将该观测标记为候选异常值，其中</w:t>
      </w:r>
      <w:r w:rsidRPr="0085698F">
        <w:t xml:space="preserve"> IQR = Q_3 - Q_1</w:t>
      </w:r>
      <w:r w:rsidRPr="0085698F">
        <w:t>。候选异常值并不直接删除，而是结合相邻时刻变化趋势和运行工况判断后进行插值修正，以减少传感器毛刺对相关分析和聚类中心的影响。</w:t>
      </w:r>
    </w:p>
    <w:p w14:paraId="29AF397F" w14:textId="77777777" w:rsidR="0085698F" w:rsidRPr="0085698F" w:rsidRDefault="0085698F" w:rsidP="0085698F">
      <w:pPr>
        <w:ind w:firstLine="420"/>
      </w:pPr>
      <w:r w:rsidRPr="0085698F">
        <w:t>随后，对连续输入变量进行</w:t>
      </w:r>
      <w:r w:rsidRPr="0085698F">
        <w:t xml:space="preserve"> Z-Score </w:t>
      </w:r>
      <w:r w:rsidRPr="0085698F">
        <w:t>标准化处理，公式为</w:t>
      </w:r>
      <w:r w:rsidRPr="0085698F">
        <w:t xml:space="preserve"> z_i = (x_i - μ_x)/σ_x</w:t>
      </w:r>
      <w:r w:rsidRPr="0085698F">
        <w:t>。式中，</w:t>
      </w:r>
      <w:r w:rsidRPr="0085698F">
        <w:t xml:space="preserve">x_i </w:t>
      </w:r>
      <w:r w:rsidRPr="0085698F">
        <w:t>为第</w:t>
      </w:r>
      <w:r w:rsidRPr="0085698F">
        <w:t xml:space="preserve"> i </w:t>
      </w:r>
      <w:r w:rsidRPr="0085698F">
        <w:t>个原始观测值，</w:t>
      </w:r>
      <w:r w:rsidRPr="0085698F">
        <w:t xml:space="preserve">μ_x </w:t>
      </w:r>
      <w:r w:rsidRPr="0085698F">
        <w:t>为该变量在训练样本中的均值，</w:t>
      </w:r>
      <w:r w:rsidRPr="0085698F">
        <w:t xml:space="preserve">σ_x </w:t>
      </w:r>
      <w:r w:rsidRPr="0085698F">
        <w:t>为标准差，</w:t>
      </w:r>
      <w:r w:rsidRPr="0085698F">
        <w:t xml:space="preserve">z_i </w:t>
      </w:r>
      <w:r w:rsidRPr="0085698F">
        <w:t>为标准化后的无量纲变量。标准化的作用是消除客流、温度、湿度、功率和负荷等变量量纲差异，使</w:t>
      </w:r>
      <w:r w:rsidRPr="0085698F">
        <w:t xml:space="preserve"> Pearson </w:t>
      </w:r>
      <w:r w:rsidRPr="0085698F">
        <w:t>相关排序、</w:t>
      </w:r>
      <w:r w:rsidRPr="0085698F">
        <w:t xml:space="preserve">K-Means </w:t>
      </w:r>
      <w:r w:rsidRPr="0085698F">
        <w:t>距离计算和神经网络梯度更新处于更稳定的数值尺度。</w:t>
      </w:r>
    </w:p>
    <w:p w14:paraId="423D848B" w14:textId="77777777" w:rsidR="0085698F" w:rsidRPr="0085698F" w:rsidRDefault="0085698F" w:rsidP="0085698F">
      <w:pPr>
        <w:ind w:firstLine="420"/>
      </w:pPr>
      <w:r w:rsidRPr="0085698F">
        <w:t>需要说明的是，为避免数据泄露，标准化参数</w:t>
      </w:r>
      <w:r w:rsidRPr="0085698F">
        <w:t xml:space="preserve"> μ_x </w:t>
      </w:r>
      <w:r w:rsidRPr="0085698F">
        <w:t>和</w:t>
      </w:r>
      <w:r w:rsidRPr="0085698F">
        <w:t xml:space="preserve"> σ_x </w:t>
      </w:r>
      <w:r w:rsidRPr="0085698F">
        <w:t>仅根据训练集计算，再用于验证集、测试集及后续预测样本的变换。目标变量总冷负荷在评价阶段仍还原为</w:t>
      </w:r>
      <w:r w:rsidRPr="0085698F">
        <w:t xml:space="preserve"> kW </w:t>
      </w:r>
      <w:r w:rsidRPr="0085698F">
        <w:t>单位，以保证</w:t>
      </w:r>
      <w:r w:rsidRPr="0085698F">
        <w:t xml:space="preserve"> </w:t>
      </w:r>
      <w:r w:rsidRPr="0085698F">
        <w:lastRenderedPageBreak/>
        <w:t>RMSE</w:t>
      </w:r>
      <w:r w:rsidRPr="0085698F">
        <w:t>、</w:t>
      </w:r>
      <w:r w:rsidRPr="0085698F">
        <w:t>MAE</w:t>
      </w:r>
      <w:r w:rsidRPr="0085698F">
        <w:t>、</w:t>
      </w:r>
      <w:r w:rsidRPr="0085698F">
        <w:t xml:space="preserve">MAPE </w:t>
      </w:r>
      <w:r w:rsidRPr="0085698F">
        <w:t>和容量配置约束具有明确工程含义。</w:t>
      </w:r>
    </w:p>
    <w:p w14:paraId="4D12A64E" w14:textId="77777777" w:rsidR="0085698F" w:rsidRPr="0085698F" w:rsidRDefault="0085698F" w:rsidP="0085698F">
      <w:pPr>
        <w:ind w:firstLine="420"/>
      </w:pPr>
      <w:r w:rsidRPr="0085698F">
        <w:t>最后，构造时间特征和滞后负荷特征。本文设置</w:t>
      </w:r>
      <w:r w:rsidRPr="0085698F">
        <w:t xml:space="preserve"> 1</w:t>
      </w:r>
      <w:r w:rsidRPr="0085698F">
        <w:t>、</w:t>
      </w:r>
      <w:r w:rsidRPr="0085698F">
        <w:t>4</w:t>
      </w:r>
      <w:r w:rsidRPr="0085698F">
        <w:t>、</w:t>
      </w:r>
      <w:r w:rsidRPr="0085698F">
        <w:t xml:space="preserve">8 </w:t>
      </w:r>
      <w:r w:rsidRPr="0085698F">
        <w:t>和</w:t>
      </w:r>
      <w:r w:rsidRPr="0085698F">
        <w:t xml:space="preserve"> 96 </w:t>
      </w:r>
      <w:r w:rsidRPr="0085698F">
        <w:t>个时间步的滞后项，分别对应</w:t>
      </w:r>
      <w:r w:rsidRPr="0085698F">
        <w:t xml:space="preserve"> 15 min</w:t>
      </w:r>
      <w:r w:rsidRPr="0085698F">
        <w:t>、</w:t>
      </w:r>
      <w:r w:rsidRPr="0085698F">
        <w:t>1 h</w:t>
      </w:r>
      <w:r w:rsidRPr="0085698F">
        <w:t>、</w:t>
      </w:r>
      <w:r w:rsidRPr="0085698F">
        <w:t xml:space="preserve">2 h </w:t>
      </w:r>
      <w:r w:rsidRPr="0085698F">
        <w:t>和</w:t>
      </w:r>
      <w:r w:rsidRPr="0085698F">
        <w:t xml:space="preserve"> 1 d </w:t>
      </w:r>
      <w:r w:rsidRPr="0085698F">
        <w:t>的历史负荷信息，用于表征系统短时热惯性和日周期记忆。对于小时和日期等周期变量，采用正余弦编码，例如</w:t>
      </w:r>
      <w:r w:rsidRPr="0085698F">
        <w:t xml:space="preserve"> hour_sin = sin(2πh/24)</w:t>
      </w:r>
      <w:r w:rsidRPr="0085698F">
        <w:t>，</w:t>
      </w:r>
      <w:r w:rsidRPr="0085698F">
        <w:t>hour_cos = cos(2πh/24)</w:t>
      </w:r>
      <w:r w:rsidRPr="0085698F">
        <w:t>，以保持</w:t>
      </w:r>
      <w:r w:rsidRPr="0085698F">
        <w:t xml:space="preserve"> 23:45 </w:t>
      </w:r>
      <w:r w:rsidRPr="0085698F">
        <w:t>与</w:t>
      </w:r>
      <w:r w:rsidRPr="0085698F">
        <w:t xml:space="preserve"> 00:00 </w:t>
      </w:r>
      <w:r w:rsidRPr="0085698F">
        <w:t>在特征空间中的邻近关系。</w:t>
      </w:r>
    </w:p>
    <w:p w14:paraId="6D4AD80F" w14:textId="5F82E80F" w:rsidR="0085698F" w:rsidRPr="0085698F" w:rsidRDefault="0085698F" w:rsidP="0085698F">
      <w:pPr>
        <w:ind w:firstLine="420"/>
      </w:pPr>
      <w:r w:rsidRPr="0085698F">
        <w:t>经过上述处理后，数据集中的缺失值和明显异常值均已完成修复，最终形成覆盖</w:t>
      </w:r>
      <w:r w:rsidRPr="0085698F">
        <w:t xml:space="preserve"> 31 </w:t>
      </w:r>
      <w:r w:rsidRPr="0085698F">
        <w:t>天、共</w:t>
      </w:r>
      <w:r w:rsidRPr="0085698F">
        <w:t xml:space="preserve"> 2976 </w:t>
      </w:r>
      <w:r w:rsidRPr="0085698F">
        <w:t>条</w:t>
      </w:r>
      <w:r w:rsidRPr="0085698F">
        <w:t xml:space="preserve"> 15 min </w:t>
      </w:r>
      <w:r w:rsidRPr="0085698F">
        <w:t>粒度样本的建模数据集。该数据集既保留了负荷峰谷变化和日周期结构，也降低了采集噪声对后续分析结果的干扰</w:t>
      </w:r>
      <w:r w:rsidRPr="00B10443">
        <w:t>。</w:t>
      </w:r>
    </w:p>
    <w:p w14:paraId="11B2931C" w14:textId="70B8811A" w:rsidR="00A60E3D" w:rsidRDefault="00000000">
      <w:pPr>
        <w:pStyle w:val="2"/>
        <w:rPr>
          <w:rFonts w:ascii="宋体" w:hAnsi="宋体" w:hint="eastAsia"/>
        </w:rPr>
      </w:pPr>
      <w:bookmarkStart w:id="98" w:name="_Toc230021608"/>
      <w:r w:rsidRPr="00D53DA8">
        <w:rPr>
          <w:rFonts w:hint="eastAsia"/>
          <w:szCs w:val="30"/>
        </w:rPr>
        <w:t>3</w:t>
      </w:r>
      <w:r>
        <w:rPr>
          <w:szCs w:val="30"/>
        </w:rPr>
        <w:t>.</w:t>
      </w:r>
      <w:r w:rsidRPr="00D53DA8">
        <w:rPr>
          <w:rFonts w:hint="eastAsia"/>
          <w:szCs w:val="30"/>
        </w:rPr>
        <w:t>2</w:t>
      </w:r>
      <w:r>
        <w:rPr>
          <w:szCs w:val="30"/>
        </w:rPr>
        <w:t xml:space="preserve"> </w:t>
      </w:r>
      <w:bookmarkEnd w:id="97"/>
      <w:r w:rsidR="00CA49F4" w:rsidRPr="00EC1FA7">
        <w:rPr>
          <w:rFonts w:ascii="宋体" w:hAnsi="宋体"/>
        </w:rPr>
        <w:t>基于 Pearson 相关系数的关键影响因素筛选</w:t>
      </w:r>
      <w:bookmarkEnd w:id="98"/>
    </w:p>
    <w:p w14:paraId="0D173CF6" w14:textId="77777777" w:rsidR="003C4D4A" w:rsidRPr="00B10443" w:rsidRDefault="003C4D4A" w:rsidP="00B10443">
      <w:pPr>
        <w:ind w:firstLine="420"/>
      </w:pPr>
      <w:r w:rsidRPr="00B10443">
        <w:t>【图</w:t>
      </w:r>
      <w:r w:rsidRPr="00B10443">
        <w:t>3-4 Pearson</w:t>
      </w:r>
      <w:r w:rsidRPr="00B10443">
        <w:t>相关性排序图】</w:t>
      </w:r>
    </w:p>
    <w:p w14:paraId="4F8A70B3" w14:textId="77777777" w:rsidR="003C4D4A" w:rsidRPr="00B10443" w:rsidRDefault="003C4D4A" w:rsidP="00B10443">
      <w:pPr>
        <w:ind w:firstLine="420"/>
      </w:pPr>
      <w:r w:rsidRPr="00B10443">
        <w:t>为了识别站台区域总冷负荷的主要驱动因素，本文在完成时间对齐和标准化后，对候选特征与目标负荷进行</w:t>
      </w:r>
      <w:r w:rsidRPr="00B10443">
        <w:t xml:space="preserve"> Pearson </w:t>
      </w:r>
      <w:r w:rsidRPr="00B10443">
        <w:t>相关分析。</w:t>
      </w:r>
      <w:r w:rsidRPr="00B10443">
        <w:t xml:space="preserve">Pearson </w:t>
      </w:r>
      <w:r w:rsidRPr="00B10443">
        <w:t>相关系数用于衡量两个连续变量之间的线性相关强度，其计算公式为：</w:t>
      </w:r>
    </w:p>
    <w:p w14:paraId="0D1259DF" w14:textId="77777777" w:rsidR="003C4D4A" w:rsidRPr="00B10443" w:rsidRDefault="003C4D4A" w:rsidP="00B10443">
      <w:pPr>
        <w:ind w:firstLine="420"/>
      </w:pPr>
      <w:r w:rsidRPr="00B10443">
        <w:t>r_{X,Y} = Σ_{i=1}^{n}(x_i - x_bar)(y_i - y_bar) / sqrt[Σ_{i=1}^{n}(x_i - x_bar)^2 · Σ_{i=1}^{n}(y_i - y_bar)^2]</w:t>
      </w:r>
    </w:p>
    <w:p w14:paraId="140E877F" w14:textId="77777777" w:rsidR="003C4D4A" w:rsidRPr="00B10443" w:rsidRDefault="003C4D4A" w:rsidP="00B10443">
      <w:pPr>
        <w:ind w:firstLine="420"/>
      </w:pPr>
      <w:r w:rsidRPr="00B10443">
        <w:t>式中，</w:t>
      </w:r>
      <w:r w:rsidRPr="00B10443">
        <w:t xml:space="preserve">X </w:t>
      </w:r>
      <w:r w:rsidRPr="00B10443">
        <w:t>为候选影响因素，</w:t>
      </w:r>
      <w:r w:rsidRPr="00B10443">
        <w:t xml:space="preserve">Y </w:t>
      </w:r>
      <w:r w:rsidRPr="00B10443">
        <w:t>为站台区域总冷负荷；</w:t>
      </w:r>
      <w:r w:rsidRPr="00B10443">
        <w:t xml:space="preserve">x_i </w:t>
      </w:r>
      <w:r w:rsidRPr="00B10443">
        <w:t>和</w:t>
      </w:r>
      <w:r w:rsidRPr="00B10443">
        <w:t xml:space="preserve"> y_i </w:t>
      </w:r>
      <w:r w:rsidRPr="00B10443">
        <w:t>分别为第</w:t>
      </w:r>
      <w:r w:rsidRPr="00B10443">
        <w:t xml:space="preserve"> i </w:t>
      </w:r>
      <w:r w:rsidRPr="00B10443">
        <w:t>个样本的特征值和负荷值；</w:t>
      </w:r>
      <w:r w:rsidRPr="00B10443">
        <w:t xml:space="preserve">x_bar </w:t>
      </w:r>
      <w:r w:rsidRPr="00B10443">
        <w:t>和</w:t>
      </w:r>
      <w:r w:rsidRPr="00B10443">
        <w:t xml:space="preserve"> y_bar </w:t>
      </w:r>
      <w:r w:rsidRPr="00B10443">
        <w:t>分别为样本均值；</w:t>
      </w:r>
      <w:r w:rsidRPr="00B10443">
        <w:t xml:space="preserve">n </w:t>
      </w:r>
      <w:r w:rsidRPr="00B10443">
        <w:t>为有效样本数；</w:t>
      </w:r>
      <w:r w:rsidRPr="00B10443">
        <w:t xml:space="preserve">r_{X,Y} </w:t>
      </w:r>
      <w:r w:rsidRPr="00B10443">
        <w:t>的取值范围为</w:t>
      </w:r>
      <w:r w:rsidRPr="00B10443">
        <w:t xml:space="preserve"> [-1, 1]</w:t>
      </w:r>
      <w:r w:rsidRPr="00B10443">
        <w:t>。当</w:t>
      </w:r>
      <w:r w:rsidRPr="00B10443">
        <w:t xml:space="preserve"> r_{X,Y} &gt; 0 </w:t>
      </w:r>
      <w:r w:rsidRPr="00B10443">
        <w:t>时，变量与负荷呈正相关；当</w:t>
      </w:r>
      <w:r w:rsidRPr="00B10443">
        <w:t xml:space="preserve"> r_{X,Y} &lt; 0 </w:t>
      </w:r>
      <w:r w:rsidRPr="00B10443">
        <w:t>时，变量与负荷呈负相关；绝对值越接近</w:t>
      </w:r>
      <w:r w:rsidRPr="00B10443">
        <w:t xml:space="preserve"> 1</w:t>
      </w:r>
      <w:r w:rsidRPr="00B10443">
        <w:t>，说明线性相关程度越强。</w:t>
      </w:r>
    </w:p>
    <w:p w14:paraId="0C70D18E" w14:textId="77777777" w:rsidR="003C4D4A" w:rsidRPr="00B10443" w:rsidRDefault="003C4D4A" w:rsidP="00B10443">
      <w:pPr>
        <w:ind w:firstLine="420"/>
      </w:pPr>
      <w:r w:rsidRPr="00B10443">
        <w:t>需要注意的是，</w:t>
      </w:r>
      <w:r w:rsidRPr="00B10443">
        <w:t xml:space="preserve">Pearson </w:t>
      </w:r>
      <w:r w:rsidRPr="00B10443">
        <w:t>相关系数反映的是线性同步变化关系，并不等同于因果关系。特别是滞后负荷项与目标负荷相关性较高，主要说明负荷序列具有强惯性和连续性；客流变量与负荷相关性较高，则需要结合人员散热、新风需求和列车运营组织等工程机理进行解释。因此，本文采用</w:t>
      </w:r>
      <w:r w:rsidRPr="00B10443">
        <w:t>“</w:t>
      </w:r>
      <w:r w:rsidRPr="00B10443">
        <w:t>相关系数排序</w:t>
      </w:r>
      <w:r w:rsidRPr="00B10443">
        <w:t xml:space="preserve"> + </w:t>
      </w:r>
      <w:r w:rsidRPr="00B10443">
        <w:t>工程合理性校核</w:t>
      </w:r>
      <w:r w:rsidRPr="00B10443">
        <w:t>”</w:t>
      </w:r>
      <w:r w:rsidRPr="00B10443">
        <w:t>的原则筛选预测输入，而不是仅按相关系数大小机械选择变量。</w:t>
      </w:r>
    </w:p>
    <w:p w14:paraId="5F23F3D3" w14:textId="77777777" w:rsidR="003C4D4A" w:rsidRPr="00B10443" w:rsidRDefault="003C4D4A" w:rsidP="00B10443">
      <w:pPr>
        <w:ind w:firstLine="420"/>
      </w:pPr>
      <w:r w:rsidRPr="00B10443">
        <w:t xml:space="preserve">Pearson </w:t>
      </w:r>
      <w:r w:rsidRPr="00B10443">
        <w:t>相关分析结果如表</w:t>
      </w:r>
      <w:r w:rsidRPr="00B10443">
        <w:t>3-1</w:t>
      </w:r>
      <w:r w:rsidRPr="00B10443">
        <w:t>所示。</w:t>
      </w:r>
    </w:p>
    <w:p w14:paraId="014DCB2F" w14:textId="77777777" w:rsidR="003C4D4A" w:rsidRPr="00B10443" w:rsidRDefault="003C4D4A" w:rsidP="00B10443">
      <w:pPr>
        <w:ind w:firstLine="420"/>
      </w:pPr>
      <w:r w:rsidRPr="00B10443">
        <w:t>表</w:t>
      </w:r>
      <w:r w:rsidRPr="00B10443">
        <w:t xml:space="preserve">3-1 </w:t>
      </w:r>
      <w:r w:rsidRPr="00B10443">
        <w:t>关键影响因素相关性排序</w:t>
      </w:r>
    </w:p>
    <w:p w14:paraId="20788246" w14:textId="77777777" w:rsidR="003C4D4A" w:rsidRPr="00B10443" w:rsidRDefault="003C4D4A" w:rsidP="00B10443">
      <w:pPr>
        <w:ind w:firstLine="420"/>
      </w:pPr>
      <w:r w:rsidRPr="00B10443">
        <w:t>从结果可以看出，历史负荷项与当前总冷负荷的相关性最高，其中</w:t>
      </w:r>
      <w:r w:rsidRPr="00B10443">
        <w:t xml:space="preserve"> load_lag_1 </w:t>
      </w:r>
      <w:r w:rsidRPr="00B10443">
        <w:t>的相关系数达到</w:t>
      </w:r>
      <w:r w:rsidRPr="00B10443">
        <w:t xml:space="preserve"> 0.9794</w:t>
      </w:r>
      <w:r w:rsidRPr="00B10443">
        <w:t>，说明相邻</w:t>
      </w:r>
      <w:r w:rsidRPr="00B10443">
        <w:t xml:space="preserve"> 15 min </w:t>
      </w:r>
      <w:r w:rsidRPr="00B10443">
        <w:t>内负荷变化具有明显连续性。这一结果与地铁车站围护结构蓄热、设备运行惯性和空调系统控制滞后相一致，也为后续</w:t>
      </w:r>
      <w:r w:rsidRPr="00B10443">
        <w:t xml:space="preserve"> LSTM </w:t>
      </w:r>
      <w:r w:rsidRPr="00B10443">
        <w:t>模型引入序列窗口提供了统计依据。</w:t>
      </w:r>
    </w:p>
    <w:p w14:paraId="4A2A73BF" w14:textId="77777777" w:rsidR="003C4D4A" w:rsidRPr="00B10443" w:rsidRDefault="003C4D4A" w:rsidP="00B10443">
      <w:pPr>
        <w:ind w:firstLine="420"/>
      </w:pPr>
      <w:r w:rsidRPr="00B10443">
        <w:t>客流相关变量同样表现出较强正相关关系。进站客流、出站客流和站台在岗人数与总冷负荷高度相关，说明人员活动不仅直接增加显热和潜热负荷，也会通过新风需求、屏蔽门启闭和站台空气扰动间接影响系统负荷。二氧化碳浓度与负荷相关性较高，进一步说明站内人员密度和通风</w:t>
      </w:r>
      <w:r w:rsidRPr="00B10443">
        <w:lastRenderedPageBreak/>
        <w:t>需求之间存在耦合关系。</w:t>
      </w:r>
    </w:p>
    <w:p w14:paraId="59A75431" w14:textId="77777777" w:rsidR="003C4D4A" w:rsidRPr="00B10443" w:rsidRDefault="003C4D4A" w:rsidP="00B10443">
      <w:pPr>
        <w:ind w:firstLine="420"/>
      </w:pPr>
      <w:r w:rsidRPr="00B10443">
        <w:t>气象和站内环境变量中，室外温度、室外湿度、太阳辐射和站台温度均与总冷负荷具有较高相关性，表明外部气象边界和站内热湿环境共同影响空调系统负荷。相比之下，周末标识和部分周期编码变量的单变量相关性较弱，但这并不意味着其无价值；周期特征更多用于帮助模型识别日内运行阶段和工作日</w:t>
      </w:r>
      <w:r w:rsidRPr="00B10443">
        <w:t>/</w:t>
      </w:r>
      <w:r w:rsidRPr="00B10443">
        <w:t>周末差异，其作用可能体现在与客流、气象变量的非线性组合中。</w:t>
      </w:r>
    </w:p>
    <w:p w14:paraId="0355D03E" w14:textId="77777777" w:rsidR="003C4D4A" w:rsidRPr="00B10443" w:rsidRDefault="003C4D4A" w:rsidP="00B10443">
      <w:pPr>
        <w:ind w:firstLine="420"/>
      </w:pPr>
      <w:r w:rsidRPr="00B10443">
        <w:t>综合统计排序和工程解释性，本文选取历史负荷、进出站客流、站台在岗人数、室外温湿度、太阳辐射、站台温度和二氧化碳浓度等变量作为后续预测模型的核心输入。同时保留周期编码特征和聚类标签作为辅助输入，用于增强模型对不同运行模式的识别能力。</w:t>
      </w:r>
    </w:p>
    <w:tbl>
      <w:tblPr>
        <w:tblStyle w:val="6"/>
        <w:tblW w:w="0" w:type="auto"/>
        <w:jc w:val="center"/>
        <w:tblLook w:val="04A0" w:firstRow="1" w:lastRow="0" w:firstColumn="1" w:lastColumn="0" w:noHBand="0" w:noVBand="1"/>
      </w:tblPr>
      <w:tblGrid>
        <w:gridCol w:w="4543"/>
        <w:gridCol w:w="4518"/>
      </w:tblGrid>
      <w:tr w:rsidR="003C4D4A" w:rsidRPr="003C4D4A" w14:paraId="55C11FC9" w14:textId="77777777" w:rsidTr="00F02625">
        <w:trPr>
          <w:jc w:val="center"/>
        </w:trPr>
        <w:tc>
          <w:tcPr>
            <w:tcW w:w="4618" w:type="dxa"/>
            <w:shd w:val="clear" w:color="auto" w:fill="D9EAF7"/>
            <w:vAlign w:val="center"/>
          </w:tcPr>
          <w:p w14:paraId="0E229858"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b/>
                <w:kern w:val="0"/>
                <w:sz w:val="18"/>
              </w:rPr>
              <w:t>特征</w:t>
            </w:r>
          </w:p>
        </w:tc>
        <w:tc>
          <w:tcPr>
            <w:tcW w:w="4618" w:type="dxa"/>
            <w:shd w:val="clear" w:color="auto" w:fill="D9EAF7"/>
            <w:vAlign w:val="center"/>
          </w:tcPr>
          <w:p w14:paraId="603B15D3"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b/>
                <w:kern w:val="0"/>
                <w:sz w:val="18"/>
              </w:rPr>
              <w:t>Pearson R</w:t>
            </w:r>
          </w:p>
        </w:tc>
      </w:tr>
      <w:tr w:rsidR="003C4D4A" w:rsidRPr="003C4D4A" w14:paraId="5EC17C2B" w14:textId="77777777" w:rsidTr="00F02625">
        <w:trPr>
          <w:jc w:val="center"/>
        </w:trPr>
        <w:tc>
          <w:tcPr>
            <w:tcW w:w="4618" w:type="dxa"/>
            <w:vAlign w:val="center"/>
          </w:tcPr>
          <w:p w14:paraId="6CED3D94"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load_lag_1</w:t>
            </w:r>
          </w:p>
        </w:tc>
        <w:tc>
          <w:tcPr>
            <w:tcW w:w="4618" w:type="dxa"/>
            <w:vAlign w:val="center"/>
          </w:tcPr>
          <w:p w14:paraId="6460559E"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0.9794</w:t>
            </w:r>
          </w:p>
        </w:tc>
      </w:tr>
      <w:tr w:rsidR="003C4D4A" w:rsidRPr="003C4D4A" w14:paraId="7CF642B9" w14:textId="77777777" w:rsidTr="00F02625">
        <w:trPr>
          <w:jc w:val="center"/>
        </w:trPr>
        <w:tc>
          <w:tcPr>
            <w:tcW w:w="4618" w:type="dxa"/>
            <w:vAlign w:val="center"/>
          </w:tcPr>
          <w:p w14:paraId="3FC55B6F"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entry_flow</w:t>
            </w:r>
          </w:p>
        </w:tc>
        <w:tc>
          <w:tcPr>
            <w:tcW w:w="4618" w:type="dxa"/>
            <w:vAlign w:val="center"/>
          </w:tcPr>
          <w:p w14:paraId="115174B0"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0.9620</w:t>
            </w:r>
          </w:p>
        </w:tc>
      </w:tr>
      <w:tr w:rsidR="003C4D4A" w:rsidRPr="003C4D4A" w14:paraId="38AB4F29" w14:textId="77777777" w:rsidTr="00F02625">
        <w:trPr>
          <w:jc w:val="center"/>
        </w:trPr>
        <w:tc>
          <w:tcPr>
            <w:tcW w:w="4618" w:type="dxa"/>
            <w:vAlign w:val="center"/>
          </w:tcPr>
          <w:p w14:paraId="0E6ABBA8" w14:textId="77777777" w:rsidR="003C4D4A" w:rsidRPr="003C4D4A" w:rsidRDefault="003C4D4A" w:rsidP="00713313">
            <w:pPr>
              <w:widowControl/>
              <w:jc w:val="center"/>
              <w:rPr>
                <w:rFonts w:ascii="宋体" w:eastAsia="宋体" w:hAnsi="宋体" w:cs="Times New Roman" w:hint="eastAsia"/>
                <w:kern w:val="0"/>
                <w:sz w:val="18"/>
              </w:rPr>
            </w:pPr>
            <w:r w:rsidRPr="003C4D4A">
              <w:rPr>
                <w:rFonts w:ascii="宋体" w:eastAsia="宋体" w:hAnsi="宋体" w:cs="Times New Roman"/>
                <w:kern w:val="0"/>
                <w:sz w:val="18"/>
              </w:rPr>
              <w:t>platform_passengers</w:t>
            </w:r>
          </w:p>
        </w:tc>
        <w:tc>
          <w:tcPr>
            <w:tcW w:w="4618" w:type="dxa"/>
            <w:vAlign w:val="center"/>
          </w:tcPr>
          <w:p w14:paraId="2FADC6AB" w14:textId="77777777" w:rsidR="003C4D4A" w:rsidRPr="003C4D4A" w:rsidRDefault="003C4D4A" w:rsidP="003C4D4A">
            <w:pPr>
              <w:widowControl/>
              <w:jc w:val="center"/>
              <w:rPr>
                <w:rFonts w:ascii="宋体" w:eastAsia="宋体" w:hAnsi="宋体" w:cs="Times New Roman" w:hint="eastAsia"/>
                <w:kern w:val="0"/>
                <w:sz w:val="18"/>
              </w:rPr>
            </w:pPr>
            <w:r w:rsidRPr="003C4D4A">
              <w:rPr>
                <w:rFonts w:ascii="宋体" w:eastAsia="宋体" w:hAnsi="宋体" w:cs="Times New Roman"/>
                <w:kern w:val="0"/>
                <w:sz w:val="18"/>
              </w:rPr>
              <w:t>0.9573</w:t>
            </w:r>
          </w:p>
        </w:tc>
      </w:tr>
      <w:tr w:rsidR="003C4D4A" w:rsidRPr="003C4D4A" w14:paraId="4ED4C04A" w14:textId="77777777" w:rsidTr="00F02625">
        <w:trPr>
          <w:jc w:val="center"/>
        </w:trPr>
        <w:tc>
          <w:tcPr>
            <w:tcW w:w="4618" w:type="dxa"/>
            <w:vAlign w:val="center"/>
          </w:tcPr>
          <w:p w14:paraId="1F08A4D9"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exit_flow</w:t>
            </w:r>
          </w:p>
        </w:tc>
        <w:tc>
          <w:tcPr>
            <w:tcW w:w="4618" w:type="dxa"/>
            <w:vAlign w:val="center"/>
          </w:tcPr>
          <w:p w14:paraId="29A8E137"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0.9510</w:t>
            </w:r>
          </w:p>
        </w:tc>
      </w:tr>
      <w:tr w:rsidR="003C4D4A" w:rsidRPr="003C4D4A" w14:paraId="60019C24" w14:textId="77777777" w:rsidTr="00F02625">
        <w:trPr>
          <w:jc w:val="center"/>
        </w:trPr>
        <w:tc>
          <w:tcPr>
            <w:tcW w:w="4618" w:type="dxa"/>
            <w:vAlign w:val="center"/>
          </w:tcPr>
          <w:p w14:paraId="52E1B165"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load_lag_4</w:t>
            </w:r>
          </w:p>
        </w:tc>
        <w:tc>
          <w:tcPr>
            <w:tcW w:w="4618" w:type="dxa"/>
            <w:vAlign w:val="center"/>
          </w:tcPr>
          <w:p w14:paraId="375F59B7"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0.9244</w:t>
            </w:r>
          </w:p>
        </w:tc>
      </w:tr>
      <w:tr w:rsidR="003C4D4A" w:rsidRPr="003C4D4A" w14:paraId="786AC66E" w14:textId="77777777" w:rsidTr="00F02625">
        <w:trPr>
          <w:jc w:val="center"/>
        </w:trPr>
        <w:tc>
          <w:tcPr>
            <w:tcW w:w="4618" w:type="dxa"/>
            <w:vAlign w:val="center"/>
          </w:tcPr>
          <w:p w14:paraId="38D0090A"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co2</w:t>
            </w:r>
          </w:p>
        </w:tc>
        <w:tc>
          <w:tcPr>
            <w:tcW w:w="4618" w:type="dxa"/>
            <w:vAlign w:val="center"/>
          </w:tcPr>
          <w:p w14:paraId="1FF7970E"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0.9213</w:t>
            </w:r>
          </w:p>
        </w:tc>
      </w:tr>
      <w:tr w:rsidR="003C4D4A" w:rsidRPr="003C4D4A" w14:paraId="2DB1D4B2" w14:textId="77777777" w:rsidTr="00F02625">
        <w:trPr>
          <w:jc w:val="center"/>
        </w:trPr>
        <w:tc>
          <w:tcPr>
            <w:tcW w:w="4618" w:type="dxa"/>
            <w:vAlign w:val="center"/>
          </w:tcPr>
          <w:p w14:paraId="334B5BB4"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outdoor_temp</w:t>
            </w:r>
          </w:p>
        </w:tc>
        <w:tc>
          <w:tcPr>
            <w:tcW w:w="4618" w:type="dxa"/>
            <w:vAlign w:val="center"/>
          </w:tcPr>
          <w:p w14:paraId="6D09D809"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0.8465</w:t>
            </w:r>
          </w:p>
        </w:tc>
      </w:tr>
      <w:tr w:rsidR="003C4D4A" w:rsidRPr="003C4D4A" w14:paraId="63662776" w14:textId="77777777" w:rsidTr="00F02625">
        <w:trPr>
          <w:jc w:val="center"/>
        </w:trPr>
        <w:tc>
          <w:tcPr>
            <w:tcW w:w="4618" w:type="dxa"/>
            <w:vAlign w:val="center"/>
          </w:tcPr>
          <w:p w14:paraId="1A397B38"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platform_temp</w:t>
            </w:r>
          </w:p>
        </w:tc>
        <w:tc>
          <w:tcPr>
            <w:tcW w:w="4618" w:type="dxa"/>
            <w:vAlign w:val="center"/>
          </w:tcPr>
          <w:p w14:paraId="2A38E2EB"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0.8376</w:t>
            </w:r>
          </w:p>
        </w:tc>
      </w:tr>
      <w:tr w:rsidR="003C4D4A" w:rsidRPr="003C4D4A" w14:paraId="19889985" w14:textId="77777777" w:rsidTr="00F02625">
        <w:trPr>
          <w:jc w:val="center"/>
        </w:trPr>
        <w:tc>
          <w:tcPr>
            <w:tcW w:w="4618" w:type="dxa"/>
            <w:vAlign w:val="center"/>
          </w:tcPr>
          <w:p w14:paraId="6104CEC1"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solar_radiation</w:t>
            </w:r>
          </w:p>
        </w:tc>
        <w:tc>
          <w:tcPr>
            <w:tcW w:w="4618" w:type="dxa"/>
            <w:vAlign w:val="center"/>
          </w:tcPr>
          <w:p w14:paraId="107CA9BE"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0.8051</w:t>
            </w:r>
          </w:p>
        </w:tc>
      </w:tr>
      <w:tr w:rsidR="003C4D4A" w:rsidRPr="003C4D4A" w14:paraId="54E998CC" w14:textId="77777777" w:rsidTr="00F02625">
        <w:trPr>
          <w:jc w:val="center"/>
        </w:trPr>
        <w:tc>
          <w:tcPr>
            <w:tcW w:w="4618" w:type="dxa"/>
            <w:vAlign w:val="center"/>
          </w:tcPr>
          <w:p w14:paraId="28763F56"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load_lag_8</w:t>
            </w:r>
          </w:p>
        </w:tc>
        <w:tc>
          <w:tcPr>
            <w:tcW w:w="4618" w:type="dxa"/>
            <w:vAlign w:val="center"/>
          </w:tcPr>
          <w:p w14:paraId="5B688CAC"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0.7833</w:t>
            </w:r>
          </w:p>
        </w:tc>
      </w:tr>
      <w:tr w:rsidR="003C4D4A" w:rsidRPr="003C4D4A" w14:paraId="298D8E46" w14:textId="77777777" w:rsidTr="00F02625">
        <w:trPr>
          <w:jc w:val="center"/>
        </w:trPr>
        <w:tc>
          <w:tcPr>
            <w:tcW w:w="4618" w:type="dxa"/>
            <w:vAlign w:val="center"/>
          </w:tcPr>
          <w:p w14:paraId="20979CAF"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load_lag_96</w:t>
            </w:r>
          </w:p>
        </w:tc>
        <w:tc>
          <w:tcPr>
            <w:tcW w:w="4618" w:type="dxa"/>
            <w:vAlign w:val="center"/>
          </w:tcPr>
          <w:p w14:paraId="73629F7E"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0.7585</w:t>
            </w:r>
          </w:p>
        </w:tc>
      </w:tr>
      <w:tr w:rsidR="003C4D4A" w:rsidRPr="003C4D4A" w14:paraId="198FD70C" w14:textId="77777777" w:rsidTr="00F02625">
        <w:trPr>
          <w:jc w:val="center"/>
        </w:trPr>
        <w:tc>
          <w:tcPr>
            <w:tcW w:w="4618" w:type="dxa"/>
            <w:vAlign w:val="center"/>
          </w:tcPr>
          <w:p w14:paraId="3697E3AE"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hour_cos</w:t>
            </w:r>
          </w:p>
        </w:tc>
        <w:tc>
          <w:tcPr>
            <w:tcW w:w="4618" w:type="dxa"/>
            <w:vAlign w:val="center"/>
          </w:tcPr>
          <w:p w14:paraId="7C06524A" w14:textId="77777777" w:rsidR="003C4D4A" w:rsidRPr="003C4D4A" w:rsidRDefault="003C4D4A" w:rsidP="003C4D4A">
            <w:pPr>
              <w:widowControl/>
              <w:jc w:val="center"/>
              <w:rPr>
                <w:rFonts w:ascii="宋体" w:eastAsia="宋体" w:hAnsi="宋体" w:cs="Times New Roman" w:hint="eastAsia"/>
                <w:kern w:val="0"/>
                <w:sz w:val="22"/>
              </w:rPr>
            </w:pPr>
            <w:r w:rsidRPr="003C4D4A">
              <w:rPr>
                <w:rFonts w:ascii="宋体" w:eastAsia="宋体" w:hAnsi="宋体" w:cs="Times New Roman"/>
                <w:kern w:val="0"/>
                <w:sz w:val="18"/>
              </w:rPr>
              <w:t>-0.7581</w:t>
            </w:r>
          </w:p>
        </w:tc>
      </w:tr>
    </w:tbl>
    <w:p w14:paraId="3D693FE0" w14:textId="77777777" w:rsidR="00893976" w:rsidRPr="00893976" w:rsidRDefault="00893976" w:rsidP="00B10443">
      <w:pPr>
        <w:ind w:firstLine="420"/>
      </w:pPr>
    </w:p>
    <w:p w14:paraId="480CCD1A" w14:textId="1CE6D9EC" w:rsidR="00A60E3D" w:rsidRDefault="00000000">
      <w:pPr>
        <w:pStyle w:val="2"/>
      </w:pPr>
      <w:bookmarkStart w:id="99" w:name="_Toc167484106"/>
      <w:bookmarkStart w:id="100" w:name="_Toc230021609"/>
      <w:r w:rsidRPr="00D53DA8">
        <w:rPr>
          <w:rFonts w:hint="eastAsia"/>
        </w:rPr>
        <w:lastRenderedPageBreak/>
        <w:t>3</w:t>
      </w:r>
      <w:r>
        <w:t>.</w:t>
      </w:r>
      <w:r w:rsidRPr="00D53DA8">
        <w:rPr>
          <w:rFonts w:hint="eastAsia"/>
        </w:rPr>
        <w:t>3</w:t>
      </w:r>
      <w:r>
        <w:t xml:space="preserve"> </w:t>
      </w:r>
      <w:bookmarkEnd w:id="99"/>
      <w:r w:rsidR="00CA49F4" w:rsidRPr="00EC1FA7">
        <w:rPr>
          <w:rFonts w:ascii="宋体" w:hAnsi="宋体"/>
        </w:rPr>
        <w:t>负荷分项分解</w:t>
      </w:r>
      <w:bookmarkEnd w:id="100"/>
    </w:p>
    <w:p w14:paraId="6BAAD7C8" w14:textId="77777777" w:rsidR="004B6A88" w:rsidRPr="004B6A88" w:rsidRDefault="004B6A88" w:rsidP="004B6A88">
      <w:pPr>
        <w:widowControl/>
        <w:spacing w:after="200" w:line="276" w:lineRule="auto"/>
        <w:jc w:val="center"/>
        <w:rPr>
          <w:rFonts w:ascii="宋体" w:hAnsi="宋体" w:cs="Times New Roman" w:hint="eastAsia"/>
          <w:kern w:val="0"/>
          <w:sz w:val="22"/>
          <w:lang w:eastAsia="en-US"/>
        </w:rPr>
      </w:pPr>
      <w:bookmarkStart w:id="101" w:name="_Toc167484125"/>
      <w:r w:rsidRPr="004B6A88">
        <w:rPr>
          <w:rFonts w:ascii="宋体" w:hAnsi="宋体" w:cs="Times New Roman"/>
          <w:noProof/>
          <w:kern w:val="0"/>
          <w:sz w:val="22"/>
          <w:lang w:eastAsia="en-US"/>
        </w:rPr>
        <w:drawing>
          <wp:inline distT="0" distB="0" distL="0" distR="0" wp14:anchorId="086906E8" wp14:editId="403AA109">
            <wp:extent cx="4860000" cy="35300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2_load_component_ratio.png"/>
                    <pic:cNvPicPr/>
                  </pic:nvPicPr>
                  <pic:blipFill>
                    <a:blip r:embed="rId11"/>
                    <a:stretch>
                      <a:fillRect/>
                    </a:stretch>
                  </pic:blipFill>
                  <pic:spPr>
                    <a:xfrm>
                      <a:off x="0" y="0"/>
                      <a:ext cx="4860000" cy="3530034"/>
                    </a:xfrm>
                    <a:prstGeom prst="rect">
                      <a:avLst/>
                    </a:prstGeom>
                  </pic:spPr>
                </pic:pic>
              </a:graphicData>
            </a:graphic>
          </wp:inline>
        </w:drawing>
      </w:r>
    </w:p>
    <w:p w14:paraId="14251044" w14:textId="77777777" w:rsidR="004B6A88" w:rsidRPr="004B6A88" w:rsidRDefault="004B6A88" w:rsidP="004B6A88">
      <w:pPr>
        <w:ind w:firstLine="420"/>
      </w:pPr>
      <w:r w:rsidRPr="00B10443">
        <w:t>【图</w:t>
      </w:r>
      <w:r w:rsidRPr="00B10443">
        <w:t>3-</w:t>
      </w:r>
      <w:r w:rsidRPr="004B6A88">
        <w:t xml:space="preserve">5 </w:t>
      </w:r>
      <w:r w:rsidRPr="004B6A88">
        <w:t>负荷分项占比图】</w:t>
      </w:r>
    </w:p>
    <w:p w14:paraId="6CEDB6E0" w14:textId="77777777" w:rsidR="004B6A88" w:rsidRPr="004B6A88" w:rsidRDefault="004B6A88" w:rsidP="004B6A88">
      <w:pPr>
        <w:ind w:firstLine="420"/>
      </w:pPr>
      <w:r w:rsidRPr="004B6A88">
        <w:t>负荷分项结果对容量配置具有直接启示。围护结构负荷和设备散热负荷占比较高，说明站台区域存在较大的基础负荷，即使在客流较低时段，系统仍需维持一定供冷和通风能力。人员负荷占比虽然相对较小，但其波动性强，是导致峰值负荷变化的重要因素。因此，容量配置既要保证基础负荷需求，也要考虑客流峰值带来的短时波动。</w:t>
      </w:r>
    </w:p>
    <w:p w14:paraId="768D95B9" w14:textId="77777777" w:rsidR="004B6A88" w:rsidRPr="004B6A88" w:rsidRDefault="004B6A88" w:rsidP="004B6A88">
      <w:pPr>
        <w:ind w:firstLine="420"/>
      </w:pPr>
      <w:r w:rsidRPr="004B6A88">
        <w:t>为了进一步理解系统总负荷的组成结构，本文将负荷分解为人员负荷、新风负荷、围护结构负荷和设备散热负荷四部分，并统计各分项平均占比。结果如表</w:t>
      </w:r>
      <w:r w:rsidRPr="004B6A88">
        <w:t>3-2</w:t>
      </w:r>
      <w:r w:rsidRPr="004B6A88">
        <w:t>所示。</w:t>
      </w:r>
    </w:p>
    <w:p w14:paraId="30B5DF35" w14:textId="77777777" w:rsidR="004B6A88" w:rsidRPr="004B6A88" w:rsidRDefault="004B6A88" w:rsidP="004B6A88">
      <w:pPr>
        <w:ind w:firstLine="420"/>
      </w:pPr>
      <w:r w:rsidRPr="004B6A88">
        <w:t>表</w:t>
      </w:r>
      <w:r w:rsidRPr="004B6A88">
        <w:t xml:space="preserve">3-2 </w:t>
      </w:r>
      <w:r w:rsidRPr="004B6A88">
        <w:t>负荷分项平均占比</w:t>
      </w:r>
    </w:p>
    <w:tbl>
      <w:tblPr>
        <w:tblStyle w:val="7"/>
        <w:tblW w:w="0" w:type="auto"/>
        <w:jc w:val="center"/>
        <w:tblLook w:val="04A0" w:firstRow="1" w:lastRow="0" w:firstColumn="1" w:lastColumn="0" w:noHBand="0" w:noVBand="1"/>
      </w:tblPr>
      <w:tblGrid>
        <w:gridCol w:w="3016"/>
        <w:gridCol w:w="3022"/>
        <w:gridCol w:w="3023"/>
      </w:tblGrid>
      <w:tr w:rsidR="004B6A88" w:rsidRPr="004B6A88" w14:paraId="14CE053E" w14:textId="77777777" w:rsidTr="00F02625">
        <w:trPr>
          <w:jc w:val="center"/>
        </w:trPr>
        <w:tc>
          <w:tcPr>
            <w:tcW w:w="3079" w:type="dxa"/>
            <w:shd w:val="clear" w:color="auto" w:fill="D9EAF7"/>
            <w:vAlign w:val="center"/>
          </w:tcPr>
          <w:p w14:paraId="4C40B79D"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b/>
                <w:kern w:val="0"/>
                <w:sz w:val="18"/>
              </w:rPr>
              <w:t>分项</w:t>
            </w:r>
          </w:p>
        </w:tc>
        <w:tc>
          <w:tcPr>
            <w:tcW w:w="3079" w:type="dxa"/>
            <w:shd w:val="clear" w:color="auto" w:fill="D9EAF7"/>
            <w:vAlign w:val="center"/>
          </w:tcPr>
          <w:p w14:paraId="69D0E730"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b/>
                <w:kern w:val="0"/>
                <w:sz w:val="18"/>
              </w:rPr>
              <w:t>平均负荷</w:t>
            </w:r>
            <w:r w:rsidRPr="004B6A88">
              <w:rPr>
                <w:rFonts w:ascii="宋体" w:hAnsi="宋体" w:cs="Times New Roman"/>
                <w:b/>
                <w:kern w:val="0"/>
                <w:sz w:val="18"/>
              </w:rPr>
              <w:t>/kW</w:t>
            </w:r>
          </w:p>
        </w:tc>
        <w:tc>
          <w:tcPr>
            <w:tcW w:w="3079" w:type="dxa"/>
            <w:shd w:val="clear" w:color="auto" w:fill="D9EAF7"/>
            <w:vAlign w:val="center"/>
          </w:tcPr>
          <w:p w14:paraId="0E41FE86"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b/>
                <w:kern w:val="0"/>
                <w:sz w:val="18"/>
              </w:rPr>
              <w:t>占比</w:t>
            </w:r>
          </w:p>
        </w:tc>
      </w:tr>
      <w:tr w:rsidR="004B6A88" w:rsidRPr="004B6A88" w14:paraId="087BD873" w14:textId="77777777" w:rsidTr="00F02625">
        <w:trPr>
          <w:jc w:val="center"/>
        </w:trPr>
        <w:tc>
          <w:tcPr>
            <w:tcW w:w="3079" w:type="dxa"/>
            <w:vAlign w:val="center"/>
          </w:tcPr>
          <w:p w14:paraId="3EABD598"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人员负荷</w:t>
            </w:r>
          </w:p>
        </w:tc>
        <w:tc>
          <w:tcPr>
            <w:tcW w:w="3079" w:type="dxa"/>
            <w:vAlign w:val="center"/>
          </w:tcPr>
          <w:p w14:paraId="612DF94A"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10.04</w:t>
            </w:r>
          </w:p>
        </w:tc>
        <w:tc>
          <w:tcPr>
            <w:tcW w:w="3079" w:type="dxa"/>
            <w:vAlign w:val="center"/>
          </w:tcPr>
          <w:p w14:paraId="3BC17A41"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5.80%</w:t>
            </w:r>
          </w:p>
        </w:tc>
      </w:tr>
      <w:tr w:rsidR="004B6A88" w:rsidRPr="004B6A88" w14:paraId="504C99A3" w14:textId="77777777" w:rsidTr="00F02625">
        <w:trPr>
          <w:jc w:val="center"/>
        </w:trPr>
        <w:tc>
          <w:tcPr>
            <w:tcW w:w="3079" w:type="dxa"/>
            <w:vAlign w:val="center"/>
          </w:tcPr>
          <w:p w14:paraId="122B562C"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新风负荷</w:t>
            </w:r>
          </w:p>
        </w:tc>
        <w:tc>
          <w:tcPr>
            <w:tcW w:w="3079" w:type="dxa"/>
            <w:vAlign w:val="center"/>
          </w:tcPr>
          <w:p w14:paraId="239597C6"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18.25</w:t>
            </w:r>
          </w:p>
        </w:tc>
        <w:tc>
          <w:tcPr>
            <w:tcW w:w="3079" w:type="dxa"/>
            <w:vAlign w:val="center"/>
          </w:tcPr>
          <w:p w14:paraId="3CEC4CD7"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10.55%</w:t>
            </w:r>
          </w:p>
        </w:tc>
      </w:tr>
      <w:tr w:rsidR="004B6A88" w:rsidRPr="004B6A88" w14:paraId="6BE6B245" w14:textId="77777777" w:rsidTr="00F02625">
        <w:trPr>
          <w:jc w:val="center"/>
        </w:trPr>
        <w:tc>
          <w:tcPr>
            <w:tcW w:w="3079" w:type="dxa"/>
            <w:vAlign w:val="center"/>
          </w:tcPr>
          <w:p w14:paraId="25AEF1A3"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围护结构负荷</w:t>
            </w:r>
          </w:p>
        </w:tc>
        <w:tc>
          <w:tcPr>
            <w:tcW w:w="3079" w:type="dxa"/>
            <w:vAlign w:val="center"/>
          </w:tcPr>
          <w:p w14:paraId="4378B183"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88.52</w:t>
            </w:r>
          </w:p>
        </w:tc>
        <w:tc>
          <w:tcPr>
            <w:tcW w:w="3079" w:type="dxa"/>
            <w:vAlign w:val="center"/>
          </w:tcPr>
          <w:p w14:paraId="083ECA61"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51.14%</w:t>
            </w:r>
          </w:p>
        </w:tc>
      </w:tr>
      <w:tr w:rsidR="004B6A88" w:rsidRPr="004B6A88" w14:paraId="0C19804D" w14:textId="77777777" w:rsidTr="00F02625">
        <w:trPr>
          <w:jc w:val="center"/>
        </w:trPr>
        <w:tc>
          <w:tcPr>
            <w:tcW w:w="3079" w:type="dxa"/>
            <w:vAlign w:val="center"/>
          </w:tcPr>
          <w:p w14:paraId="0C51E267"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设备散热负荷</w:t>
            </w:r>
          </w:p>
        </w:tc>
        <w:tc>
          <w:tcPr>
            <w:tcW w:w="3079" w:type="dxa"/>
            <w:vAlign w:val="center"/>
          </w:tcPr>
          <w:p w14:paraId="3C673B19"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51.15</w:t>
            </w:r>
          </w:p>
        </w:tc>
        <w:tc>
          <w:tcPr>
            <w:tcW w:w="3079" w:type="dxa"/>
            <w:vAlign w:val="center"/>
          </w:tcPr>
          <w:p w14:paraId="5F52F1F7" w14:textId="77777777" w:rsidR="004B6A88" w:rsidRPr="004B6A88" w:rsidRDefault="004B6A88" w:rsidP="004B6A88">
            <w:pPr>
              <w:widowControl/>
              <w:spacing w:after="200" w:line="276" w:lineRule="auto"/>
              <w:jc w:val="center"/>
              <w:rPr>
                <w:rFonts w:ascii="宋体" w:hAnsi="宋体" w:cs="Times New Roman" w:hint="eastAsia"/>
                <w:kern w:val="0"/>
                <w:sz w:val="22"/>
              </w:rPr>
            </w:pPr>
            <w:r w:rsidRPr="004B6A88">
              <w:rPr>
                <w:rFonts w:ascii="宋体" w:hAnsi="宋体" w:cs="Times New Roman"/>
                <w:kern w:val="0"/>
                <w:sz w:val="18"/>
              </w:rPr>
              <w:t>29.55%</w:t>
            </w:r>
          </w:p>
        </w:tc>
      </w:tr>
    </w:tbl>
    <w:p w14:paraId="495BCF35" w14:textId="77777777" w:rsidR="004B6A88" w:rsidRPr="004B6A88" w:rsidRDefault="004B6A88" w:rsidP="004B6A88">
      <w:pPr>
        <w:ind w:firstLine="420"/>
      </w:pPr>
    </w:p>
    <w:p w14:paraId="6228F7CC" w14:textId="77777777" w:rsidR="004B6A88" w:rsidRPr="004B6A88" w:rsidRDefault="004B6A88" w:rsidP="004B6A88">
      <w:pPr>
        <w:ind w:firstLine="420"/>
      </w:pPr>
      <w:r w:rsidRPr="004B6A88">
        <w:lastRenderedPageBreak/>
        <w:t>结果表明，围护结构负荷在总负荷中占比最高，达到</w:t>
      </w:r>
      <w:r w:rsidRPr="004B6A88">
        <w:t xml:space="preserve"> 51.14%</w:t>
      </w:r>
      <w:r w:rsidRPr="004B6A88">
        <w:t>，说明站台区域冷负荷主要受围护结构传热和地下环境耦合作用影响。设备散热负荷占比为</w:t>
      </w:r>
      <w:r w:rsidRPr="004B6A88">
        <w:t xml:space="preserve"> 29.55%</w:t>
      </w:r>
      <w:r w:rsidRPr="004B6A88">
        <w:t>，是第二大负荷来源，表明站台照明、电扶梯、屏蔽门及其他机电设备运行会持续产生大量热量。新风负荷占比为</w:t>
      </w:r>
      <w:r w:rsidRPr="004B6A88">
        <w:t xml:space="preserve"> 10.55%</w:t>
      </w:r>
      <w:r w:rsidRPr="004B6A88">
        <w:t>，反映了保证空气品质所需的新风处理负担。人员负荷占比为</w:t>
      </w:r>
      <w:r w:rsidRPr="004B6A88">
        <w:t xml:space="preserve"> 5.80%</w:t>
      </w:r>
      <w:r w:rsidRPr="004B6A88">
        <w:t>，虽然相对较小，但其变化与客流高峰直接相关，对负荷波动具有重要影响。</w:t>
      </w:r>
    </w:p>
    <w:p w14:paraId="1D8E50AA" w14:textId="77777777" w:rsidR="004B6A88" w:rsidRPr="00B10443" w:rsidRDefault="004B6A88" w:rsidP="004B6A88">
      <w:pPr>
        <w:ind w:firstLine="420"/>
      </w:pPr>
      <w:r w:rsidRPr="004B6A88">
        <w:t>从工程角度看，该分项</w:t>
      </w:r>
      <w:r w:rsidRPr="00B10443">
        <w:t>结构说明地铁车站站台区域负荷并非单纯由客流决定，而是由围护结构、设备运行和新风处理共同主导。这也进一步说明，容量配置优化不能仅以客流峰值进行粗略估算，而应充分考虑站台区域运行负荷的实际组成特征。</w:t>
      </w:r>
    </w:p>
    <w:p w14:paraId="6741B329" w14:textId="1332C3CD" w:rsidR="00A60E3D" w:rsidRDefault="00000000" w:rsidP="004B6A88">
      <w:pPr>
        <w:pStyle w:val="2"/>
      </w:pPr>
      <w:bookmarkStart w:id="102" w:name="_Toc230021610"/>
      <w:r w:rsidRPr="00D53DA8">
        <w:rPr>
          <w:rFonts w:hint="eastAsia"/>
        </w:rPr>
        <w:t>3</w:t>
      </w:r>
      <w:r>
        <w:t>.</w:t>
      </w:r>
      <w:r w:rsidRPr="00D53DA8">
        <w:rPr>
          <w:rFonts w:hint="eastAsia"/>
        </w:rPr>
        <w:t>4</w:t>
      </w:r>
      <w:r>
        <w:t xml:space="preserve"> </w:t>
      </w:r>
      <w:bookmarkEnd w:id="101"/>
      <w:r w:rsidR="005E550D" w:rsidRPr="005E550D">
        <w:rPr>
          <w:rFonts w:hint="eastAsia"/>
        </w:rPr>
        <w:t>基于</w:t>
      </w:r>
      <w:r w:rsidR="005E550D" w:rsidRPr="005E550D">
        <w:rPr>
          <w:rFonts w:hint="eastAsia"/>
        </w:rPr>
        <w:t xml:space="preserve"> K-Means </w:t>
      </w:r>
      <w:r w:rsidR="005E550D" w:rsidRPr="005E550D">
        <w:rPr>
          <w:rFonts w:hint="eastAsia"/>
        </w:rPr>
        <w:t>的典型负荷曲线聚类</w:t>
      </w:r>
      <w:bookmarkEnd w:id="102"/>
    </w:p>
    <w:p w14:paraId="39973E8E" w14:textId="77777777" w:rsidR="003D0812" w:rsidRDefault="003D0812" w:rsidP="003D0812">
      <w:pPr>
        <w:ind w:firstLine="420"/>
      </w:pPr>
      <w:r>
        <w:rPr>
          <w:rFonts w:hint="eastAsia"/>
        </w:rPr>
        <w:t>【图</w:t>
      </w:r>
      <w:r>
        <w:rPr>
          <w:rFonts w:hint="eastAsia"/>
        </w:rPr>
        <w:t xml:space="preserve">3-6 </w:t>
      </w:r>
      <w:r>
        <w:rPr>
          <w:rFonts w:hint="eastAsia"/>
        </w:rPr>
        <w:t>典型日负荷曲线聚类图】</w:t>
      </w:r>
    </w:p>
    <w:p w14:paraId="7A479E0E" w14:textId="77777777" w:rsidR="003D0812" w:rsidRDefault="003D0812" w:rsidP="003D0812">
      <w:pPr>
        <w:ind w:firstLine="420"/>
      </w:pPr>
      <w:r>
        <w:rPr>
          <w:rFonts w:hint="eastAsia"/>
        </w:rPr>
        <w:t>站台区域空调负荷不仅存在逐时波动，还具有典型日曲线形态。不同日期可能对应工作日通勤双峰、周末午后单峰、低客流平稳运行等不同模式。若只使用全样本平均值或单一峰值描述负荷特性，容易掩盖不同运行场景下的设备调节需求。因此，本文进一步采用</w:t>
      </w:r>
      <w:r>
        <w:rPr>
          <w:rFonts w:hint="eastAsia"/>
        </w:rPr>
        <w:t xml:space="preserve"> K-Means </w:t>
      </w:r>
      <w:r>
        <w:rPr>
          <w:rFonts w:hint="eastAsia"/>
        </w:rPr>
        <w:t>方法对日负荷曲线进行聚类，以提取具有工程解释意义的典型负荷模式。</w:t>
      </w:r>
    </w:p>
    <w:p w14:paraId="28878270" w14:textId="77777777" w:rsidR="003D0812" w:rsidRDefault="003D0812" w:rsidP="003D0812">
      <w:pPr>
        <w:ind w:firstLine="420"/>
      </w:pPr>
      <w:r>
        <w:rPr>
          <w:rFonts w:hint="eastAsia"/>
        </w:rPr>
        <w:t>聚类前，先将每一天的</w:t>
      </w:r>
      <w:r>
        <w:rPr>
          <w:rFonts w:hint="eastAsia"/>
        </w:rPr>
        <w:t xml:space="preserve"> 15 min </w:t>
      </w:r>
      <w:r>
        <w:rPr>
          <w:rFonts w:hint="eastAsia"/>
        </w:rPr>
        <w:t>负荷序列组织为</w:t>
      </w:r>
      <w:r>
        <w:rPr>
          <w:rFonts w:hint="eastAsia"/>
        </w:rPr>
        <w:t xml:space="preserve"> 96 </w:t>
      </w:r>
      <w:r>
        <w:rPr>
          <w:rFonts w:hint="eastAsia"/>
        </w:rPr>
        <w:t>维向量：</w:t>
      </w:r>
      <w:r>
        <w:rPr>
          <w:rFonts w:hint="eastAsia"/>
        </w:rPr>
        <w:t>q_d = [Q_{d,1}, Q_{d,2}, ..., Q_{d,96}]</w:t>
      </w:r>
      <w:r>
        <w:rPr>
          <w:rFonts w:hint="eastAsia"/>
        </w:rPr>
        <w:t>。其中，</w:t>
      </w:r>
      <w:r>
        <w:rPr>
          <w:rFonts w:hint="eastAsia"/>
        </w:rPr>
        <w:t xml:space="preserve">d </w:t>
      </w:r>
      <w:r>
        <w:rPr>
          <w:rFonts w:hint="eastAsia"/>
        </w:rPr>
        <w:t>表示日期编号，</w:t>
      </w:r>
      <w:r>
        <w:rPr>
          <w:rFonts w:hint="eastAsia"/>
        </w:rPr>
        <w:t xml:space="preserve">Q_{d,j} </w:t>
      </w:r>
      <w:r>
        <w:rPr>
          <w:rFonts w:hint="eastAsia"/>
        </w:rPr>
        <w:t>表示第</w:t>
      </w:r>
      <w:r>
        <w:rPr>
          <w:rFonts w:hint="eastAsia"/>
        </w:rPr>
        <w:t xml:space="preserve"> d </w:t>
      </w:r>
      <w:r>
        <w:rPr>
          <w:rFonts w:hint="eastAsia"/>
        </w:rPr>
        <w:t>天第</w:t>
      </w:r>
      <w:r>
        <w:rPr>
          <w:rFonts w:hint="eastAsia"/>
        </w:rPr>
        <w:t xml:space="preserve"> j </w:t>
      </w:r>
      <w:r>
        <w:rPr>
          <w:rFonts w:hint="eastAsia"/>
        </w:rPr>
        <w:t>个采样时刻的站台总冷负荷。为使聚类重点反映曲线形态而非单纯负荷量级，本文对日曲线进行</w:t>
      </w:r>
      <w:r>
        <w:rPr>
          <w:rFonts w:hint="eastAsia"/>
        </w:rPr>
        <w:t xml:space="preserve"> Min-Max </w:t>
      </w:r>
      <w:r>
        <w:rPr>
          <w:rFonts w:hint="eastAsia"/>
        </w:rPr>
        <w:t>归一化处理：</w:t>
      </w:r>
      <w:r>
        <w:rPr>
          <w:rFonts w:hint="eastAsia"/>
        </w:rPr>
        <w:t>q'_{d,j} = (Q_{d,j} - Q_{d,min})/(Q_{d,max} - Q_{d,min})</w:t>
      </w:r>
      <w:r>
        <w:rPr>
          <w:rFonts w:hint="eastAsia"/>
        </w:rPr>
        <w:t>。式中，</w:t>
      </w:r>
      <w:r>
        <w:rPr>
          <w:rFonts w:hint="eastAsia"/>
        </w:rPr>
        <w:t xml:space="preserve">Q_{d,min} </w:t>
      </w:r>
      <w:r>
        <w:rPr>
          <w:rFonts w:hint="eastAsia"/>
        </w:rPr>
        <w:t>和</w:t>
      </w:r>
      <w:r>
        <w:rPr>
          <w:rFonts w:hint="eastAsia"/>
        </w:rPr>
        <w:t xml:space="preserve"> Q_{d,max} </w:t>
      </w:r>
      <w:r>
        <w:rPr>
          <w:rFonts w:hint="eastAsia"/>
        </w:rPr>
        <w:t>分别为第</w:t>
      </w:r>
      <w:r>
        <w:rPr>
          <w:rFonts w:hint="eastAsia"/>
        </w:rPr>
        <w:t xml:space="preserve"> d </w:t>
      </w:r>
      <w:r>
        <w:rPr>
          <w:rFonts w:hint="eastAsia"/>
        </w:rPr>
        <w:t>天负荷最小值和最大值。</w:t>
      </w:r>
    </w:p>
    <w:p w14:paraId="71A3C632" w14:textId="77777777" w:rsidR="003D0812" w:rsidRDefault="003D0812" w:rsidP="003D0812">
      <w:pPr>
        <w:ind w:firstLine="420"/>
      </w:pPr>
      <w:r>
        <w:rPr>
          <w:rFonts w:hint="eastAsia"/>
        </w:rPr>
        <w:t xml:space="preserve">K-Means </w:t>
      </w:r>
      <w:r>
        <w:rPr>
          <w:rFonts w:hint="eastAsia"/>
        </w:rPr>
        <w:t>聚类通过最小化簇内平方误差来划分样本，其目标函数为：</w:t>
      </w:r>
    </w:p>
    <w:p w14:paraId="32F75F41" w14:textId="77777777" w:rsidR="003D0812" w:rsidRDefault="003D0812" w:rsidP="003D0812">
      <w:pPr>
        <w:ind w:firstLine="420"/>
      </w:pPr>
      <w:r>
        <w:rPr>
          <w:rFonts w:hint="eastAsia"/>
        </w:rPr>
        <w:t xml:space="preserve">J = </w:t>
      </w:r>
      <w:r>
        <w:rPr>
          <w:rFonts w:hint="eastAsia"/>
        </w:rPr>
        <w:t>Σ</w:t>
      </w:r>
      <w:r>
        <w:rPr>
          <w:rFonts w:hint="eastAsia"/>
        </w:rPr>
        <w:t xml:space="preserve">_{k=1}^{K} </w:t>
      </w:r>
      <w:r>
        <w:rPr>
          <w:rFonts w:hint="eastAsia"/>
        </w:rPr>
        <w:t>Σ</w:t>
      </w:r>
      <w:r>
        <w:rPr>
          <w:rFonts w:hint="eastAsia"/>
        </w:rPr>
        <w:t xml:space="preserve">_{q'_d </w:t>
      </w:r>
      <w:r>
        <w:rPr>
          <w:rFonts w:hint="eastAsia"/>
        </w:rPr>
        <w:t>∈</w:t>
      </w:r>
      <w:r>
        <w:rPr>
          <w:rFonts w:hint="eastAsia"/>
        </w:rPr>
        <w:t xml:space="preserve"> C_k} ||q'_d - </w:t>
      </w:r>
      <w:r>
        <w:rPr>
          <w:rFonts w:hint="eastAsia"/>
        </w:rPr>
        <w:t>μ</w:t>
      </w:r>
      <w:r>
        <w:rPr>
          <w:rFonts w:hint="eastAsia"/>
        </w:rPr>
        <w:t>_k||_2^2</w:t>
      </w:r>
    </w:p>
    <w:p w14:paraId="570E1A74" w14:textId="77777777" w:rsidR="003D0812" w:rsidRDefault="003D0812" w:rsidP="003D0812">
      <w:pPr>
        <w:ind w:firstLine="420"/>
      </w:pPr>
      <w:r>
        <w:rPr>
          <w:rFonts w:hint="eastAsia"/>
        </w:rPr>
        <w:t>式中，</w:t>
      </w:r>
      <w:r>
        <w:rPr>
          <w:rFonts w:hint="eastAsia"/>
        </w:rPr>
        <w:t xml:space="preserve">K </w:t>
      </w:r>
      <w:r>
        <w:rPr>
          <w:rFonts w:hint="eastAsia"/>
        </w:rPr>
        <w:t>为聚类数，</w:t>
      </w:r>
      <w:r>
        <w:rPr>
          <w:rFonts w:hint="eastAsia"/>
        </w:rPr>
        <w:t xml:space="preserve">C_k </w:t>
      </w:r>
      <w:r>
        <w:rPr>
          <w:rFonts w:hint="eastAsia"/>
        </w:rPr>
        <w:t>为第</w:t>
      </w:r>
      <w:r>
        <w:rPr>
          <w:rFonts w:hint="eastAsia"/>
        </w:rPr>
        <w:t xml:space="preserve"> k </w:t>
      </w:r>
      <w:r>
        <w:rPr>
          <w:rFonts w:hint="eastAsia"/>
        </w:rPr>
        <w:t>个簇，μ</w:t>
      </w:r>
      <w:r>
        <w:rPr>
          <w:rFonts w:hint="eastAsia"/>
        </w:rPr>
        <w:t xml:space="preserve">_k </w:t>
      </w:r>
      <w:r>
        <w:rPr>
          <w:rFonts w:hint="eastAsia"/>
        </w:rPr>
        <w:t>为该簇的中心曲线，</w:t>
      </w:r>
      <w:r>
        <w:rPr>
          <w:rFonts w:hint="eastAsia"/>
        </w:rPr>
        <w:t>||</w:t>
      </w:r>
      <w:r>
        <w:rPr>
          <w:rFonts w:hint="eastAsia"/>
        </w:rPr>
        <w:t>·</w:t>
      </w:r>
      <w:r>
        <w:rPr>
          <w:rFonts w:hint="eastAsia"/>
        </w:rPr>
        <w:t xml:space="preserve">||_2 </w:t>
      </w:r>
      <w:r>
        <w:rPr>
          <w:rFonts w:hint="eastAsia"/>
        </w:rPr>
        <w:t>表示欧氏距离。算法首先随机初始化</w:t>
      </w:r>
      <w:r>
        <w:rPr>
          <w:rFonts w:hint="eastAsia"/>
        </w:rPr>
        <w:t xml:space="preserve"> K </w:t>
      </w:r>
      <w:r>
        <w:rPr>
          <w:rFonts w:hint="eastAsia"/>
        </w:rPr>
        <w:t>个簇中心，然后交替执行样本归属分配和簇中心更新，直至目标函数收敛。为降低随机初始化对结果的影响，本文对每个</w:t>
      </w:r>
      <w:r>
        <w:rPr>
          <w:rFonts w:hint="eastAsia"/>
        </w:rPr>
        <w:t xml:space="preserve"> K </w:t>
      </w:r>
      <w:r>
        <w:rPr>
          <w:rFonts w:hint="eastAsia"/>
        </w:rPr>
        <w:t>值进行多次重复计算，并选取簇内平方误差较小且曲线形态稳定的结果。</w:t>
      </w:r>
    </w:p>
    <w:p w14:paraId="5319A5D0" w14:textId="77777777" w:rsidR="003D0812" w:rsidRDefault="003D0812" w:rsidP="003D0812">
      <w:pPr>
        <w:ind w:firstLine="420"/>
      </w:pPr>
      <w:r>
        <w:rPr>
          <w:rFonts w:hint="eastAsia"/>
        </w:rPr>
        <w:t>聚类数</w:t>
      </w:r>
      <w:r>
        <w:rPr>
          <w:rFonts w:hint="eastAsia"/>
        </w:rPr>
        <w:t xml:space="preserve"> K </w:t>
      </w:r>
      <w:r>
        <w:rPr>
          <w:rFonts w:hint="eastAsia"/>
        </w:rPr>
        <w:t>的选择直接影响模式划分效果。若</w:t>
      </w:r>
      <w:r>
        <w:rPr>
          <w:rFonts w:hint="eastAsia"/>
        </w:rPr>
        <w:t xml:space="preserve"> K </w:t>
      </w:r>
      <w:r>
        <w:rPr>
          <w:rFonts w:hint="eastAsia"/>
        </w:rPr>
        <w:t>过小，典型场景会被合并，难以区分工作日和周末、峰值日和低负荷日；若</w:t>
      </w:r>
      <w:r>
        <w:rPr>
          <w:rFonts w:hint="eastAsia"/>
        </w:rPr>
        <w:t xml:space="preserve"> K </w:t>
      </w:r>
      <w:r>
        <w:rPr>
          <w:rFonts w:hint="eastAsia"/>
        </w:rPr>
        <w:t>过大，则可能把偶然波动识别为独立模式，降低工程解释性。本文在</w:t>
      </w:r>
      <w:r>
        <w:rPr>
          <w:rFonts w:hint="eastAsia"/>
        </w:rPr>
        <w:t xml:space="preserve"> K = 2 </w:t>
      </w:r>
      <w:r>
        <w:rPr>
          <w:rFonts w:hint="eastAsia"/>
        </w:rPr>
        <w:t>至</w:t>
      </w:r>
      <w:r>
        <w:rPr>
          <w:rFonts w:hint="eastAsia"/>
        </w:rPr>
        <w:t xml:space="preserve"> K = 6 </w:t>
      </w:r>
      <w:r>
        <w:rPr>
          <w:rFonts w:hint="eastAsia"/>
        </w:rPr>
        <w:t>范围内搜索，并采用平均轮廓系数评价聚类质量。单个样本的轮廓系数为：</w:t>
      </w:r>
    </w:p>
    <w:p w14:paraId="19FAF5F4" w14:textId="77777777" w:rsidR="003D0812" w:rsidRDefault="003D0812" w:rsidP="003D0812">
      <w:pPr>
        <w:ind w:firstLine="420"/>
      </w:pPr>
      <w:r>
        <w:t>s(i) = [b(i) - a(i)] / max{a(i), b(i)}</w:t>
      </w:r>
    </w:p>
    <w:p w14:paraId="4BBA5FDE" w14:textId="77777777" w:rsidR="003D0812" w:rsidRDefault="003D0812" w:rsidP="003D0812">
      <w:pPr>
        <w:ind w:firstLine="420"/>
      </w:pPr>
      <w:r>
        <w:rPr>
          <w:rFonts w:hint="eastAsia"/>
        </w:rPr>
        <w:t>式中，</w:t>
      </w:r>
      <w:r>
        <w:rPr>
          <w:rFonts w:hint="eastAsia"/>
        </w:rPr>
        <w:t xml:space="preserve">a(i) </w:t>
      </w:r>
      <w:r>
        <w:rPr>
          <w:rFonts w:hint="eastAsia"/>
        </w:rPr>
        <w:t>为样本</w:t>
      </w:r>
      <w:r>
        <w:rPr>
          <w:rFonts w:hint="eastAsia"/>
        </w:rPr>
        <w:t xml:space="preserve"> i </w:t>
      </w:r>
      <w:r>
        <w:rPr>
          <w:rFonts w:hint="eastAsia"/>
        </w:rPr>
        <w:t>与本簇内其他样本的平均距离，</w:t>
      </w:r>
      <w:r>
        <w:rPr>
          <w:rFonts w:hint="eastAsia"/>
        </w:rPr>
        <w:t xml:space="preserve">b(i) </w:t>
      </w:r>
      <w:r>
        <w:rPr>
          <w:rFonts w:hint="eastAsia"/>
        </w:rPr>
        <w:t>为样本</w:t>
      </w:r>
      <w:r>
        <w:rPr>
          <w:rFonts w:hint="eastAsia"/>
        </w:rPr>
        <w:t xml:space="preserve"> i </w:t>
      </w:r>
      <w:r>
        <w:rPr>
          <w:rFonts w:hint="eastAsia"/>
        </w:rPr>
        <w:t>与最近其他簇样本的平均距离。</w:t>
      </w:r>
      <w:r>
        <w:rPr>
          <w:rFonts w:hint="eastAsia"/>
        </w:rPr>
        <w:t xml:space="preserve">s(i) </w:t>
      </w:r>
      <w:r>
        <w:rPr>
          <w:rFonts w:hint="eastAsia"/>
        </w:rPr>
        <w:t>越接近</w:t>
      </w:r>
      <w:r>
        <w:rPr>
          <w:rFonts w:hint="eastAsia"/>
        </w:rPr>
        <w:t xml:space="preserve"> 1</w:t>
      </w:r>
      <w:r>
        <w:rPr>
          <w:rFonts w:hint="eastAsia"/>
        </w:rPr>
        <w:t>，说明样本越适合当前簇；越接近</w:t>
      </w:r>
      <w:r>
        <w:rPr>
          <w:rFonts w:hint="eastAsia"/>
        </w:rPr>
        <w:t xml:space="preserve"> 0</w:t>
      </w:r>
      <w:r>
        <w:rPr>
          <w:rFonts w:hint="eastAsia"/>
        </w:rPr>
        <w:t>，说明样本位于两个簇边界附近；小于</w:t>
      </w:r>
      <w:r>
        <w:rPr>
          <w:rFonts w:hint="eastAsia"/>
        </w:rPr>
        <w:t xml:space="preserve"> 0 </w:t>
      </w:r>
      <w:r>
        <w:rPr>
          <w:rFonts w:hint="eastAsia"/>
        </w:rPr>
        <w:lastRenderedPageBreak/>
        <w:t>则说明样本可能被误分。不同聚类数对应的平均轮廓系数如表</w:t>
      </w:r>
      <w:r>
        <w:rPr>
          <w:rFonts w:hint="eastAsia"/>
        </w:rPr>
        <w:t>3-3</w:t>
      </w:r>
      <w:r>
        <w:rPr>
          <w:rFonts w:hint="eastAsia"/>
        </w:rPr>
        <w:t>所示。</w:t>
      </w:r>
    </w:p>
    <w:p w14:paraId="47FC9367" w14:textId="77777777" w:rsidR="003D0812" w:rsidRDefault="003D0812" w:rsidP="003D0812">
      <w:pPr>
        <w:ind w:firstLine="420"/>
      </w:pPr>
      <w:r>
        <w:rPr>
          <w:rFonts w:hint="eastAsia"/>
        </w:rPr>
        <w:t>表</w:t>
      </w:r>
      <w:r>
        <w:rPr>
          <w:rFonts w:hint="eastAsia"/>
        </w:rPr>
        <w:t xml:space="preserve">3-3 </w:t>
      </w:r>
      <w:r>
        <w:rPr>
          <w:rFonts w:hint="eastAsia"/>
        </w:rPr>
        <w:t>不同聚类数的轮廓系数</w:t>
      </w:r>
    </w:p>
    <w:p w14:paraId="3FAFA265" w14:textId="77777777" w:rsidR="003D0812" w:rsidRDefault="003D0812" w:rsidP="003D0812">
      <w:pPr>
        <w:ind w:firstLine="420"/>
      </w:pPr>
      <w:r>
        <w:rPr>
          <w:rFonts w:hint="eastAsia"/>
        </w:rPr>
        <w:t>从统计指标看，</w:t>
      </w:r>
      <w:r>
        <w:rPr>
          <w:rFonts w:hint="eastAsia"/>
        </w:rPr>
        <w:t xml:space="preserve">K = 2 </w:t>
      </w:r>
      <w:r>
        <w:rPr>
          <w:rFonts w:hint="eastAsia"/>
        </w:rPr>
        <w:t>时平均轮廓系数最高，说明将样本粗分为高负荷日和低负荷日可以获得较好的簇间分离度。但从工程应用角度看，二分类过于粗略，无法进一步识别工作日早晚双峰、周末午后单峰、平稳中负荷和低客流运行等差异。</w:t>
      </w:r>
      <w:r>
        <w:rPr>
          <w:rFonts w:hint="eastAsia"/>
        </w:rPr>
        <w:t xml:space="preserve">K = 4 </w:t>
      </w:r>
      <w:r>
        <w:rPr>
          <w:rFonts w:hint="eastAsia"/>
        </w:rPr>
        <w:t>时平均轮廓系数为</w:t>
      </w:r>
      <w:r>
        <w:rPr>
          <w:rFonts w:hint="eastAsia"/>
        </w:rPr>
        <w:t xml:space="preserve"> 0.6554</w:t>
      </w:r>
      <w:r>
        <w:rPr>
          <w:rFonts w:hint="eastAsia"/>
        </w:rPr>
        <w:t>，仍处于较好水平，同时能够形成清晰且可解释的运行场景。因此，本文采用“统计质量满足要求、工程解释性优先”的原则确定</w:t>
      </w:r>
      <w:r>
        <w:rPr>
          <w:rFonts w:hint="eastAsia"/>
        </w:rPr>
        <w:t xml:space="preserve"> K = 4</w:t>
      </w:r>
      <w:r>
        <w:rPr>
          <w:rFonts w:hint="eastAsia"/>
        </w:rPr>
        <w:t>。</w:t>
      </w:r>
    </w:p>
    <w:p w14:paraId="4FF5DD93" w14:textId="77777777" w:rsidR="003D0812" w:rsidRDefault="003D0812" w:rsidP="003D0812">
      <w:pPr>
        <w:ind w:firstLine="420"/>
      </w:pPr>
      <w:r>
        <w:rPr>
          <w:rFonts w:hint="eastAsia"/>
        </w:rPr>
        <w:t>结合聚类中心曲线和日期属性，站台区域日负荷曲线可概括为四类典型模式：</w:t>
      </w:r>
    </w:p>
    <w:p w14:paraId="264224EC" w14:textId="77777777" w:rsidR="003D0812" w:rsidRDefault="003D0812" w:rsidP="003D0812">
      <w:pPr>
        <w:ind w:firstLine="420"/>
      </w:pPr>
      <w:r>
        <w:rPr>
          <w:rFonts w:hint="eastAsia"/>
        </w:rPr>
        <w:t xml:space="preserve">1. </w:t>
      </w:r>
      <w:r>
        <w:rPr>
          <w:rFonts w:hint="eastAsia"/>
        </w:rPr>
        <w:t>工作日双峰高负荷型。该类曲线通常在早晚通勤时段出现明显峰值，反映客流集中进入和离开车站时人员负荷、新风负荷及设备运行负荷同步升高，系统需要具备较强的高峰响应能力。</w:t>
      </w:r>
    </w:p>
    <w:p w14:paraId="528F4760" w14:textId="77777777" w:rsidR="003D0812" w:rsidRDefault="003D0812" w:rsidP="003D0812">
      <w:pPr>
        <w:ind w:firstLine="420"/>
      </w:pPr>
      <w:r>
        <w:rPr>
          <w:rFonts w:hint="eastAsia"/>
        </w:rPr>
        <w:t xml:space="preserve">2. </w:t>
      </w:r>
      <w:r>
        <w:rPr>
          <w:rFonts w:hint="eastAsia"/>
        </w:rPr>
        <w:t>工作日平稳中负荷型。该类曲线峰谷差相对较小，负荷在运营时段维持中等水平，更适合评价设备在部分负荷区间的运行效率和调节稳定性。</w:t>
      </w:r>
    </w:p>
    <w:p w14:paraId="5DB21F51" w14:textId="77777777" w:rsidR="003D0812" w:rsidRDefault="003D0812" w:rsidP="003D0812">
      <w:pPr>
        <w:ind w:firstLine="420"/>
      </w:pPr>
      <w:r>
        <w:rPr>
          <w:rFonts w:hint="eastAsia"/>
        </w:rPr>
        <w:t xml:space="preserve">3. </w:t>
      </w:r>
      <w:r>
        <w:rPr>
          <w:rFonts w:hint="eastAsia"/>
        </w:rPr>
        <w:t>周末午后单峰型。该类曲线通常在午后或傍晚出现单峰，峰值时刻相对滞后，说明休闲客流和室外热环境共同影响负荷变化，系统需要具备灵活启停和分级调节能力。</w:t>
      </w:r>
    </w:p>
    <w:p w14:paraId="1568406B" w14:textId="77777777" w:rsidR="003D0812" w:rsidRDefault="003D0812" w:rsidP="003D0812">
      <w:pPr>
        <w:ind w:firstLine="420"/>
      </w:pPr>
      <w:r>
        <w:rPr>
          <w:rFonts w:hint="eastAsia"/>
        </w:rPr>
        <w:t xml:space="preserve">4. </w:t>
      </w:r>
      <w:r>
        <w:rPr>
          <w:rFonts w:hint="eastAsia"/>
        </w:rPr>
        <w:t>低客流低负荷型。该类曲线整体负荷水平较低，基础负荷占主导，若设备容量配置过大，容易出现长期低负荷低效率运行问题。</w:t>
      </w:r>
    </w:p>
    <w:p w14:paraId="5B7C021D" w14:textId="77777777" w:rsidR="003D0812" w:rsidRDefault="003D0812" w:rsidP="003D0812">
      <w:pPr>
        <w:ind w:firstLine="420"/>
      </w:pPr>
      <w:r>
        <w:rPr>
          <w:rFonts w:hint="eastAsia"/>
        </w:rPr>
        <w:t>上述聚类结果说明，站台区域负荷并非单一峰值控制问题，而是由多类典型运行场景共同构成。将聚类标签引入后续负荷预测模型，有助于模型识别不同日期的负荷形态；将聚类结果用于容量配置分析，则可以检查优化方案在高峰响应、中低负荷效率和低负荷稳定运行方面的适应性。</w:t>
      </w:r>
    </w:p>
    <w:tbl>
      <w:tblPr>
        <w:tblStyle w:val="23"/>
        <w:tblW w:w="0" w:type="auto"/>
        <w:jc w:val="center"/>
        <w:tblLook w:val="04A0" w:firstRow="1" w:lastRow="0" w:firstColumn="1" w:lastColumn="0" w:noHBand="0" w:noVBand="1"/>
      </w:tblPr>
      <w:tblGrid>
        <w:gridCol w:w="4526"/>
        <w:gridCol w:w="4535"/>
      </w:tblGrid>
      <w:tr w:rsidR="003D0812" w:rsidRPr="003D0812" w14:paraId="4DB89737" w14:textId="77777777" w:rsidTr="00F02625">
        <w:trPr>
          <w:jc w:val="center"/>
        </w:trPr>
        <w:tc>
          <w:tcPr>
            <w:tcW w:w="4618" w:type="dxa"/>
            <w:shd w:val="clear" w:color="auto" w:fill="D9EAF7"/>
            <w:vAlign w:val="center"/>
          </w:tcPr>
          <w:p w14:paraId="69C2AEAC"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b/>
                <w:kern w:val="0"/>
                <w:sz w:val="18"/>
              </w:rPr>
              <w:t>K</w:t>
            </w:r>
          </w:p>
        </w:tc>
        <w:tc>
          <w:tcPr>
            <w:tcW w:w="4618" w:type="dxa"/>
            <w:shd w:val="clear" w:color="auto" w:fill="D9EAF7"/>
            <w:vAlign w:val="center"/>
          </w:tcPr>
          <w:p w14:paraId="6CB3EDD9"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b/>
                <w:kern w:val="0"/>
                <w:sz w:val="18"/>
              </w:rPr>
              <w:t>平均轮廓系数</w:t>
            </w:r>
          </w:p>
        </w:tc>
      </w:tr>
      <w:tr w:rsidR="003D0812" w:rsidRPr="003D0812" w14:paraId="1789D754" w14:textId="77777777" w:rsidTr="00F02625">
        <w:trPr>
          <w:jc w:val="center"/>
        </w:trPr>
        <w:tc>
          <w:tcPr>
            <w:tcW w:w="4618" w:type="dxa"/>
            <w:vAlign w:val="center"/>
          </w:tcPr>
          <w:p w14:paraId="3D8DFCB6"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2</w:t>
            </w:r>
          </w:p>
        </w:tc>
        <w:tc>
          <w:tcPr>
            <w:tcW w:w="4618" w:type="dxa"/>
            <w:vAlign w:val="center"/>
          </w:tcPr>
          <w:p w14:paraId="0B24A2E5"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0.8421</w:t>
            </w:r>
          </w:p>
        </w:tc>
      </w:tr>
      <w:tr w:rsidR="003D0812" w:rsidRPr="003D0812" w14:paraId="498E7912" w14:textId="77777777" w:rsidTr="00F02625">
        <w:trPr>
          <w:jc w:val="center"/>
        </w:trPr>
        <w:tc>
          <w:tcPr>
            <w:tcW w:w="4618" w:type="dxa"/>
            <w:vAlign w:val="center"/>
          </w:tcPr>
          <w:p w14:paraId="1E166478"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3</w:t>
            </w:r>
          </w:p>
        </w:tc>
        <w:tc>
          <w:tcPr>
            <w:tcW w:w="4618" w:type="dxa"/>
            <w:vAlign w:val="center"/>
          </w:tcPr>
          <w:p w14:paraId="5C1916D9"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0.5010</w:t>
            </w:r>
          </w:p>
        </w:tc>
      </w:tr>
      <w:tr w:rsidR="003D0812" w:rsidRPr="003D0812" w14:paraId="521A27CF" w14:textId="77777777" w:rsidTr="00F02625">
        <w:trPr>
          <w:jc w:val="center"/>
        </w:trPr>
        <w:tc>
          <w:tcPr>
            <w:tcW w:w="4618" w:type="dxa"/>
            <w:vAlign w:val="center"/>
          </w:tcPr>
          <w:p w14:paraId="79C77323"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4</w:t>
            </w:r>
          </w:p>
        </w:tc>
        <w:tc>
          <w:tcPr>
            <w:tcW w:w="4618" w:type="dxa"/>
            <w:vAlign w:val="center"/>
          </w:tcPr>
          <w:p w14:paraId="7399107B"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0.6554</w:t>
            </w:r>
          </w:p>
        </w:tc>
      </w:tr>
      <w:tr w:rsidR="003D0812" w:rsidRPr="003D0812" w14:paraId="6160B978" w14:textId="77777777" w:rsidTr="00F02625">
        <w:trPr>
          <w:jc w:val="center"/>
        </w:trPr>
        <w:tc>
          <w:tcPr>
            <w:tcW w:w="4618" w:type="dxa"/>
            <w:vAlign w:val="center"/>
          </w:tcPr>
          <w:p w14:paraId="5076040B"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5</w:t>
            </w:r>
          </w:p>
        </w:tc>
        <w:tc>
          <w:tcPr>
            <w:tcW w:w="4618" w:type="dxa"/>
            <w:vAlign w:val="center"/>
          </w:tcPr>
          <w:p w14:paraId="5A85FDA6"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0.6740</w:t>
            </w:r>
          </w:p>
        </w:tc>
      </w:tr>
      <w:tr w:rsidR="003D0812" w:rsidRPr="003D0812" w14:paraId="46D9AFBF" w14:textId="77777777" w:rsidTr="00F02625">
        <w:trPr>
          <w:jc w:val="center"/>
        </w:trPr>
        <w:tc>
          <w:tcPr>
            <w:tcW w:w="4618" w:type="dxa"/>
            <w:vAlign w:val="center"/>
          </w:tcPr>
          <w:p w14:paraId="56B82D93"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6</w:t>
            </w:r>
          </w:p>
        </w:tc>
        <w:tc>
          <w:tcPr>
            <w:tcW w:w="4618" w:type="dxa"/>
            <w:vAlign w:val="center"/>
          </w:tcPr>
          <w:p w14:paraId="72B93957" w14:textId="77777777" w:rsidR="003D0812" w:rsidRPr="003D0812" w:rsidRDefault="003D0812" w:rsidP="003D0812">
            <w:pPr>
              <w:widowControl/>
              <w:jc w:val="center"/>
              <w:rPr>
                <w:rFonts w:ascii="宋体" w:eastAsia="宋体" w:hAnsi="宋体" w:cs="Times New Roman" w:hint="eastAsia"/>
                <w:kern w:val="0"/>
                <w:sz w:val="22"/>
              </w:rPr>
            </w:pPr>
            <w:r w:rsidRPr="003D0812">
              <w:rPr>
                <w:rFonts w:ascii="宋体" w:eastAsia="宋体" w:hAnsi="宋体" w:cs="Times New Roman"/>
                <w:kern w:val="0"/>
                <w:sz w:val="18"/>
              </w:rPr>
              <w:t>0.3349</w:t>
            </w:r>
          </w:p>
        </w:tc>
      </w:tr>
    </w:tbl>
    <w:p w14:paraId="644B506E" w14:textId="0C32D580" w:rsidR="00433599" w:rsidRDefault="00433599" w:rsidP="00433599">
      <w:pPr>
        <w:pStyle w:val="2"/>
      </w:pPr>
      <w:bookmarkStart w:id="103" w:name="_Toc230021611"/>
      <w:r w:rsidRPr="00433599">
        <w:rPr>
          <w:rFonts w:hint="eastAsia"/>
        </w:rPr>
        <w:t>3.</w:t>
      </w:r>
      <w:r w:rsidR="00AA4090">
        <w:rPr>
          <w:rFonts w:hint="eastAsia"/>
        </w:rPr>
        <w:t>5</w:t>
      </w:r>
      <w:r w:rsidRPr="00433599">
        <w:rPr>
          <w:rFonts w:hint="eastAsia"/>
        </w:rPr>
        <w:t xml:space="preserve"> </w:t>
      </w:r>
      <w:r w:rsidRPr="00433599">
        <w:rPr>
          <w:rFonts w:hint="eastAsia"/>
        </w:rPr>
        <w:t>本章小结</w:t>
      </w:r>
      <w:bookmarkEnd w:id="103"/>
    </w:p>
    <w:p w14:paraId="1E6C8A88" w14:textId="450B4FAF" w:rsidR="003D0812" w:rsidRPr="003D0812" w:rsidRDefault="003D0812" w:rsidP="004A697C">
      <w:pPr>
        <w:ind w:firstLine="420"/>
      </w:pPr>
      <w:r w:rsidRPr="00EC1FA7">
        <w:t>本章基于福州地铁东街口站</w:t>
      </w:r>
      <w:r w:rsidRPr="00EC1FA7">
        <w:t xml:space="preserve"> 2025 </w:t>
      </w:r>
      <w:r w:rsidRPr="00EC1FA7">
        <w:t>年</w:t>
      </w:r>
      <w:r w:rsidRPr="00EC1FA7">
        <w:t xml:space="preserve"> 7 </w:t>
      </w:r>
      <w:r w:rsidRPr="00EC1FA7">
        <w:t>月的</w:t>
      </w:r>
      <w:r w:rsidRPr="00EC1FA7">
        <w:t xml:space="preserve"> 15 min </w:t>
      </w:r>
      <w:r w:rsidRPr="00EC1FA7">
        <w:t>粒度运行数据，对站台区域通风空调系统负荷进行了系统预处理和特性分析。首先完成时间戳统一、等间隔对齐、缺失值分级填补、异常值校核、</w:t>
      </w:r>
      <w:r w:rsidRPr="00EC1FA7">
        <w:t xml:space="preserve">Z-Score </w:t>
      </w:r>
      <w:r w:rsidRPr="00EC1FA7">
        <w:t>标准化、周期编码和滞后特征构造，形成覆盖</w:t>
      </w:r>
      <w:r w:rsidRPr="00EC1FA7">
        <w:t xml:space="preserve"> 31 </w:t>
      </w:r>
      <w:r w:rsidRPr="00EC1FA7">
        <w:t>天、共</w:t>
      </w:r>
      <w:r w:rsidRPr="00EC1FA7">
        <w:t xml:space="preserve"> 2976 </w:t>
      </w:r>
      <w:r w:rsidRPr="00EC1FA7">
        <w:t>条样本的建模数据集。随后利用</w:t>
      </w:r>
      <w:r w:rsidRPr="00EC1FA7">
        <w:t xml:space="preserve"> Pearson </w:t>
      </w:r>
      <w:r w:rsidRPr="00EC1FA7">
        <w:t>相关系数并结合工程机理筛选关键影响因素，结果表明历史负荷、客流、二氧化碳浓度、室外气象和站内热环境均与总冷负荷密切相关。进一步的负荷分项分解表明，围护结构负荷和设备散热负荷是站台区域基础负荷的主要来源。最后，采用</w:t>
      </w:r>
      <w:r w:rsidRPr="00EC1FA7">
        <w:t xml:space="preserve"> K-Means </w:t>
      </w:r>
      <w:r w:rsidRPr="00EC1FA7">
        <w:t>对日负荷</w:t>
      </w:r>
      <w:r w:rsidRPr="00EC1FA7">
        <w:lastRenderedPageBreak/>
        <w:t>曲线进行聚类，并综合轮廓系数与工程解释性确定</w:t>
      </w:r>
      <w:r w:rsidRPr="00EC1FA7">
        <w:t xml:space="preserve"> K = 4</w:t>
      </w:r>
      <w:r w:rsidRPr="00EC1FA7">
        <w:t>，识别出工作日双峰高负荷、工作日平稳中负荷、周末午后单峰和低客流低负荷四类典型模式，为下一章负荷预测模型输入设计和后续容量配置优化提供了更充分的数据依据。</w:t>
      </w:r>
    </w:p>
    <w:p w14:paraId="5E831BC3" w14:textId="05D8AB36" w:rsidR="00A60E3D" w:rsidRDefault="00000000">
      <w:pPr>
        <w:ind w:firstLineChars="200" w:firstLine="432"/>
      </w:pPr>
      <w:r>
        <w:br w:type="page"/>
      </w:r>
    </w:p>
    <w:p w14:paraId="66CCF755" w14:textId="76CCA63F" w:rsidR="00A60E3D" w:rsidRDefault="00000000">
      <w:pPr>
        <w:pStyle w:val="1"/>
        <w:rPr>
          <w:sz w:val="32"/>
        </w:rPr>
      </w:pPr>
      <w:bookmarkStart w:id="104" w:name="_Toc230021612"/>
      <w:bookmarkStart w:id="105" w:name="_Toc167484126"/>
      <w:r w:rsidRPr="00D53DA8">
        <w:rPr>
          <w:sz w:val="32"/>
        </w:rPr>
        <w:lastRenderedPageBreak/>
        <w:t>4</w:t>
      </w:r>
      <w:r>
        <w:rPr>
          <w:sz w:val="32"/>
        </w:rPr>
        <w:t xml:space="preserve">  </w:t>
      </w:r>
      <w:r w:rsidR="009B34E8" w:rsidRPr="009B34E8">
        <w:rPr>
          <w:rFonts w:hint="eastAsia"/>
          <w:sz w:val="32"/>
        </w:rPr>
        <w:t>基于</w:t>
      </w:r>
      <w:r w:rsidR="009B34E8" w:rsidRPr="009B34E8">
        <w:rPr>
          <w:rFonts w:hint="eastAsia"/>
          <w:sz w:val="32"/>
        </w:rPr>
        <w:t xml:space="preserve"> LSTM </w:t>
      </w:r>
      <w:r w:rsidR="009B34E8" w:rsidRPr="009B34E8">
        <w:rPr>
          <w:rFonts w:hint="eastAsia"/>
          <w:sz w:val="32"/>
        </w:rPr>
        <w:t>的地铁车站空调负荷预测模型</w:t>
      </w:r>
      <w:bookmarkEnd w:id="104"/>
    </w:p>
    <w:p w14:paraId="139EBEE5" w14:textId="02CEBEF4" w:rsidR="00A60E3D" w:rsidRDefault="00000000">
      <w:pPr>
        <w:pStyle w:val="2"/>
      </w:pPr>
      <w:bookmarkStart w:id="106" w:name="_Toc230021613"/>
      <w:r w:rsidRPr="00D53DA8">
        <w:rPr>
          <w:rFonts w:hint="eastAsia"/>
        </w:rPr>
        <w:t>4</w:t>
      </w:r>
      <w:r>
        <w:t>.</w:t>
      </w:r>
      <w:r w:rsidRPr="00D53DA8">
        <w:rPr>
          <w:rFonts w:hint="eastAsia"/>
        </w:rPr>
        <w:t>1</w:t>
      </w:r>
      <w:r w:rsidR="00433599">
        <w:rPr>
          <w:rFonts w:hint="eastAsia"/>
        </w:rPr>
        <w:t xml:space="preserve"> </w:t>
      </w:r>
      <w:r w:rsidR="009B34E8" w:rsidRPr="009B34E8">
        <w:rPr>
          <w:rFonts w:hint="eastAsia"/>
        </w:rPr>
        <w:t>负荷预测问题描述</w:t>
      </w:r>
      <w:bookmarkEnd w:id="106"/>
    </w:p>
    <w:p w14:paraId="26521F8D" w14:textId="77777777" w:rsidR="00291032" w:rsidRDefault="00291032" w:rsidP="00B630F8">
      <w:pPr>
        <w:ind w:firstLine="420"/>
      </w:pPr>
      <w:r>
        <w:rPr>
          <w:rFonts w:hint="eastAsia"/>
        </w:rPr>
        <w:t>地铁车站通风空调系统容量配置优化的关键前提，是获得能够代表实际运行需求的负荷序列。预测负荷偏高时，后续优化会继续继承传统设计中的容量冗余，难以体现数据驱动优化的价值；预测负荷偏低时，虽然可得到较小装机容量和较低成本，但可能削弱高峰工况下的热舒适性、空气品质和设备运行安全。因此，第</w:t>
      </w:r>
      <w:r>
        <w:rPr>
          <w:rFonts w:hint="eastAsia"/>
        </w:rPr>
        <w:t>4</w:t>
      </w:r>
      <w:r>
        <w:rPr>
          <w:rFonts w:hint="eastAsia"/>
        </w:rPr>
        <w:t>章负荷预测并非孤立的算法比较，而是容量优化模型的前置边界条件，其精度、峰值保持能力和误差可解释性直接影响第</w:t>
      </w:r>
      <w:r>
        <w:rPr>
          <w:rFonts w:hint="eastAsia"/>
        </w:rPr>
        <w:t>5</w:t>
      </w:r>
      <w:r>
        <w:rPr>
          <w:rFonts w:hint="eastAsia"/>
        </w:rPr>
        <w:t>章设备容量配置结果的可信度。</w:t>
      </w:r>
    </w:p>
    <w:p w14:paraId="37912BB5" w14:textId="77777777" w:rsidR="00291032" w:rsidRDefault="00291032" w:rsidP="00B630F8">
      <w:pPr>
        <w:ind w:firstLine="420"/>
      </w:pPr>
      <w:r>
        <w:rPr>
          <w:rFonts w:hint="eastAsia"/>
        </w:rPr>
        <w:t>本文以站台区域总冷负荷</w:t>
      </w:r>
      <w:r>
        <w:rPr>
          <w:rFonts w:hint="eastAsia"/>
        </w:rPr>
        <w:t xml:space="preserve"> total_cooling_load_kw </w:t>
      </w:r>
      <w:r>
        <w:rPr>
          <w:rFonts w:hint="eastAsia"/>
        </w:rPr>
        <w:t>作为预测目标，以第三章筛选得到的客流、气象、站内环境、历史负荷和时间周期特征作为模型输入。由于地铁车站负荷受乘客流动、围护结构蓄热、设备启停和新风处理过程共同影响，当前时刻负荷不仅取决于当前外部条件，也与前若干时段运行状态存在强相关关系。基于这一特点，本文采用</w:t>
      </w:r>
      <w:r>
        <w:rPr>
          <w:rFonts w:hint="eastAsia"/>
        </w:rPr>
        <w:t xml:space="preserve"> LSTM </w:t>
      </w:r>
      <w:r>
        <w:rPr>
          <w:rFonts w:hint="eastAsia"/>
        </w:rPr>
        <w:t>神经网络刻画负荷序列的短期惯性和滞后响应，并以</w:t>
      </w:r>
      <w:r>
        <w:rPr>
          <w:rFonts w:hint="eastAsia"/>
        </w:rPr>
        <w:t xml:space="preserve"> BP </w:t>
      </w:r>
      <w:r>
        <w:rPr>
          <w:rFonts w:hint="eastAsia"/>
        </w:rPr>
        <w:t>神经网络作为静态非线性基准模型，以检验引入时序记忆结构后的改进效果。</w:t>
      </w:r>
    </w:p>
    <w:p w14:paraId="57467D2B" w14:textId="77777777" w:rsidR="00291032" w:rsidRDefault="00291032" w:rsidP="00B630F8">
      <w:pPr>
        <w:ind w:firstLine="420"/>
      </w:pPr>
      <w:r>
        <w:rPr>
          <w:rFonts w:hint="eastAsia"/>
        </w:rPr>
        <w:t>数据集按照时间顺序划分为训练集、验证集和测试集，比例为</w:t>
      </w:r>
      <w:r>
        <w:rPr>
          <w:rFonts w:hint="eastAsia"/>
        </w:rPr>
        <w:t xml:space="preserve"> 7:2:1</w:t>
      </w:r>
      <w:r>
        <w:rPr>
          <w:rFonts w:hint="eastAsia"/>
        </w:rPr>
        <w:t>。其中，训练集用于模型参数学习，验证集用于训练过程中的模型选择和早停判断，测试集用于评价模型泛化能力。按时间顺序划分可以避免未来数据泄露到历史训练过程中，更符合实际负荷预测应用场景。</w:t>
      </w:r>
    </w:p>
    <w:p w14:paraId="463CC039" w14:textId="77777777" w:rsidR="00291032" w:rsidRDefault="00291032" w:rsidP="00B630F8">
      <w:pPr>
        <w:ind w:firstLine="420"/>
      </w:pPr>
      <w:r>
        <w:rPr>
          <w:rFonts w:hint="eastAsia"/>
        </w:rPr>
        <w:t>负荷预测任务可形式化表示为：给定过去</w:t>
      </w:r>
      <w:r>
        <w:rPr>
          <w:rFonts w:hint="eastAsia"/>
        </w:rPr>
        <w:t xml:space="preserve"> T </w:t>
      </w:r>
      <w:r>
        <w:rPr>
          <w:rFonts w:hint="eastAsia"/>
        </w:rPr>
        <w:t>个时刻的多维特征序列</w:t>
      </w:r>
      <w:r>
        <w:rPr>
          <w:rFonts w:hint="eastAsia"/>
        </w:rPr>
        <w:t xml:space="preserve"> X_t = [x_{t-T+1}, x_{t-T+2}, ..., x_t]</w:t>
      </w:r>
      <w:r>
        <w:rPr>
          <w:rFonts w:hint="eastAsia"/>
        </w:rPr>
        <w:t>，预测下一时刻站台区域总冷负荷</w:t>
      </w:r>
      <w:r>
        <w:rPr>
          <w:rFonts w:hint="eastAsia"/>
        </w:rPr>
        <w:t xml:space="preserve"> y_{t+1}</w:t>
      </w:r>
      <w:r>
        <w:rPr>
          <w:rFonts w:hint="eastAsia"/>
        </w:rPr>
        <w:t>。其中，</w:t>
      </w:r>
      <w:r>
        <w:rPr>
          <w:rFonts w:hint="eastAsia"/>
        </w:rPr>
        <w:t xml:space="preserve">x_t </w:t>
      </w:r>
      <w:r>
        <w:rPr>
          <w:rFonts w:hint="eastAsia"/>
        </w:rPr>
        <w:t>为第</w:t>
      </w:r>
      <w:r>
        <w:rPr>
          <w:rFonts w:hint="eastAsia"/>
        </w:rPr>
        <w:t xml:space="preserve"> t </w:t>
      </w:r>
      <w:r>
        <w:rPr>
          <w:rFonts w:hint="eastAsia"/>
        </w:rPr>
        <w:t>个采样时刻的输入特征向量，</w:t>
      </w:r>
      <w:r>
        <w:rPr>
          <w:rFonts w:hint="eastAsia"/>
        </w:rPr>
        <w:t xml:space="preserve">T </w:t>
      </w:r>
      <w:r>
        <w:rPr>
          <w:rFonts w:hint="eastAsia"/>
        </w:rPr>
        <w:t>为序列窗口长度，</w:t>
      </w:r>
      <w:r>
        <w:rPr>
          <w:rFonts w:hint="eastAsia"/>
        </w:rPr>
        <w:t xml:space="preserve">y_{t+1} </w:t>
      </w:r>
      <w:r>
        <w:rPr>
          <w:rFonts w:hint="eastAsia"/>
        </w:rPr>
        <w:t>为待预测负荷。本文数据采样间隔为</w:t>
      </w:r>
      <w:r>
        <w:rPr>
          <w:rFonts w:hint="eastAsia"/>
        </w:rPr>
        <w:t xml:space="preserve"> 15 min</w:t>
      </w:r>
      <w:r>
        <w:rPr>
          <w:rFonts w:hint="eastAsia"/>
        </w:rPr>
        <w:t>，当</w:t>
      </w:r>
      <w:r>
        <w:rPr>
          <w:rFonts w:hint="eastAsia"/>
        </w:rPr>
        <w:t xml:space="preserve"> T = 16 </w:t>
      </w:r>
      <w:r>
        <w:rPr>
          <w:rFonts w:hint="eastAsia"/>
        </w:rPr>
        <w:t>时，模型输入覆盖过去</w:t>
      </w:r>
      <w:r>
        <w:rPr>
          <w:rFonts w:hint="eastAsia"/>
        </w:rPr>
        <w:t xml:space="preserve"> 4 h </w:t>
      </w:r>
      <w:r>
        <w:rPr>
          <w:rFonts w:hint="eastAsia"/>
        </w:rPr>
        <w:t>运行状态。</w:t>
      </w:r>
    </w:p>
    <w:p w14:paraId="5B9DF80A" w14:textId="23A7303D" w:rsidR="00291032" w:rsidRPr="00291032" w:rsidRDefault="00291032" w:rsidP="00B630F8">
      <w:pPr>
        <w:ind w:firstLine="420"/>
      </w:pPr>
      <w:r>
        <w:rPr>
          <w:rFonts w:hint="eastAsia"/>
        </w:rPr>
        <w:t>该建模方式的工程含义在于：模型并不是只根据某一时刻的客流或气象条件给出瞬时负荷，而是综合利用近期负荷演化轨迹判断系统热惯性和高峰转换趋势。对于容量配置问题，这种处理有助于降低单点异常数据对设备选型的干扰，同时保留高负荷时段的连续变化特征。</w:t>
      </w:r>
    </w:p>
    <w:p w14:paraId="4557B1CE" w14:textId="75F5FBBC" w:rsidR="00A60E3D" w:rsidRDefault="00000000">
      <w:pPr>
        <w:pStyle w:val="2"/>
      </w:pPr>
      <w:bookmarkStart w:id="107" w:name="_Toc230021614"/>
      <w:r w:rsidRPr="00D53DA8">
        <w:rPr>
          <w:rFonts w:hint="eastAsia"/>
        </w:rPr>
        <w:t>4</w:t>
      </w:r>
      <w:r>
        <w:t>.</w:t>
      </w:r>
      <w:r w:rsidRPr="00D53DA8">
        <w:rPr>
          <w:rFonts w:hint="eastAsia"/>
        </w:rPr>
        <w:t>2</w:t>
      </w:r>
      <w:r w:rsidR="00603CF1">
        <w:rPr>
          <w:rFonts w:hint="eastAsia"/>
        </w:rPr>
        <w:t xml:space="preserve"> </w:t>
      </w:r>
      <w:r w:rsidR="009B34E8" w:rsidRPr="009B34E8">
        <w:rPr>
          <w:rFonts w:hint="eastAsia"/>
        </w:rPr>
        <w:t>预测输入特征构建</w:t>
      </w:r>
      <w:bookmarkEnd w:id="107"/>
    </w:p>
    <w:p w14:paraId="2C91F940" w14:textId="77777777" w:rsidR="00291032" w:rsidRDefault="00291032" w:rsidP="00B630F8">
      <w:pPr>
        <w:ind w:firstLine="420"/>
      </w:pPr>
      <w:r>
        <w:rPr>
          <w:rFonts w:hint="eastAsia"/>
        </w:rPr>
        <w:t>【图</w:t>
      </w:r>
      <w:r>
        <w:rPr>
          <w:rFonts w:hint="eastAsia"/>
        </w:rPr>
        <w:t xml:space="preserve">4-1 </w:t>
      </w:r>
      <w:r>
        <w:rPr>
          <w:rFonts w:hint="eastAsia"/>
        </w:rPr>
        <w:t>预测样本构造示意图：连续</w:t>
      </w:r>
      <w:r>
        <w:rPr>
          <w:rFonts w:hint="eastAsia"/>
        </w:rPr>
        <w:t>16</w:t>
      </w:r>
      <w:r>
        <w:rPr>
          <w:rFonts w:hint="eastAsia"/>
        </w:rPr>
        <w:t>个时间步多维输入</w:t>
      </w:r>
      <w:r>
        <w:rPr>
          <w:rFonts w:hint="eastAsia"/>
        </w:rPr>
        <w:t xml:space="preserve"> </w:t>
      </w:r>
      <w:r>
        <w:rPr>
          <w:rFonts w:hint="eastAsia"/>
        </w:rPr>
        <w:t>→</w:t>
      </w:r>
      <w:r>
        <w:rPr>
          <w:rFonts w:hint="eastAsia"/>
        </w:rPr>
        <w:t xml:space="preserve"> </w:t>
      </w:r>
      <w:r>
        <w:rPr>
          <w:rFonts w:hint="eastAsia"/>
        </w:rPr>
        <w:t>下一时刻总冷负荷】</w:t>
      </w:r>
    </w:p>
    <w:p w14:paraId="7713CB09" w14:textId="77777777" w:rsidR="00291032" w:rsidRDefault="00291032" w:rsidP="00B630F8">
      <w:pPr>
        <w:ind w:firstLine="420"/>
      </w:pPr>
      <w:r>
        <w:rPr>
          <w:rFonts w:hint="eastAsia"/>
        </w:rPr>
        <w:t>本文选取</w:t>
      </w:r>
      <w:r>
        <w:rPr>
          <w:rFonts w:hint="eastAsia"/>
        </w:rPr>
        <w:t xml:space="preserve"> 16 </w:t>
      </w:r>
      <w:r>
        <w:rPr>
          <w:rFonts w:hint="eastAsia"/>
        </w:rPr>
        <w:t>个时间步作为</w:t>
      </w:r>
      <w:r>
        <w:rPr>
          <w:rFonts w:hint="eastAsia"/>
        </w:rPr>
        <w:t xml:space="preserve"> LSTM </w:t>
      </w:r>
      <w:r>
        <w:rPr>
          <w:rFonts w:hint="eastAsia"/>
        </w:rPr>
        <w:t>输入序列长度，对应</w:t>
      </w:r>
      <w:r>
        <w:rPr>
          <w:rFonts w:hint="eastAsia"/>
        </w:rPr>
        <w:t xml:space="preserve"> 4 </w:t>
      </w:r>
      <w:r>
        <w:rPr>
          <w:rFonts w:hint="eastAsia"/>
        </w:rPr>
        <w:t>小时历史窗口。该设置可以覆盖地铁车站早晚高峰变化前后的局部动态过程，同时避免序列过长导致模型训练复杂度过高。若后续引入全年数据，可进一步通过验证集比较不同序列长度的预测效果。</w:t>
      </w:r>
    </w:p>
    <w:p w14:paraId="4D6120B7" w14:textId="77777777" w:rsidR="00291032" w:rsidRDefault="00291032" w:rsidP="00B630F8">
      <w:pPr>
        <w:ind w:firstLine="420"/>
      </w:pPr>
      <w:r>
        <w:rPr>
          <w:rFonts w:hint="eastAsia"/>
        </w:rPr>
        <w:t>根据第三章的相关性分析结果，本文选取与总冷负荷相关性较高的变量作为预测输入。输入特征主要包括四类。</w:t>
      </w:r>
    </w:p>
    <w:p w14:paraId="2230DD7B" w14:textId="77777777" w:rsidR="00291032" w:rsidRDefault="00291032" w:rsidP="00B630F8">
      <w:pPr>
        <w:ind w:firstLine="420"/>
      </w:pPr>
      <w:r>
        <w:rPr>
          <w:rFonts w:hint="eastAsia"/>
        </w:rPr>
        <w:t>第一类为客流特征，包括进站客流</w:t>
      </w:r>
      <w:r>
        <w:rPr>
          <w:rFonts w:hint="eastAsia"/>
        </w:rPr>
        <w:t xml:space="preserve"> entry_flow</w:t>
      </w:r>
      <w:r>
        <w:rPr>
          <w:rFonts w:hint="eastAsia"/>
        </w:rPr>
        <w:t>、出站客流</w:t>
      </w:r>
      <w:r>
        <w:rPr>
          <w:rFonts w:hint="eastAsia"/>
        </w:rPr>
        <w:t xml:space="preserve"> exit_flow </w:t>
      </w:r>
      <w:r>
        <w:rPr>
          <w:rFonts w:hint="eastAsia"/>
        </w:rPr>
        <w:t>和站台在岗人数</w:t>
      </w:r>
      <w:r>
        <w:rPr>
          <w:rFonts w:hint="eastAsia"/>
        </w:rPr>
        <w:t xml:space="preserve"> platform_passengers</w:t>
      </w:r>
      <w:r>
        <w:rPr>
          <w:rFonts w:hint="eastAsia"/>
        </w:rPr>
        <w:t>。该类变量用于描述乘客活动强度，是人员负荷和新风需求的重要影响因素。</w:t>
      </w:r>
    </w:p>
    <w:p w14:paraId="47AD78B9" w14:textId="77777777" w:rsidR="00291032" w:rsidRDefault="00291032" w:rsidP="00B630F8">
      <w:pPr>
        <w:ind w:firstLine="420"/>
      </w:pPr>
      <w:r>
        <w:rPr>
          <w:rFonts w:hint="eastAsia"/>
        </w:rPr>
        <w:lastRenderedPageBreak/>
        <w:t>第二类为环境特征，包括室外温度</w:t>
      </w:r>
      <w:r>
        <w:rPr>
          <w:rFonts w:hint="eastAsia"/>
        </w:rPr>
        <w:t xml:space="preserve"> outdoor_temp</w:t>
      </w:r>
      <w:r>
        <w:rPr>
          <w:rFonts w:hint="eastAsia"/>
        </w:rPr>
        <w:t>、室外相对湿度</w:t>
      </w:r>
      <w:r>
        <w:rPr>
          <w:rFonts w:hint="eastAsia"/>
        </w:rPr>
        <w:t xml:space="preserve"> outdoor_rh</w:t>
      </w:r>
      <w:r>
        <w:rPr>
          <w:rFonts w:hint="eastAsia"/>
        </w:rPr>
        <w:t>、太阳辐射</w:t>
      </w:r>
      <w:r>
        <w:rPr>
          <w:rFonts w:hint="eastAsia"/>
        </w:rPr>
        <w:t xml:space="preserve"> solar_radiation</w:t>
      </w:r>
      <w:r>
        <w:rPr>
          <w:rFonts w:hint="eastAsia"/>
        </w:rPr>
        <w:t>、站台温度</w:t>
      </w:r>
      <w:r>
        <w:rPr>
          <w:rFonts w:hint="eastAsia"/>
        </w:rPr>
        <w:t xml:space="preserve"> platform_temp</w:t>
      </w:r>
      <w:r>
        <w:rPr>
          <w:rFonts w:hint="eastAsia"/>
        </w:rPr>
        <w:t>、站台相对湿度</w:t>
      </w:r>
      <w:r>
        <w:rPr>
          <w:rFonts w:hint="eastAsia"/>
        </w:rPr>
        <w:t xml:space="preserve"> platform_rh </w:t>
      </w:r>
      <w:r>
        <w:rPr>
          <w:rFonts w:hint="eastAsia"/>
        </w:rPr>
        <w:t>和二氧化碳浓度</w:t>
      </w:r>
      <w:r>
        <w:rPr>
          <w:rFonts w:hint="eastAsia"/>
        </w:rPr>
        <w:t xml:space="preserve"> co2</w:t>
      </w:r>
      <w:r>
        <w:rPr>
          <w:rFonts w:hint="eastAsia"/>
        </w:rPr>
        <w:t>。这类变量用于反映外部气象条件和站内环境状态。</w:t>
      </w:r>
    </w:p>
    <w:p w14:paraId="64FD1E28" w14:textId="77777777" w:rsidR="00291032" w:rsidRDefault="00291032" w:rsidP="00B630F8">
      <w:pPr>
        <w:ind w:firstLine="420"/>
      </w:pPr>
      <w:r>
        <w:rPr>
          <w:rFonts w:hint="eastAsia"/>
        </w:rPr>
        <w:t>第三类为历史负荷特征，包括</w:t>
      </w:r>
      <w:r>
        <w:rPr>
          <w:rFonts w:hint="eastAsia"/>
        </w:rPr>
        <w:t xml:space="preserve"> load_lag_1</w:t>
      </w:r>
      <w:r>
        <w:rPr>
          <w:rFonts w:hint="eastAsia"/>
        </w:rPr>
        <w:t>、</w:t>
      </w:r>
      <w:r>
        <w:rPr>
          <w:rFonts w:hint="eastAsia"/>
        </w:rPr>
        <w:t>load_lag_4</w:t>
      </w:r>
      <w:r>
        <w:rPr>
          <w:rFonts w:hint="eastAsia"/>
        </w:rPr>
        <w:t>、</w:t>
      </w:r>
      <w:r>
        <w:rPr>
          <w:rFonts w:hint="eastAsia"/>
        </w:rPr>
        <w:t xml:space="preserve">load_lag_8 </w:t>
      </w:r>
      <w:r>
        <w:rPr>
          <w:rFonts w:hint="eastAsia"/>
        </w:rPr>
        <w:t>和</w:t>
      </w:r>
      <w:r>
        <w:rPr>
          <w:rFonts w:hint="eastAsia"/>
        </w:rPr>
        <w:t xml:space="preserve"> load_lag_96</w:t>
      </w:r>
      <w:r>
        <w:rPr>
          <w:rFonts w:hint="eastAsia"/>
        </w:rPr>
        <w:t>。其中，</w:t>
      </w:r>
      <w:r>
        <w:rPr>
          <w:rFonts w:hint="eastAsia"/>
        </w:rPr>
        <w:t xml:space="preserve">load_lag_1 </w:t>
      </w:r>
      <w:r>
        <w:rPr>
          <w:rFonts w:hint="eastAsia"/>
        </w:rPr>
        <w:t>表示前</w:t>
      </w:r>
      <w:r>
        <w:rPr>
          <w:rFonts w:hint="eastAsia"/>
        </w:rPr>
        <w:t xml:space="preserve"> 15 </w:t>
      </w:r>
      <w:r>
        <w:rPr>
          <w:rFonts w:hint="eastAsia"/>
        </w:rPr>
        <w:t>分钟负荷，</w:t>
      </w:r>
      <w:r>
        <w:rPr>
          <w:rFonts w:hint="eastAsia"/>
        </w:rPr>
        <w:t xml:space="preserve">load_lag_4 </w:t>
      </w:r>
      <w:r>
        <w:rPr>
          <w:rFonts w:hint="eastAsia"/>
        </w:rPr>
        <w:t>表示前</w:t>
      </w:r>
      <w:r>
        <w:rPr>
          <w:rFonts w:hint="eastAsia"/>
        </w:rPr>
        <w:t xml:space="preserve"> 1 </w:t>
      </w:r>
      <w:r>
        <w:rPr>
          <w:rFonts w:hint="eastAsia"/>
        </w:rPr>
        <w:t>小时负荷，</w:t>
      </w:r>
      <w:r>
        <w:rPr>
          <w:rFonts w:hint="eastAsia"/>
        </w:rPr>
        <w:t xml:space="preserve">load_lag_8 </w:t>
      </w:r>
      <w:r>
        <w:rPr>
          <w:rFonts w:hint="eastAsia"/>
        </w:rPr>
        <w:t>表示前</w:t>
      </w:r>
      <w:r>
        <w:rPr>
          <w:rFonts w:hint="eastAsia"/>
        </w:rPr>
        <w:t xml:space="preserve"> 2 </w:t>
      </w:r>
      <w:r>
        <w:rPr>
          <w:rFonts w:hint="eastAsia"/>
        </w:rPr>
        <w:t>小时负荷，</w:t>
      </w:r>
      <w:r>
        <w:rPr>
          <w:rFonts w:hint="eastAsia"/>
        </w:rPr>
        <w:t xml:space="preserve">load_lag_96 </w:t>
      </w:r>
      <w:r>
        <w:rPr>
          <w:rFonts w:hint="eastAsia"/>
        </w:rPr>
        <w:t>表示前</w:t>
      </w:r>
      <w:r>
        <w:rPr>
          <w:rFonts w:hint="eastAsia"/>
        </w:rPr>
        <w:t xml:space="preserve"> 1 </w:t>
      </w:r>
      <w:r>
        <w:rPr>
          <w:rFonts w:hint="eastAsia"/>
        </w:rPr>
        <w:t>天同一时刻负荷。引入滞后负荷项可以体现系统热惯性、设备运行惯性和负荷周期性。</w:t>
      </w:r>
    </w:p>
    <w:p w14:paraId="5D7AD346" w14:textId="77777777" w:rsidR="00291032" w:rsidRDefault="00291032" w:rsidP="00B630F8">
      <w:pPr>
        <w:ind w:firstLine="420"/>
      </w:pPr>
      <w:r>
        <w:rPr>
          <w:rFonts w:hint="eastAsia"/>
        </w:rPr>
        <w:t>第四类为时间特征，包括</w:t>
      </w:r>
      <w:r>
        <w:rPr>
          <w:rFonts w:hint="eastAsia"/>
        </w:rPr>
        <w:t xml:space="preserve"> hour_decimal</w:t>
      </w:r>
      <w:r>
        <w:rPr>
          <w:rFonts w:hint="eastAsia"/>
        </w:rPr>
        <w:t>、</w:t>
      </w:r>
      <w:r>
        <w:rPr>
          <w:rFonts w:hint="eastAsia"/>
        </w:rPr>
        <w:t>is_weekend_numeric</w:t>
      </w:r>
      <w:r>
        <w:rPr>
          <w:rFonts w:hint="eastAsia"/>
        </w:rPr>
        <w:t>、</w:t>
      </w:r>
      <w:r>
        <w:rPr>
          <w:rFonts w:hint="eastAsia"/>
        </w:rPr>
        <w:t>hour_sin</w:t>
      </w:r>
      <w:r>
        <w:rPr>
          <w:rFonts w:hint="eastAsia"/>
        </w:rPr>
        <w:t>、</w:t>
      </w:r>
      <w:r>
        <w:rPr>
          <w:rFonts w:hint="eastAsia"/>
        </w:rPr>
        <w:t>hour_cos</w:t>
      </w:r>
      <w:r>
        <w:rPr>
          <w:rFonts w:hint="eastAsia"/>
        </w:rPr>
        <w:t>、</w:t>
      </w:r>
      <w:r>
        <w:rPr>
          <w:rFonts w:hint="eastAsia"/>
        </w:rPr>
        <w:t xml:space="preserve">day_sin </w:t>
      </w:r>
      <w:r>
        <w:rPr>
          <w:rFonts w:hint="eastAsia"/>
        </w:rPr>
        <w:t>和</w:t>
      </w:r>
      <w:r>
        <w:rPr>
          <w:rFonts w:hint="eastAsia"/>
        </w:rPr>
        <w:t xml:space="preserve"> day_cos</w:t>
      </w:r>
      <w:r>
        <w:rPr>
          <w:rFonts w:hint="eastAsia"/>
        </w:rPr>
        <w:t>。为避免小时和星期等周期变量在数值编码上出现不连续问题，本文采用正余弦编码表示日周期和周周期变化。</w:t>
      </w:r>
    </w:p>
    <w:p w14:paraId="4C08101A" w14:textId="77777777" w:rsidR="00291032" w:rsidRDefault="00291032" w:rsidP="00B630F8">
      <w:pPr>
        <w:ind w:firstLine="420"/>
      </w:pPr>
      <w:r>
        <w:rPr>
          <w:rFonts w:hint="eastAsia"/>
        </w:rPr>
        <w:t>所有连续输入变量在建模前均进行</w:t>
      </w:r>
      <w:r>
        <w:rPr>
          <w:rFonts w:hint="eastAsia"/>
        </w:rPr>
        <w:t xml:space="preserve"> Z-Score </w:t>
      </w:r>
      <w:r>
        <w:rPr>
          <w:rFonts w:hint="eastAsia"/>
        </w:rPr>
        <w:t>标准化处理，以消除不同量纲和取值范围对模型训练的影响。目标变量总冷负荷保持实际物理量单位</w:t>
      </w:r>
      <w:r>
        <w:rPr>
          <w:rFonts w:hint="eastAsia"/>
        </w:rPr>
        <w:t xml:space="preserve"> kW</w:t>
      </w:r>
      <w:r>
        <w:rPr>
          <w:rFonts w:hint="eastAsia"/>
        </w:rPr>
        <w:t>，用于后续评价指标计算和工程解释。</w:t>
      </w:r>
    </w:p>
    <w:p w14:paraId="6C5E8FF5" w14:textId="77777777" w:rsidR="00291032" w:rsidRDefault="00291032" w:rsidP="00B630F8">
      <w:pPr>
        <w:ind w:firstLine="420"/>
      </w:pPr>
      <w:r>
        <w:rPr>
          <w:rFonts w:hint="eastAsia"/>
        </w:rPr>
        <w:t>连续特征标准化公式为：</w:t>
      </w:r>
      <w:r>
        <w:rPr>
          <w:rFonts w:hint="eastAsia"/>
        </w:rPr>
        <w:t xml:space="preserve">x'_i = (x_i - </w:t>
      </w:r>
      <w:r>
        <w:rPr>
          <w:rFonts w:hint="eastAsia"/>
        </w:rPr>
        <w:t>μ</w:t>
      </w:r>
      <w:r>
        <w:rPr>
          <w:rFonts w:hint="eastAsia"/>
        </w:rPr>
        <w:t xml:space="preserve">_x) / </w:t>
      </w:r>
      <w:r>
        <w:rPr>
          <w:rFonts w:hint="eastAsia"/>
        </w:rPr>
        <w:t>σ</w:t>
      </w:r>
      <w:r>
        <w:rPr>
          <w:rFonts w:hint="eastAsia"/>
        </w:rPr>
        <w:t>_x</w:t>
      </w:r>
      <w:r>
        <w:rPr>
          <w:rFonts w:hint="eastAsia"/>
        </w:rPr>
        <w:t>。式中，</w:t>
      </w:r>
      <w:r>
        <w:rPr>
          <w:rFonts w:hint="eastAsia"/>
        </w:rPr>
        <w:t xml:space="preserve">x_i </w:t>
      </w:r>
      <w:r>
        <w:rPr>
          <w:rFonts w:hint="eastAsia"/>
        </w:rPr>
        <w:t>为原始特征值，μ</w:t>
      </w:r>
      <w:r>
        <w:rPr>
          <w:rFonts w:hint="eastAsia"/>
        </w:rPr>
        <w:t xml:space="preserve">_x </w:t>
      </w:r>
      <w:r>
        <w:rPr>
          <w:rFonts w:hint="eastAsia"/>
        </w:rPr>
        <w:t>和</w:t>
      </w:r>
      <w:r>
        <w:rPr>
          <w:rFonts w:hint="eastAsia"/>
        </w:rPr>
        <w:t xml:space="preserve"> </w:t>
      </w:r>
      <w:r>
        <w:rPr>
          <w:rFonts w:hint="eastAsia"/>
        </w:rPr>
        <w:t>σ</w:t>
      </w:r>
      <w:r>
        <w:rPr>
          <w:rFonts w:hint="eastAsia"/>
        </w:rPr>
        <w:t xml:space="preserve">_x </w:t>
      </w:r>
      <w:r>
        <w:rPr>
          <w:rFonts w:hint="eastAsia"/>
        </w:rPr>
        <w:t>分别为训练集对应特征的均值和标准差，</w:t>
      </w:r>
      <w:r>
        <w:rPr>
          <w:rFonts w:hint="eastAsia"/>
        </w:rPr>
        <w:t xml:space="preserve">x'_i </w:t>
      </w:r>
      <w:r>
        <w:rPr>
          <w:rFonts w:hint="eastAsia"/>
        </w:rPr>
        <w:t>为标准化后的输入值。为避免测试集信息泄露，均值和标准差仅由训练集计算，再用于验证集和测试集转换。</w:t>
      </w:r>
    </w:p>
    <w:p w14:paraId="1F686005" w14:textId="02C59408" w:rsidR="00291032" w:rsidRPr="00291032" w:rsidRDefault="00291032" w:rsidP="00B630F8">
      <w:pPr>
        <w:ind w:firstLine="420"/>
      </w:pPr>
      <w:r>
        <w:rPr>
          <w:rFonts w:hint="eastAsia"/>
        </w:rPr>
        <w:t>对于周期性时间变量，本文不直接采用小时数或日期序号，而使用</w:t>
      </w:r>
      <w:r>
        <w:rPr>
          <w:rFonts w:hint="eastAsia"/>
        </w:rPr>
        <w:t xml:space="preserve"> sin-cos </w:t>
      </w:r>
      <w:r>
        <w:rPr>
          <w:rFonts w:hint="eastAsia"/>
        </w:rPr>
        <w:t>编码。例如</w:t>
      </w:r>
      <w:r>
        <w:rPr>
          <w:rFonts w:hint="eastAsia"/>
        </w:rPr>
        <w:t xml:space="preserve"> hour_sin = sin(2</w:t>
      </w:r>
      <w:r>
        <w:rPr>
          <w:rFonts w:hint="eastAsia"/>
        </w:rPr>
        <w:t>π</w:t>
      </w:r>
      <w:r>
        <w:rPr>
          <w:rFonts w:hint="eastAsia"/>
        </w:rPr>
        <w:t>h/24)</w:t>
      </w:r>
      <w:r>
        <w:rPr>
          <w:rFonts w:hint="eastAsia"/>
        </w:rPr>
        <w:t>，</w:t>
      </w:r>
      <w:r>
        <w:rPr>
          <w:rFonts w:hint="eastAsia"/>
        </w:rPr>
        <w:t>hour_cos = cos(2</w:t>
      </w:r>
      <w:r>
        <w:rPr>
          <w:rFonts w:hint="eastAsia"/>
        </w:rPr>
        <w:t>π</w:t>
      </w:r>
      <w:r>
        <w:rPr>
          <w:rFonts w:hint="eastAsia"/>
        </w:rPr>
        <w:t>h/24)</w:t>
      </w:r>
      <w:r>
        <w:rPr>
          <w:rFonts w:hint="eastAsia"/>
        </w:rPr>
        <w:t>。这样可以保持</w:t>
      </w:r>
      <w:r>
        <w:rPr>
          <w:rFonts w:hint="eastAsia"/>
        </w:rPr>
        <w:t xml:space="preserve"> 23:45 </w:t>
      </w:r>
      <w:r>
        <w:rPr>
          <w:rFonts w:hint="eastAsia"/>
        </w:rPr>
        <w:t>与</w:t>
      </w:r>
      <w:r>
        <w:rPr>
          <w:rFonts w:hint="eastAsia"/>
        </w:rPr>
        <w:t xml:space="preserve"> 00:00 </w:t>
      </w:r>
      <w:r>
        <w:rPr>
          <w:rFonts w:hint="eastAsia"/>
        </w:rPr>
        <w:t>在数值空间中的邻近关系，避免普通整数编码造成周期边界不连续。</w:t>
      </w:r>
    </w:p>
    <w:p w14:paraId="201E1774" w14:textId="0604A792" w:rsidR="00A60E3D" w:rsidRDefault="00000000">
      <w:pPr>
        <w:pStyle w:val="2"/>
      </w:pPr>
      <w:bookmarkStart w:id="108" w:name="_Toc230021615"/>
      <w:r w:rsidRPr="00D53DA8">
        <w:rPr>
          <w:rFonts w:hint="eastAsia"/>
        </w:rPr>
        <w:t>4</w:t>
      </w:r>
      <w:r>
        <w:t>.</w:t>
      </w:r>
      <w:r w:rsidRPr="00D53DA8">
        <w:rPr>
          <w:rFonts w:hint="eastAsia"/>
        </w:rPr>
        <w:t>3</w:t>
      </w:r>
      <w:r w:rsidR="009B34E8">
        <w:rPr>
          <w:rFonts w:hint="eastAsia"/>
        </w:rPr>
        <w:t xml:space="preserve"> </w:t>
      </w:r>
      <w:r w:rsidR="009B34E8" w:rsidRPr="009B34E8">
        <w:rPr>
          <w:rFonts w:hint="eastAsia"/>
        </w:rPr>
        <w:t xml:space="preserve">LSTM </w:t>
      </w:r>
      <w:r w:rsidR="009B34E8" w:rsidRPr="009B34E8">
        <w:rPr>
          <w:rFonts w:hint="eastAsia"/>
        </w:rPr>
        <w:t>神经网络模型构建</w:t>
      </w:r>
      <w:bookmarkEnd w:id="108"/>
    </w:p>
    <w:p w14:paraId="2F22D94C" w14:textId="77777777" w:rsidR="00291032" w:rsidRPr="00291032" w:rsidRDefault="00291032" w:rsidP="00291032">
      <w:pPr>
        <w:widowControl/>
        <w:spacing w:before="160" w:after="160" w:line="276" w:lineRule="auto"/>
        <w:jc w:val="center"/>
        <w:rPr>
          <w:rFonts w:ascii="宋体" w:hAnsi="宋体" w:cs="Times New Roman" w:hint="eastAsia"/>
          <w:kern w:val="0"/>
          <w:sz w:val="22"/>
          <w:lang w:eastAsia="en-US"/>
        </w:rPr>
      </w:pPr>
      <w:r w:rsidRPr="00B10443">
        <w:t>【图</w:t>
      </w:r>
      <w:r w:rsidRPr="00B10443">
        <w:t>4-2 LSTM</w:t>
      </w:r>
      <w:r w:rsidRPr="00B10443">
        <w:t>网络结构图：</w:t>
      </w:r>
      <w:r w:rsidRPr="00B10443">
        <w:t>Sequence Input → LSTM(64) → LSTM(32) → Fully Connected → Regression</w:t>
      </w:r>
      <w:r w:rsidRPr="00291032">
        <w:rPr>
          <w:rFonts w:ascii="宋体" w:hAnsi="宋体" w:cs="Times New Roman"/>
          <w:b/>
          <w:color w:val="505050"/>
          <w:kern w:val="0"/>
          <w:sz w:val="21"/>
          <w:lang w:eastAsia="en-US"/>
        </w:rPr>
        <w:t xml:space="preserve"> Output】</w:t>
      </w:r>
    </w:p>
    <w:p w14:paraId="66F7112C" w14:textId="77777777" w:rsidR="00291032" w:rsidRPr="00B10443" w:rsidRDefault="00291032" w:rsidP="00B10443">
      <w:pPr>
        <w:ind w:firstLine="420"/>
      </w:pPr>
      <w:r w:rsidRPr="00B10443">
        <w:t>表</w:t>
      </w:r>
      <w:r w:rsidRPr="00B10443">
        <w:t>4-1 LSTM</w:t>
      </w:r>
      <w:r w:rsidRPr="00B10443">
        <w:t>模型主要训练参数</w:t>
      </w:r>
    </w:p>
    <w:tbl>
      <w:tblPr>
        <w:tblStyle w:val="32"/>
        <w:tblW w:w="0" w:type="auto"/>
        <w:jc w:val="center"/>
        <w:tblLook w:val="04A0" w:firstRow="1" w:lastRow="0" w:firstColumn="1" w:lastColumn="0" w:noHBand="0" w:noVBand="1"/>
      </w:tblPr>
      <w:tblGrid>
        <w:gridCol w:w="3019"/>
        <w:gridCol w:w="3022"/>
        <w:gridCol w:w="3020"/>
      </w:tblGrid>
      <w:tr w:rsidR="00291032" w:rsidRPr="00291032" w14:paraId="77A8564F" w14:textId="77777777" w:rsidTr="00F02625">
        <w:trPr>
          <w:jc w:val="center"/>
        </w:trPr>
        <w:tc>
          <w:tcPr>
            <w:tcW w:w="3079" w:type="dxa"/>
            <w:shd w:val="clear" w:color="auto" w:fill="D9EAF7"/>
            <w:vAlign w:val="center"/>
          </w:tcPr>
          <w:p w14:paraId="2F5AB9A6"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b/>
                <w:kern w:val="0"/>
                <w:sz w:val="18"/>
              </w:rPr>
              <w:t>参数</w:t>
            </w:r>
          </w:p>
        </w:tc>
        <w:tc>
          <w:tcPr>
            <w:tcW w:w="3079" w:type="dxa"/>
            <w:shd w:val="clear" w:color="auto" w:fill="D9EAF7"/>
            <w:vAlign w:val="center"/>
          </w:tcPr>
          <w:p w14:paraId="4690E807"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b/>
                <w:kern w:val="0"/>
                <w:sz w:val="18"/>
              </w:rPr>
              <w:t>取值</w:t>
            </w:r>
          </w:p>
        </w:tc>
        <w:tc>
          <w:tcPr>
            <w:tcW w:w="3079" w:type="dxa"/>
            <w:shd w:val="clear" w:color="auto" w:fill="D9EAF7"/>
            <w:vAlign w:val="center"/>
          </w:tcPr>
          <w:p w14:paraId="40221C66"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b/>
                <w:kern w:val="0"/>
                <w:sz w:val="18"/>
              </w:rPr>
              <w:t>说明</w:t>
            </w:r>
          </w:p>
        </w:tc>
      </w:tr>
      <w:tr w:rsidR="00291032" w:rsidRPr="00291032" w14:paraId="4E148E13" w14:textId="77777777" w:rsidTr="00F02625">
        <w:trPr>
          <w:jc w:val="center"/>
        </w:trPr>
        <w:tc>
          <w:tcPr>
            <w:tcW w:w="3079" w:type="dxa"/>
            <w:vAlign w:val="center"/>
          </w:tcPr>
          <w:p w14:paraId="10040C10"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输入序列长度</w:t>
            </w:r>
          </w:p>
        </w:tc>
        <w:tc>
          <w:tcPr>
            <w:tcW w:w="3079" w:type="dxa"/>
            <w:vAlign w:val="center"/>
          </w:tcPr>
          <w:p w14:paraId="064F82EE"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16</w:t>
            </w:r>
          </w:p>
        </w:tc>
        <w:tc>
          <w:tcPr>
            <w:tcW w:w="3079" w:type="dxa"/>
            <w:vAlign w:val="center"/>
          </w:tcPr>
          <w:p w14:paraId="335E9205"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对应4小时历史信息</w:t>
            </w:r>
          </w:p>
        </w:tc>
      </w:tr>
      <w:tr w:rsidR="00291032" w:rsidRPr="00291032" w14:paraId="41143895" w14:textId="77777777" w:rsidTr="00F02625">
        <w:trPr>
          <w:jc w:val="center"/>
        </w:trPr>
        <w:tc>
          <w:tcPr>
            <w:tcW w:w="3079" w:type="dxa"/>
            <w:vAlign w:val="center"/>
          </w:tcPr>
          <w:p w14:paraId="059B5AF4" w14:textId="77777777" w:rsidR="00291032" w:rsidRPr="00291032" w:rsidRDefault="00291032" w:rsidP="00291032">
            <w:pPr>
              <w:widowControl/>
              <w:jc w:val="center"/>
              <w:rPr>
                <w:rFonts w:ascii="宋体" w:eastAsia="宋体" w:hAnsi="宋体" w:cs="Times New Roman" w:hint="eastAsia"/>
                <w:kern w:val="0"/>
                <w:sz w:val="22"/>
                <w:lang w:eastAsia="zh-CN"/>
              </w:rPr>
            </w:pPr>
            <w:r w:rsidRPr="00291032">
              <w:rPr>
                <w:rFonts w:ascii="宋体" w:eastAsia="宋体" w:hAnsi="宋体" w:cs="Times New Roman"/>
                <w:kern w:val="0"/>
                <w:sz w:val="18"/>
                <w:lang w:eastAsia="zh-CN"/>
              </w:rPr>
              <w:t>第一层LSTM单元数</w:t>
            </w:r>
          </w:p>
        </w:tc>
        <w:tc>
          <w:tcPr>
            <w:tcW w:w="3079" w:type="dxa"/>
            <w:vAlign w:val="center"/>
          </w:tcPr>
          <w:p w14:paraId="33FCF345"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64</w:t>
            </w:r>
          </w:p>
        </w:tc>
        <w:tc>
          <w:tcPr>
            <w:tcW w:w="3079" w:type="dxa"/>
            <w:vAlign w:val="center"/>
          </w:tcPr>
          <w:p w14:paraId="0A0D737D"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提取主要时序特征</w:t>
            </w:r>
          </w:p>
        </w:tc>
      </w:tr>
      <w:tr w:rsidR="00291032" w:rsidRPr="00291032" w14:paraId="4800EB4E" w14:textId="77777777" w:rsidTr="00F02625">
        <w:trPr>
          <w:jc w:val="center"/>
        </w:trPr>
        <w:tc>
          <w:tcPr>
            <w:tcW w:w="3079" w:type="dxa"/>
            <w:vAlign w:val="center"/>
          </w:tcPr>
          <w:p w14:paraId="3FCB927B" w14:textId="77777777" w:rsidR="00291032" w:rsidRPr="00291032" w:rsidRDefault="00291032" w:rsidP="00291032">
            <w:pPr>
              <w:widowControl/>
              <w:jc w:val="center"/>
              <w:rPr>
                <w:rFonts w:ascii="宋体" w:eastAsia="宋体" w:hAnsi="宋体" w:cs="Times New Roman" w:hint="eastAsia"/>
                <w:kern w:val="0"/>
                <w:sz w:val="22"/>
                <w:lang w:eastAsia="zh-CN"/>
              </w:rPr>
            </w:pPr>
            <w:r w:rsidRPr="00291032">
              <w:rPr>
                <w:rFonts w:ascii="宋体" w:eastAsia="宋体" w:hAnsi="宋体" w:cs="Times New Roman"/>
                <w:kern w:val="0"/>
                <w:sz w:val="18"/>
                <w:lang w:eastAsia="zh-CN"/>
              </w:rPr>
              <w:t>第二层LSTM单元数</w:t>
            </w:r>
          </w:p>
        </w:tc>
        <w:tc>
          <w:tcPr>
            <w:tcW w:w="3079" w:type="dxa"/>
            <w:vAlign w:val="center"/>
          </w:tcPr>
          <w:p w14:paraId="7FBF572A"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32</w:t>
            </w:r>
          </w:p>
        </w:tc>
        <w:tc>
          <w:tcPr>
            <w:tcW w:w="3079" w:type="dxa"/>
            <w:vAlign w:val="center"/>
          </w:tcPr>
          <w:p w14:paraId="6A7FE855"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输出最终时序状态</w:t>
            </w:r>
          </w:p>
        </w:tc>
      </w:tr>
      <w:tr w:rsidR="00291032" w:rsidRPr="00291032" w14:paraId="0F3380E9" w14:textId="77777777" w:rsidTr="00F02625">
        <w:trPr>
          <w:jc w:val="center"/>
        </w:trPr>
        <w:tc>
          <w:tcPr>
            <w:tcW w:w="3079" w:type="dxa"/>
            <w:vAlign w:val="center"/>
          </w:tcPr>
          <w:p w14:paraId="664FF4C9"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最大训练轮数</w:t>
            </w:r>
          </w:p>
        </w:tc>
        <w:tc>
          <w:tcPr>
            <w:tcW w:w="3079" w:type="dxa"/>
            <w:vAlign w:val="center"/>
          </w:tcPr>
          <w:p w14:paraId="246EC0FA"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60</w:t>
            </w:r>
          </w:p>
        </w:tc>
        <w:tc>
          <w:tcPr>
            <w:tcW w:w="3079" w:type="dxa"/>
            <w:vAlign w:val="center"/>
          </w:tcPr>
          <w:p w14:paraId="47EDF742"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控制训练上限</w:t>
            </w:r>
          </w:p>
        </w:tc>
      </w:tr>
      <w:tr w:rsidR="00291032" w:rsidRPr="00291032" w14:paraId="2570E42E" w14:textId="77777777" w:rsidTr="00F02625">
        <w:trPr>
          <w:jc w:val="center"/>
        </w:trPr>
        <w:tc>
          <w:tcPr>
            <w:tcW w:w="3079" w:type="dxa"/>
            <w:vAlign w:val="center"/>
          </w:tcPr>
          <w:p w14:paraId="45E52DA1"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批量大小</w:t>
            </w:r>
          </w:p>
        </w:tc>
        <w:tc>
          <w:tcPr>
            <w:tcW w:w="3079" w:type="dxa"/>
            <w:vAlign w:val="center"/>
          </w:tcPr>
          <w:p w14:paraId="0414622B"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64</w:t>
            </w:r>
          </w:p>
        </w:tc>
        <w:tc>
          <w:tcPr>
            <w:tcW w:w="3079" w:type="dxa"/>
            <w:vAlign w:val="center"/>
          </w:tcPr>
          <w:p w14:paraId="1D06B595"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小批量训练</w:t>
            </w:r>
          </w:p>
        </w:tc>
      </w:tr>
      <w:tr w:rsidR="00291032" w:rsidRPr="00291032" w14:paraId="0236E9E8" w14:textId="77777777" w:rsidTr="00F02625">
        <w:trPr>
          <w:jc w:val="center"/>
        </w:trPr>
        <w:tc>
          <w:tcPr>
            <w:tcW w:w="3079" w:type="dxa"/>
            <w:vAlign w:val="center"/>
          </w:tcPr>
          <w:p w14:paraId="76EE8463"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初始学习率</w:t>
            </w:r>
          </w:p>
        </w:tc>
        <w:tc>
          <w:tcPr>
            <w:tcW w:w="3079" w:type="dxa"/>
            <w:vAlign w:val="center"/>
          </w:tcPr>
          <w:p w14:paraId="3759B557"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0.001</w:t>
            </w:r>
          </w:p>
        </w:tc>
        <w:tc>
          <w:tcPr>
            <w:tcW w:w="3079" w:type="dxa"/>
            <w:vAlign w:val="center"/>
          </w:tcPr>
          <w:p w14:paraId="078E8953"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Adam优化器参数</w:t>
            </w:r>
          </w:p>
        </w:tc>
      </w:tr>
      <w:tr w:rsidR="00291032" w:rsidRPr="00291032" w14:paraId="7781C6B5" w14:textId="77777777" w:rsidTr="00F02625">
        <w:trPr>
          <w:jc w:val="center"/>
        </w:trPr>
        <w:tc>
          <w:tcPr>
            <w:tcW w:w="3079" w:type="dxa"/>
            <w:vAlign w:val="center"/>
          </w:tcPr>
          <w:p w14:paraId="0FB817F7"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训练/验证/测试比例</w:t>
            </w:r>
          </w:p>
        </w:tc>
        <w:tc>
          <w:tcPr>
            <w:tcW w:w="3079" w:type="dxa"/>
            <w:vAlign w:val="center"/>
          </w:tcPr>
          <w:p w14:paraId="247C186E"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7:2:1</w:t>
            </w:r>
          </w:p>
        </w:tc>
        <w:tc>
          <w:tcPr>
            <w:tcW w:w="3079" w:type="dxa"/>
            <w:vAlign w:val="center"/>
          </w:tcPr>
          <w:p w14:paraId="47C1F932" w14:textId="77777777" w:rsidR="00291032" w:rsidRPr="00291032" w:rsidRDefault="00291032" w:rsidP="00291032">
            <w:pPr>
              <w:widowControl/>
              <w:jc w:val="center"/>
              <w:rPr>
                <w:rFonts w:ascii="宋体" w:eastAsia="宋体" w:hAnsi="宋体" w:cs="Times New Roman" w:hint="eastAsia"/>
                <w:kern w:val="0"/>
                <w:sz w:val="22"/>
              </w:rPr>
            </w:pPr>
            <w:r w:rsidRPr="00291032">
              <w:rPr>
                <w:rFonts w:ascii="宋体" w:eastAsia="宋体" w:hAnsi="宋体" w:cs="Times New Roman"/>
                <w:kern w:val="0"/>
                <w:sz w:val="18"/>
              </w:rPr>
              <w:t>按时间顺序划分</w:t>
            </w:r>
          </w:p>
        </w:tc>
      </w:tr>
    </w:tbl>
    <w:p w14:paraId="48B0FBE6" w14:textId="77777777" w:rsidR="00291032" w:rsidRPr="00B10443" w:rsidRDefault="00291032" w:rsidP="00B10443">
      <w:pPr>
        <w:ind w:firstLine="420"/>
      </w:pPr>
    </w:p>
    <w:p w14:paraId="48BC80FE" w14:textId="77777777" w:rsidR="00291032" w:rsidRPr="00291032" w:rsidRDefault="00291032" w:rsidP="00B630F8">
      <w:pPr>
        <w:ind w:firstLine="420"/>
      </w:pPr>
      <w:r w:rsidRPr="00B10443">
        <w:t xml:space="preserve">LSTM </w:t>
      </w:r>
      <w:r w:rsidRPr="00B10443">
        <w:t>是循环神经网络的一种改进结构，能够通过输入门、遗忘门和输出门控制历史信息的保留与更新，适合处理具有时间依赖关系的序列预测问题。与普通前馈神经网络相比，</w:t>
      </w:r>
      <w:r w:rsidRPr="00B10443">
        <w:t xml:space="preserve">LSTM </w:t>
      </w:r>
      <w:r w:rsidRPr="00B10443">
        <w:t>能够利用前序时刻的状态信息，对负荷序列中的短期波动和长期规律进</w:t>
      </w:r>
      <w:r w:rsidRPr="00291032">
        <w:t>行建模。</w:t>
      </w:r>
    </w:p>
    <w:p w14:paraId="02AD7355" w14:textId="77777777" w:rsidR="00291032" w:rsidRPr="00291032" w:rsidRDefault="00291032" w:rsidP="00B630F8">
      <w:pPr>
        <w:ind w:firstLine="420"/>
      </w:pPr>
      <w:r w:rsidRPr="00291032">
        <w:t xml:space="preserve">LSTM </w:t>
      </w:r>
      <w:r w:rsidRPr="00291032">
        <w:t>单元的核心计算可概括为：</w:t>
      </w:r>
      <w:r w:rsidRPr="00291032">
        <w:t>f_t = σ(W_f[h_{t-1}, x_t] + b_f)</w:t>
      </w:r>
      <w:r w:rsidRPr="00291032">
        <w:t>，</w:t>
      </w:r>
      <w:r w:rsidRPr="00291032">
        <w:t>i_t = σ(W_i[h_{t-1}, x_t] + b_i)</w:t>
      </w:r>
      <w:r w:rsidRPr="00291032">
        <w:t>，</w:t>
      </w:r>
      <w:r w:rsidRPr="00291032">
        <w:t xml:space="preserve">C_t = f_t </w:t>
      </w:r>
      <w:r w:rsidRPr="00291032">
        <w:rPr>
          <w:rFonts w:hint="eastAsia"/>
        </w:rPr>
        <w:t>⊙</w:t>
      </w:r>
      <w:r w:rsidRPr="00291032">
        <w:t xml:space="preserve"> C_{t-1} + i_t </w:t>
      </w:r>
      <w:r w:rsidRPr="00291032">
        <w:rPr>
          <w:rFonts w:hint="eastAsia"/>
        </w:rPr>
        <w:t>⊙</w:t>
      </w:r>
      <w:r w:rsidRPr="00291032">
        <w:t xml:space="preserve"> tanh(W_c[h_{t-1}, x_t] + b_c)</w:t>
      </w:r>
      <w:r w:rsidRPr="00291032">
        <w:t>，</w:t>
      </w:r>
      <w:r w:rsidRPr="00291032">
        <w:t>o_t = σ(W_o[h_{t-1}, x_t] + b_o)</w:t>
      </w:r>
      <w:r w:rsidRPr="00291032">
        <w:t>，</w:t>
      </w:r>
      <w:r w:rsidRPr="00291032">
        <w:t xml:space="preserve">h_t = o_t </w:t>
      </w:r>
      <w:r w:rsidRPr="00291032">
        <w:rPr>
          <w:rFonts w:hint="eastAsia"/>
        </w:rPr>
        <w:t>⊙</w:t>
      </w:r>
      <w:r w:rsidRPr="00291032">
        <w:t xml:space="preserve"> tanh(C_t)</w:t>
      </w:r>
      <w:r w:rsidRPr="00291032">
        <w:t>。式中，</w:t>
      </w:r>
      <w:r w:rsidRPr="00291032">
        <w:t>f_t</w:t>
      </w:r>
      <w:r w:rsidRPr="00291032">
        <w:t>、</w:t>
      </w:r>
      <w:r w:rsidRPr="00291032">
        <w:t>i_t</w:t>
      </w:r>
      <w:r w:rsidRPr="00291032">
        <w:t>、</w:t>
      </w:r>
      <w:r w:rsidRPr="00291032">
        <w:t xml:space="preserve">o_t </w:t>
      </w:r>
      <w:r w:rsidRPr="00291032">
        <w:t>分别为遗忘门、输入门和输出门，</w:t>
      </w:r>
      <w:r w:rsidRPr="00291032">
        <w:t xml:space="preserve">C_t </w:t>
      </w:r>
      <w:r w:rsidRPr="00291032">
        <w:t>为单元状态，</w:t>
      </w:r>
      <w:r w:rsidRPr="00291032">
        <w:t xml:space="preserve">h_t </w:t>
      </w:r>
      <w:r w:rsidRPr="00291032">
        <w:t>为隐含状态，</w:t>
      </w:r>
      <w:r w:rsidRPr="00291032">
        <w:t xml:space="preserve">σ </w:t>
      </w:r>
      <w:r w:rsidRPr="00291032">
        <w:t>为</w:t>
      </w:r>
      <w:r w:rsidRPr="00291032">
        <w:t xml:space="preserve"> Sigmoid </w:t>
      </w:r>
      <w:r w:rsidRPr="00291032">
        <w:t>函数，</w:t>
      </w:r>
      <w:r w:rsidRPr="00291032">
        <w:rPr>
          <w:rFonts w:hint="eastAsia"/>
        </w:rPr>
        <w:t>⊙</w:t>
      </w:r>
      <w:r w:rsidRPr="00291032">
        <w:t xml:space="preserve"> </w:t>
      </w:r>
      <w:r w:rsidRPr="00291032">
        <w:t>表示逐元素乘法。</w:t>
      </w:r>
    </w:p>
    <w:p w14:paraId="532E3C4D" w14:textId="77777777" w:rsidR="00291032" w:rsidRPr="00291032" w:rsidRDefault="00291032" w:rsidP="00B630F8">
      <w:pPr>
        <w:ind w:firstLine="420"/>
      </w:pPr>
      <w:r w:rsidRPr="00291032">
        <w:t>从工程解释看，遗忘门用于判断早前负荷状态对当前预测是否仍有参考价值，输入门用于吸收当前客流和环境变化带来的新增信息，输出门用于形成下一时刻负荷预测所需的有效状态表达。因此，</w:t>
      </w:r>
      <w:r w:rsidRPr="00291032">
        <w:t xml:space="preserve">LSTM </w:t>
      </w:r>
      <w:r w:rsidRPr="00291032">
        <w:t>更适合描述地铁车站负荷中</w:t>
      </w:r>
      <w:r w:rsidRPr="00291032">
        <w:t>“</w:t>
      </w:r>
      <w:r w:rsidRPr="00291032">
        <w:t>高峰持续、热惯性滞后、客流突变后逐步响应</w:t>
      </w:r>
      <w:r w:rsidRPr="00291032">
        <w:t>”</w:t>
      </w:r>
      <w:r w:rsidRPr="00291032">
        <w:t>等动态过程。</w:t>
      </w:r>
    </w:p>
    <w:p w14:paraId="2FCC2733" w14:textId="77777777" w:rsidR="00291032" w:rsidRPr="00291032" w:rsidRDefault="00291032" w:rsidP="00B630F8">
      <w:pPr>
        <w:ind w:firstLine="420"/>
      </w:pPr>
      <w:r w:rsidRPr="00291032">
        <w:t>本文构建的</w:t>
      </w:r>
      <w:r w:rsidRPr="00291032">
        <w:t xml:space="preserve"> LSTM </w:t>
      </w:r>
      <w:r w:rsidRPr="00291032">
        <w:t>预测模型采用</w:t>
      </w:r>
      <w:r w:rsidRPr="00291032">
        <w:t>“</w:t>
      </w:r>
      <w:r w:rsidRPr="00291032">
        <w:t>多变量序列输入、单步负荷输出</w:t>
      </w:r>
      <w:r w:rsidRPr="00291032">
        <w:t>”</w:t>
      </w:r>
      <w:r w:rsidRPr="00291032">
        <w:t>的结构。每个样本由连续</w:t>
      </w:r>
      <w:r w:rsidRPr="00291032">
        <w:t xml:space="preserve"> 16 </w:t>
      </w:r>
      <w:r w:rsidRPr="00291032">
        <w:t>个时间步组成，由于数据时间粒度为</w:t>
      </w:r>
      <w:r w:rsidRPr="00291032">
        <w:t xml:space="preserve"> 15 min</w:t>
      </w:r>
      <w:r w:rsidRPr="00291032">
        <w:t>，一个输入序列覆盖</w:t>
      </w:r>
      <w:r w:rsidRPr="00291032">
        <w:t xml:space="preserve"> 4 h </w:t>
      </w:r>
      <w:r w:rsidRPr="00291032">
        <w:t>历史信息。模型根据该时间窗内的多维特征序列预测下一时刻站台区域总冷负荷，从而兼顾短时客流波动、气象变化滞后和系统热惯性的综合影响。</w:t>
      </w:r>
    </w:p>
    <w:p w14:paraId="4608961C" w14:textId="77777777" w:rsidR="00291032" w:rsidRPr="00291032" w:rsidRDefault="00291032" w:rsidP="00B630F8">
      <w:pPr>
        <w:ind w:firstLine="420"/>
      </w:pPr>
      <w:r w:rsidRPr="00291032">
        <w:t>模型结构如下：</w:t>
      </w:r>
    </w:p>
    <w:p w14:paraId="52738E0E" w14:textId="77777777" w:rsidR="00291032" w:rsidRPr="00291032" w:rsidRDefault="00291032" w:rsidP="00B630F8">
      <w:pPr>
        <w:ind w:firstLine="420"/>
      </w:pPr>
      <w:r w:rsidRPr="00291032">
        <w:t xml:space="preserve">1. </w:t>
      </w:r>
      <w:r w:rsidRPr="00291032">
        <w:t>序列输入层：输入维度为筛选后的特征数量；</w:t>
      </w:r>
    </w:p>
    <w:p w14:paraId="361D9FC7" w14:textId="77777777" w:rsidR="00291032" w:rsidRPr="00291032" w:rsidRDefault="00291032" w:rsidP="00B630F8">
      <w:pPr>
        <w:ind w:firstLine="420"/>
      </w:pPr>
      <w:r w:rsidRPr="00291032">
        <w:t xml:space="preserve">2. </w:t>
      </w:r>
      <w:r w:rsidRPr="00291032">
        <w:t>第一层</w:t>
      </w:r>
      <w:r w:rsidRPr="00291032">
        <w:t xml:space="preserve"> LSTM</w:t>
      </w:r>
      <w:r w:rsidRPr="00291032">
        <w:t>：隐藏单元数为</w:t>
      </w:r>
      <w:r w:rsidRPr="00291032">
        <w:t xml:space="preserve"> 64</w:t>
      </w:r>
      <w:r w:rsidRPr="00291032">
        <w:t>，输出完整序列；</w:t>
      </w:r>
    </w:p>
    <w:p w14:paraId="29877654" w14:textId="77777777" w:rsidR="00291032" w:rsidRPr="00291032" w:rsidRDefault="00291032" w:rsidP="00B630F8">
      <w:pPr>
        <w:ind w:firstLine="420"/>
      </w:pPr>
      <w:r w:rsidRPr="00291032">
        <w:t xml:space="preserve">3. </w:t>
      </w:r>
      <w:r w:rsidRPr="00291032">
        <w:t>第二层</w:t>
      </w:r>
      <w:r w:rsidRPr="00291032">
        <w:t xml:space="preserve"> LSTM</w:t>
      </w:r>
      <w:r w:rsidRPr="00291032">
        <w:t>：隐藏单元数为</w:t>
      </w:r>
      <w:r w:rsidRPr="00291032">
        <w:t xml:space="preserve"> 32</w:t>
      </w:r>
      <w:r w:rsidRPr="00291032">
        <w:t>，输出最后一个时间步状态；</w:t>
      </w:r>
    </w:p>
    <w:p w14:paraId="4CD3309C" w14:textId="77777777" w:rsidR="00291032" w:rsidRPr="00291032" w:rsidRDefault="00291032" w:rsidP="00B630F8">
      <w:pPr>
        <w:ind w:firstLine="420"/>
      </w:pPr>
      <w:r w:rsidRPr="00291032">
        <w:t xml:space="preserve">4. </w:t>
      </w:r>
      <w:r w:rsidRPr="00291032">
        <w:t>全连接层：输出单一负荷预测值；</w:t>
      </w:r>
    </w:p>
    <w:p w14:paraId="5CFC9E12" w14:textId="77777777" w:rsidR="00291032" w:rsidRPr="00291032" w:rsidRDefault="00291032" w:rsidP="00B630F8">
      <w:pPr>
        <w:ind w:firstLine="420"/>
      </w:pPr>
      <w:r w:rsidRPr="00291032">
        <w:t xml:space="preserve">5. </w:t>
      </w:r>
      <w:r w:rsidRPr="00291032">
        <w:t>回归层：计算预测值与真实值之间的误差。</w:t>
      </w:r>
    </w:p>
    <w:p w14:paraId="62490ABA" w14:textId="77777777" w:rsidR="00291032" w:rsidRPr="00291032" w:rsidRDefault="00291032" w:rsidP="00B630F8">
      <w:pPr>
        <w:ind w:firstLine="420"/>
      </w:pPr>
      <w:r w:rsidRPr="00291032">
        <w:t>训练过程中采用</w:t>
      </w:r>
      <w:r w:rsidRPr="00291032">
        <w:t xml:space="preserve"> Adam </w:t>
      </w:r>
      <w:r w:rsidRPr="00291032">
        <w:t>优化算法，最大训练轮数为</w:t>
      </w:r>
      <w:r w:rsidRPr="00291032">
        <w:t xml:space="preserve"> 60</w:t>
      </w:r>
      <w:r w:rsidRPr="00291032">
        <w:t>，批量大小为</w:t>
      </w:r>
      <w:r w:rsidRPr="00291032">
        <w:t xml:space="preserve"> 64</w:t>
      </w:r>
      <w:r w:rsidRPr="00291032">
        <w:t>，初始学习率为</w:t>
      </w:r>
      <w:r w:rsidRPr="00291032">
        <w:t xml:space="preserve"> 0.001</w:t>
      </w:r>
      <w:r w:rsidRPr="00291032">
        <w:t>。为避免梯度爆炸，设置梯度阈值为</w:t>
      </w:r>
      <w:r w:rsidRPr="00291032">
        <w:t xml:space="preserve"> 1</w:t>
      </w:r>
      <w:r w:rsidRPr="00291032">
        <w:t>；为提高训练稳定性，学习率采用分段下降策略，验证集若连续多轮未改善则提前停止训练。</w:t>
      </w:r>
    </w:p>
    <w:p w14:paraId="272D7AE2" w14:textId="77777777" w:rsidR="00291032" w:rsidRPr="00291032" w:rsidRDefault="00291032" w:rsidP="00B630F8">
      <w:pPr>
        <w:ind w:firstLine="420"/>
      </w:pPr>
      <w:r w:rsidRPr="00291032">
        <w:t>在训练过程中，</w:t>
      </w:r>
      <w:r w:rsidRPr="00291032">
        <w:t xml:space="preserve">LSTM </w:t>
      </w:r>
      <w:r w:rsidRPr="00291032">
        <w:t>模型对目标负荷进行归一化处理，预测完成后再转换回</w:t>
      </w:r>
      <w:r w:rsidRPr="00291032">
        <w:t xml:space="preserve"> kW </w:t>
      </w:r>
      <w:r w:rsidRPr="00291032">
        <w:t>单位。这样可以改善神经网络训练的数值稳定性，同时保证最终评价结果具有工程意义。</w:t>
      </w:r>
    </w:p>
    <w:p w14:paraId="397D3554" w14:textId="16CFE681" w:rsidR="00291032" w:rsidRPr="00291032" w:rsidRDefault="00291032" w:rsidP="00B630F8">
      <w:pPr>
        <w:ind w:firstLine="420"/>
      </w:pPr>
      <w:r w:rsidRPr="00B630F8">
        <w:t>本文训练目标采用均方误差损失函数：</w:t>
      </w:r>
      <w:r w:rsidRPr="00B630F8">
        <w:t>Loss = (1/m) sum_{j=1}^{m}(y_j - yhat_j)^2</w:t>
      </w:r>
      <w:r w:rsidRPr="00B630F8">
        <w:t>。式中，</w:t>
      </w:r>
      <w:r w:rsidRPr="00B630F8">
        <w:t xml:space="preserve">m </w:t>
      </w:r>
      <w:r w:rsidRPr="00B630F8">
        <w:t>为批量样本数，</w:t>
      </w:r>
      <w:r w:rsidRPr="00B630F8">
        <w:t xml:space="preserve">y_j </w:t>
      </w:r>
      <w:r w:rsidRPr="00B630F8">
        <w:t>为真实负荷，</w:t>
      </w:r>
      <w:r w:rsidRPr="00B630F8">
        <w:t xml:space="preserve">yhat_j </w:t>
      </w:r>
      <w:r w:rsidRPr="00B630F8">
        <w:t>为模型预测负荷。该损失函数对较大偏差具有更强惩罚作用，有利于模型重视高峰负荷和快速变化时段的预测精</w:t>
      </w:r>
      <w:r w:rsidRPr="00B10443">
        <w:t>度。</w:t>
      </w:r>
    </w:p>
    <w:p w14:paraId="5F87D06B" w14:textId="04246B01" w:rsidR="00603CF1" w:rsidRDefault="00603CF1" w:rsidP="00603CF1">
      <w:pPr>
        <w:pStyle w:val="2"/>
      </w:pPr>
      <w:bookmarkStart w:id="109" w:name="_Toc230021616"/>
      <w:r w:rsidRPr="00603CF1">
        <w:rPr>
          <w:rFonts w:hint="eastAsia"/>
        </w:rPr>
        <w:t xml:space="preserve">4.4 </w:t>
      </w:r>
      <w:r w:rsidR="009B34E8" w:rsidRPr="009B34E8">
        <w:rPr>
          <w:rFonts w:hint="eastAsia"/>
        </w:rPr>
        <w:t xml:space="preserve">BP </w:t>
      </w:r>
      <w:r w:rsidR="009B34E8" w:rsidRPr="009B34E8">
        <w:rPr>
          <w:rFonts w:hint="eastAsia"/>
        </w:rPr>
        <w:t>神经网络对比模型</w:t>
      </w:r>
      <w:bookmarkEnd w:id="109"/>
    </w:p>
    <w:p w14:paraId="2E79286B" w14:textId="77777777" w:rsidR="00291032" w:rsidRPr="00EC1FA7" w:rsidRDefault="00291032" w:rsidP="00B630F8">
      <w:pPr>
        <w:ind w:firstLine="420"/>
      </w:pPr>
      <w:r w:rsidRPr="00EC1FA7">
        <w:t>为了验证</w:t>
      </w:r>
      <w:r w:rsidRPr="00EC1FA7">
        <w:t xml:space="preserve"> LSTM </w:t>
      </w:r>
      <w:r w:rsidRPr="00EC1FA7">
        <w:t>模型在地铁车站空调负荷预测中的有效性，本文构建</w:t>
      </w:r>
      <w:r w:rsidRPr="00EC1FA7">
        <w:t xml:space="preserve"> BP </w:t>
      </w:r>
      <w:r w:rsidRPr="00EC1FA7">
        <w:t>神经网络作为对</w:t>
      </w:r>
      <w:r w:rsidRPr="00EC1FA7">
        <w:lastRenderedPageBreak/>
        <w:t>比模型。</w:t>
      </w:r>
      <w:r w:rsidRPr="00EC1FA7">
        <w:t xml:space="preserve">BP </w:t>
      </w:r>
      <w:r w:rsidRPr="00EC1FA7">
        <w:t>神经网络属于典型前馈神经网络，能够拟合输入变量与输出变量之间的非线性关系，但其本身不具备循环记忆结构，对时间依赖关系的表达能力弱于</w:t>
      </w:r>
      <w:r w:rsidRPr="00EC1FA7">
        <w:t xml:space="preserve"> LSTM</w:t>
      </w:r>
      <w:r w:rsidRPr="00EC1FA7">
        <w:t>。</w:t>
      </w:r>
    </w:p>
    <w:p w14:paraId="79104C83" w14:textId="77777777" w:rsidR="00291032" w:rsidRPr="00EC1FA7" w:rsidRDefault="00291032" w:rsidP="00B630F8">
      <w:pPr>
        <w:ind w:firstLine="420"/>
      </w:pPr>
      <w:r w:rsidRPr="00EC1FA7">
        <w:t>本文</w:t>
      </w:r>
      <w:r w:rsidRPr="00EC1FA7">
        <w:t xml:space="preserve"> BP </w:t>
      </w:r>
      <w:r w:rsidRPr="00EC1FA7">
        <w:t>模型采用两层隐藏层结构，隐藏层神经元数量分别为</w:t>
      </w:r>
      <w:r w:rsidRPr="00EC1FA7">
        <w:t xml:space="preserve"> 20 </w:t>
      </w:r>
      <w:r w:rsidRPr="00EC1FA7">
        <w:t>和</w:t>
      </w:r>
      <w:r w:rsidRPr="00EC1FA7">
        <w:t xml:space="preserve"> 10</w:t>
      </w:r>
      <w:r w:rsidRPr="00EC1FA7">
        <w:t>，输出层为单一负荷预测值。数据划分比例与</w:t>
      </w:r>
      <w:r w:rsidRPr="00EC1FA7">
        <w:t xml:space="preserve"> LSTM </w:t>
      </w:r>
      <w:r w:rsidRPr="00EC1FA7">
        <w:t>模型保持一致，仍为训练集</w:t>
      </w:r>
      <w:r w:rsidRPr="00EC1FA7">
        <w:t xml:space="preserve"> 70%</w:t>
      </w:r>
      <w:r w:rsidRPr="00EC1FA7">
        <w:t>、验证集</w:t>
      </w:r>
      <w:r w:rsidRPr="00EC1FA7">
        <w:t xml:space="preserve"> 20%</w:t>
      </w:r>
      <w:r w:rsidRPr="00EC1FA7">
        <w:t>、测试集</w:t>
      </w:r>
      <w:r w:rsidRPr="00EC1FA7">
        <w:t xml:space="preserve"> 10%</w:t>
      </w:r>
      <w:r w:rsidRPr="00EC1FA7">
        <w:t>。</w:t>
      </w:r>
    </w:p>
    <w:p w14:paraId="00CDD3DE" w14:textId="01542DE9" w:rsidR="00291032" w:rsidRPr="00291032" w:rsidRDefault="00291032" w:rsidP="00B630F8">
      <w:pPr>
        <w:ind w:firstLine="420"/>
      </w:pPr>
      <w:r w:rsidRPr="00EC1FA7">
        <w:t>需要说明的是，本文</w:t>
      </w:r>
      <w:r w:rsidRPr="00EC1FA7">
        <w:t xml:space="preserve"> BP </w:t>
      </w:r>
      <w:r w:rsidRPr="00EC1FA7">
        <w:t>对比模型主要用于评价传统静态非线性模型与时序模型之间的预测差异。因此，</w:t>
      </w:r>
      <w:r w:rsidRPr="00EC1FA7">
        <w:t xml:space="preserve">BP </w:t>
      </w:r>
      <w:r w:rsidRPr="00EC1FA7">
        <w:t>模型输入侧重点放在客流、气象、站内环境和时间等静态特征上，不以序列结构组织输入数据。该对比能够说明时序结构对负荷预测的作用，但并不等同于在完全相同信息量下比较两类模型的极限性能。为使结论更严谨，本文将</w:t>
      </w:r>
      <w:r w:rsidRPr="00EC1FA7">
        <w:t xml:space="preserve"> BP </w:t>
      </w:r>
      <w:r w:rsidRPr="00EC1FA7">
        <w:t>模型定位为基准对比模型，后续研究可进一步增加</w:t>
      </w:r>
      <w:r w:rsidRPr="00EC1FA7">
        <w:t>“</w:t>
      </w:r>
      <w:r w:rsidRPr="00EC1FA7">
        <w:t>同特征输入</w:t>
      </w:r>
      <w:r w:rsidRPr="00EC1FA7">
        <w:t xml:space="preserve"> BP”</w:t>
      </w:r>
      <w:r w:rsidRPr="00EC1FA7">
        <w:t>或</w:t>
      </w:r>
      <w:r w:rsidRPr="00EC1FA7">
        <w:t>“</w:t>
      </w:r>
      <w:r w:rsidRPr="00EC1FA7">
        <w:t>含滞后项</w:t>
      </w:r>
      <w:r w:rsidRPr="00EC1FA7">
        <w:t xml:space="preserve"> BP”</w:t>
      </w:r>
      <w:r w:rsidRPr="00EC1FA7">
        <w:t>作为补充实验。</w:t>
      </w:r>
    </w:p>
    <w:p w14:paraId="4078E9B0" w14:textId="294C5B28" w:rsidR="00603CF1" w:rsidRDefault="00603CF1" w:rsidP="00603CF1">
      <w:pPr>
        <w:pStyle w:val="2"/>
      </w:pPr>
      <w:bookmarkStart w:id="110" w:name="_Toc230021617"/>
      <w:r w:rsidRPr="00603CF1">
        <w:rPr>
          <w:rFonts w:hint="eastAsia"/>
        </w:rPr>
        <w:t xml:space="preserve">4.5 </w:t>
      </w:r>
      <w:r w:rsidR="009B34E8" w:rsidRPr="009B34E8">
        <w:rPr>
          <w:rFonts w:hint="eastAsia"/>
        </w:rPr>
        <w:t>模型评价指标</w:t>
      </w:r>
      <w:bookmarkEnd w:id="110"/>
    </w:p>
    <w:p w14:paraId="54D5AD17" w14:textId="77777777" w:rsidR="00B630F8" w:rsidRPr="00B630F8" w:rsidRDefault="00B630F8" w:rsidP="00B630F8">
      <w:pPr>
        <w:ind w:firstLine="420"/>
      </w:pPr>
      <w:r w:rsidRPr="00B10443">
        <w:t>为了全面评价负荷预测模型的</w:t>
      </w:r>
      <w:r w:rsidRPr="00B630F8">
        <w:t>精度，本文选取均方根误差、平均绝对误差、平均绝对百分比误差和决定系数四个指标。</w:t>
      </w:r>
    </w:p>
    <w:p w14:paraId="245E39A7" w14:textId="77777777" w:rsidR="00B630F8" w:rsidRPr="00B630F8" w:rsidRDefault="00B630F8" w:rsidP="00B630F8">
      <w:pPr>
        <w:ind w:firstLine="420"/>
      </w:pPr>
      <w:r w:rsidRPr="00B630F8">
        <w:t>均方根误差</w:t>
      </w:r>
      <w:r w:rsidRPr="00B630F8">
        <w:t xml:space="preserve"> RMSE </w:t>
      </w:r>
      <w:r w:rsidRPr="00B630F8">
        <w:t>计算公式为：</w:t>
      </w:r>
    </w:p>
    <w:p w14:paraId="4DD67D88" w14:textId="77777777" w:rsidR="00B630F8" w:rsidRPr="00B630F8" w:rsidRDefault="00B630F8" w:rsidP="00B630F8">
      <w:pPr>
        <w:ind w:firstLine="420"/>
      </w:pPr>
      <w:r w:rsidRPr="00B630F8">
        <w:t>RMSE = sqrt(1/n sum(yi - yhat_i)^2)</w:t>
      </w:r>
    </w:p>
    <w:p w14:paraId="389A9749" w14:textId="77777777" w:rsidR="00B630F8" w:rsidRPr="00B630F8" w:rsidRDefault="00B630F8" w:rsidP="00B630F8">
      <w:pPr>
        <w:ind w:firstLine="420"/>
      </w:pPr>
      <w:r w:rsidRPr="00B630F8">
        <w:t xml:space="preserve">RMSE </w:t>
      </w:r>
      <w:r w:rsidRPr="00B630F8">
        <w:t>对较大误差更敏感，可反映模型对峰值或波动较大时段的预测能力。</w:t>
      </w:r>
    </w:p>
    <w:p w14:paraId="1DAA8CEF" w14:textId="77777777" w:rsidR="00B630F8" w:rsidRPr="00B630F8" w:rsidRDefault="00B630F8" w:rsidP="00B630F8">
      <w:pPr>
        <w:ind w:firstLine="420"/>
      </w:pPr>
      <w:r w:rsidRPr="00B630F8">
        <w:t>平均绝对误差</w:t>
      </w:r>
      <w:r w:rsidRPr="00B630F8">
        <w:t xml:space="preserve"> MAE </w:t>
      </w:r>
      <w:r w:rsidRPr="00B630F8">
        <w:t>计算公式为：</w:t>
      </w:r>
    </w:p>
    <w:p w14:paraId="32ED7641" w14:textId="77777777" w:rsidR="00B630F8" w:rsidRPr="00B630F8" w:rsidRDefault="00B630F8" w:rsidP="00B630F8">
      <w:pPr>
        <w:ind w:firstLine="420"/>
      </w:pPr>
      <w:r w:rsidRPr="00B630F8">
        <w:t>MAE = 1/n sum |yi - yhat_i|</w:t>
      </w:r>
    </w:p>
    <w:p w14:paraId="5ADE75C0" w14:textId="77777777" w:rsidR="00B630F8" w:rsidRPr="00B630F8" w:rsidRDefault="00B630F8" w:rsidP="00B630F8">
      <w:pPr>
        <w:ind w:firstLine="420"/>
      </w:pPr>
      <w:r w:rsidRPr="00B630F8">
        <w:t xml:space="preserve">MAE </w:t>
      </w:r>
      <w:r w:rsidRPr="00B630F8">
        <w:t>表示预测值与真实值之间的平均绝对偏差，单位为</w:t>
      </w:r>
      <w:r w:rsidRPr="00B630F8">
        <w:t xml:space="preserve"> kW</w:t>
      </w:r>
      <w:r w:rsidRPr="00B630F8">
        <w:t>，具有较直观的工程意义。</w:t>
      </w:r>
    </w:p>
    <w:p w14:paraId="2358344C" w14:textId="77777777" w:rsidR="00B630F8" w:rsidRPr="00B630F8" w:rsidRDefault="00B630F8" w:rsidP="00B630F8">
      <w:pPr>
        <w:ind w:firstLine="420"/>
      </w:pPr>
      <w:r w:rsidRPr="00B630F8">
        <w:t>平均绝对百分比误差</w:t>
      </w:r>
      <w:r w:rsidRPr="00B630F8">
        <w:t xml:space="preserve"> MAPE </w:t>
      </w:r>
      <w:r w:rsidRPr="00B630F8">
        <w:t>计算公式为：</w:t>
      </w:r>
    </w:p>
    <w:p w14:paraId="09DB1085" w14:textId="77777777" w:rsidR="00B630F8" w:rsidRPr="00B630F8" w:rsidRDefault="00B630F8" w:rsidP="00B630F8">
      <w:pPr>
        <w:ind w:firstLine="420"/>
      </w:pPr>
      <w:r w:rsidRPr="00B630F8">
        <w:t>MAPE = 1/n sum |(yi - yhat_i) / yi| × 100%</w:t>
      </w:r>
    </w:p>
    <w:p w14:paraId="341567AE" w14:textId="77777777" w:rsidR="00B630F8" w:rsidRPr="00B630F8" w:rsidRDefault="00B630F8" w:rsidP="00B630F8">
      <w:pPr>
        <w:ind w:firstLine="420"/>
      </w:pPr>
      <w:r w:rsidRPr="00B630F8">
        <w:t xml:space="preserve">MAPE </w:t>
      </w:r>
      <w:r w:rsidRPr="00B630F8">
        <w:t>用百分比形式表示预测误差，便于不同量级负荷之间进行比较。</w:t>
      </w:r>
    </w:p>
    <w:p w14:paraId="34373BE1" w14:textId="77777777" w:rsidR="00B630F8" w:rsidRPr="00B630F8" w:rsidRDefault="00B630F8" w:rsidP="00B630F8">
      <w:pPr>
        <w:ind w:firstLine="420"/>
      </w:pPr>
      <w:r w:rsidRPr="00B630F8">
        <w:t>决定系数</w:t>
      </w:r>
      <w:r w:rsidRPr="00B630F8">
        <w:t xml:space="preserve"> R² </w:t>
      </w:r>
      <w:r w:rsidRPr="00B630F8">
        <w:t>计算公式为：</w:t>
      </w:r>
    </w:p>
    <w:p w14:paraId="4600ED05" w14:textId="77777777" w:rsidR="00B630F8" w:rsidRPr="00B630F8" w:rsidRDefault="00B630F8" w:rsidP="00B630F8">
      <w:pPr>
        <w:ind w:firstLine="420"/>
      </w:pPr>
      <w:r w:rsidRPr="00B630F8">
        <w:t>R² = 1 - sum(yi - yhat_i)^2 / sum(yi - ybar)^2</w:t>
      </w:r>
    </w:p>
    <w:p w14:paraId="2C91C131" w14:textId="77777777" w:rsidR="00B630F8" w:rsidRPr="00B630F8" w:rsidRDefault="00B630F8" w:rsidP="00B630F8">
      <w:pPr>
        <w:ind w:firstLine="420"/>
      </w:pPr>
      <w:r w:rsidRPr="00B630F8">
        <w:t xml:space="preserve">R² </w:t>
      </w:r>
      <w:r w:rsidRPr="00B630F8">
        <w:t>越接近</w:t>
      </w:r>
      <w:r w:rsidRPr="00B630F8">
        <w:t xml:space="preserve"> 1</w:t>
      </w:r>
      <w:r w:rsidRPr="00B630F8">
        <w:t>，说明模型对负荷变化的解释能力越强。</w:t>
      </w:r>
    </w:p>
    <w:p w14:paraId="6EAD4F9D" w14:textId="77777777" w:rsidR="00B630F8" w:rsidRPr="00B630F8" w:rsidRDefault="00B630F8" w:rsidP="00B630F8">
      <w:pPr>
        <w:ind w:firstLine="420"/>
      </w:pPr>
      <w:r w:rsidRPr="00B630F8">
        <w:t>式中，</w:t>
      </w:r>
      <w:r w:rsidRPr="00B630F8">
        <w:t xml:space="preserve">yi </w:t>
      </w:r>
      <w:r w:rsidRPr="00B630F8">
        <w:t>为真实负荷值，</w:t>
      </w:r>
      <w:r w:rsidRPr="00B630F8">
        <w:t xml:space="preserve">yhat_i </w:t>
      </w:r>
      <w:r w:rsidRPr="00B630F8">
        <w:t>为模型预测值，</w:t>
      </w:r>
      <w:r w:rsidRPr="00B630F8">
        <w:t xml:space="preserve">ybar </w:t>
      </w:r>
      <w:r w:rsidRPr="00B630F8">
        <w:t>为真实负荷均值，</w:t>
      </w:r>
      <w:r w:rsidRPr="00B630F8">
        <w:t xml:space="preserve">n </w:t>
      </w:r>
      <w:r w:rsidRPr="00B630F8">
        <w:t>为测试样本数量。</w:t>
      </w:r>
    </w:p>
    <w:p w14:paraId="1EB00BBE" w14:textId="09D41993" w:rsidR="00B630F8" w:rsidRPr="00B630F8" w:rsidRDefault="00B630F8" w:rsidP="00B630F8">
      <w:pPr>
        <w:ind w:firstLine="420"/>
      </w:pPr>
      <w:r w:rsidRPr="00B630F8">
        <w:t>上述指标具有不同侧重点。</w:t>
      </w:r>
      <w:r w:rsidRPr="00B630F8">
        <w:t xml:space="preserve">RMSE </w:t>
      </w:r>
      <w:r w:rsidRPr="00B630F8">
        <w:t>对高峰偏差更加敏感，适合判断模型是否会低估设计校核所关注的大负荷时段；</w:t>
      </w:r>
      <w:r w:rsidRPr="00B630F8">
        <w:t xml:space="preserve">MAE </w:t>
      </w:r>
      <w:r w:rsidRPr="00B630F8">
        <w:t>反映平均绝对偏差，便于解释日常运行预测精度；</w:t>
      </w:r>
      <w:r w:rsidRPr="00B630F8">
        <w:t xml:space="preserve">MAPE </w:t>
      </w:r>
      <w:r w:rsidRPr="00B630F8">
        <w:t>用相对误差表示预测水平，便于与其他站点或不同负荷量级的研究比较；</w:t>
      </w:r>
      <w:r w:rsidRPr="00B630F8">
        <w:t xml:space="preserve">R² </w:t>
      </w:r>
      <w:r w:rsidRPr="00B630F8">
        <w:t>用于衡量模型对负荷波动的整体解释能力。本文同时采用四类指标，是为了避免单一指标掩盖峰值误</w:t>
      </w:r>
      <w:r w:rsidRPr="00B22D93">
        <w:t>差或</w:t>
      </w:r>
      <w:r w:rsidRPr="00B630F8">
        <w:t>平均误差</w:t>
      </w:r>
      <w:r w:rsidRPr="00B22D93">
        <w:t>特征。</w:t>
      </w:r>
    </w:p>
    <w:p w14:paraId="2429E36C" w14:textId="575A438D" w:rsidR="0062414C" w:rsidRDefault="0062414C" w:rsidP="0062414C">
      <w:pPr>
        <w:pStyle w:val="2"/>
      </w:pPr>
      <w:bookmarkStart w:id="111" w:name="_Toc230021618"/>
      <w:r w:rsidRPr="0062414C">
        <w:rPr>
          <w:rFonts w:hint="eastAsia"/>
        </w:rPr>
        <w:lastRenderedPageBreak/>
        <w:t xml:space="preserve">4.6 </w:t>
      </w:r>
      <w:r w:rsidR="009B34E8" w:rsidRPr="009B34E8">
        <w:rPr>
          <w:rFonts w:hint="eastAsia"/>
        </w:rPr>
        <w:t>预测结果与对比分析</w:t>
      </w:r>
      <w:bookmarkEnd w:id="111"/>
    </w:p>
    <w:p w14:paraId="5233DE77"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drawing>
          <wp:inline distT="0" distB="0" distL="0" distR="0" wp14:anchorId="1B583BA0" wp14:editId="22F4394D">
            <wp:extent cx="4860000" cy="396199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lstm_prediction.png"/>
                    <pic:cNvPicPr/>
                  </pic:nvPicPr>
                  <pic:blipFill>
                    <a:blip r:embed="rId12"/>
                    <a:stretch>
                      <a:fillRect/>
                    </a:stretch>
                  </pic:blipFill>
                  <pic:spPr>
                    <a:xfrm>
                      <a:off x="0" y="0"/>
                      <a:ext cx="4860000" cy="3961991"/>
                    </a:xfrm>
                    <a:prstGeom prst="rect">
                      <a:avLst/>
                    </a:prstGeom>
                  </pic:spPr>
                </pic:pic>
              </a:graphicData>
            </a:graphic>
          </wp:inline>
        </w:drawing>
      </w:r>
    </w:p>
    <w:p w14:paraId="2AEA549F" w14:textId="77777777" w:rsidR="00B630F8" w:rsidRPr="00B630F8" w:rsidRDefault="00B630F8" w:rsidP="00B630F8">
      <w:pPr>
        <w:widowControl/>
        <w:spacing w:before="160" w:after="160" w:line="276" w:lineRule="auto"/>
        <w:jc w:val="center"/>
        <w:rPr>
          <w:rFonts w:ascii="宋体" w:hAnsi="宋体" w:cs="Times New Roman" w:hint="eastAsia"/>
          <w:kern w:val="0"/>
          <w:sz w:val="22"/>
        </w:rPr>
      </w:pPr>
      <w:r w:rsidRPr="00B630F8">
        <w:rPr>
          <w:rFonts w:ascii="宋体" w:hAnsi="宋体" w:cs="Times New Roman"/>
          <w:b/>
          <w:color w:val="505050"/>
          <w:kern w:val="0"/>
          <w:sz w:val="21"/>
        </w:rPr>
        <w:t>【图4-3 LSTM预测结果图】</w:t>
      </w:r>
    </w:p>
    <w:p w14:paraId="7ABD25FC"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lastRenderedPageBreak/>
        <w:drawing>
          <wp:inline distT="0" distB="0" distL="0" distR="0" wp14:anchorId="0E470017" wp14:editId="54DB1FE9">
            <wp:extent cx="4860000" cy="39588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bp_prediction.png"/>
                    <pic:cNvPicPr/>
                  </pic:nvPicPr>
                  <pic:blipFill>
                    <a:blip r:embed="rId13"/>
                    <a:stretch>
                      <a:fillRect/>
                    </a:stretch>
                  </pic:blipFill>
                  <pic:spPr>
                    <a:xfrm>
                      <a:off x="0" y="0"/>
                      <a:ext cx="4860000" cy="3958828"/>
                    </a:xfrm>
                    <a:prstGeom prst="rect">
                      <a:avLst/>
                    </a:prstGeom>
                  </pic:spPr>
                </pic:pic>
              </a:graphicData>
            </a:graphic>
          </wp:inline>
        </w:drawing>
      </w:r>
    </w:p>
    <w:p w14:paraId="456726AA" w14:textId="77777777" w:rsidR="00B630F8" w:rsidRPr="00B630F8" w:rsidRDefault="00B630F8" w:rsidP="00B630F8">
      <w:pPr>
        <w:widowControl/>
        <w:spacing w:before="160" w:after="160" w:line="276" w:lineRule="auto"/>
        <w:jc w:val="center"/>
        <w:rPr>
          <w:rFonts w:ascii="宋体" w:hAnsi="宋体" w:cs="Times New Roman" w:hint="eastAsia"/>
          <w:kern w:val="0"/>
          <w:sz w:val="22"/>
          <w:lang w:eastAsia="en-US"/>
        </w:rPr>
      </w:pPr>
      <w:r w:rsidRPr="00B630F8">
        <w:rPr>
          <w:rFonts w:ascii="宋体" w:hAnsi="宋体" w:cs="Times New Roman"/>
          <w:b/>
          <w:color w:val="505050"/>
          <w:kern w:val="0"/>
          <w:sz w:val="21"/>
          <w:lang w:eastAsia="en-US"/>
        </w:rPr>
        <w:t>【图4-4 BP预测结果图】</w:t>
      </w:r>
    </w:p>
    <w:p w14:paraId="214313D0" w14:textId="77777777" w:rsidR="00B630F8" w:rsidRPr="00B630F8" w:rsidRDefault="00B630F8" w:rsidP="00B630F8">
      <w:pPr>
        <w:widowControl/>
        <w:spacing w:after="200" w:line="276" w:lineRule="auto"/>
        <w:jc w:val="center"/>
        <w:rPr>
          <w:rFonts w:ascii="宋体" w:hAnsi="宋体" w:cs="Times New Roman" w:hint="eastAsia"/>
          <w:kern w:val="0"/>
          <w:sz w:val="22"/>
          <w:lang w:eastAsia="en-US"/>
        </w:rPr>
      </w:pPr>
      <w:r w:rsidRPr="00B630F8">
        <w:rPr>
          <w:rFonts w:ascii="宋体" w:hAnsi="宋体" w:cs="Times New Roman"/>
          <w:noProof/>
          <w:kern w:val="0"/>
          <w:sz w:val="22"/>
          <w:lang w:eastAsia="en-US"/>
        </w:rPr>
        <w:drawing>
          <wp:inline distT="0" distB="0" distL="0" distR="0" wp14:anchorId="75641844" wp14:editId="1C03D4C1">
            <wp:extent cx="4860000" cy="387947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3_model_rmse_comparison.png"/>
                    <pic:cNvPicPr/>
                  </pic:nvPicPr>
                  <pic:blipFill>
                    <a:blip r:embed="rId14"/>
                    <a:stretch>
                      <a:fillRect/>
                    </a:stretch>
                  </pic:blipFill>
                  <pic:spPr>
                    <a:xfrm>
                      <a:off x="0" y="0"/>
                      <a:ext cx="4860000" cy="3879474"/>
                    </a:xfrm>
                    <a:prstGeom prst="rect">
                      <a:avLst/>
                    </a:prstGeom>
                  </pic:spPr>
                </pic:pic>
              </a:graphicData>
            </a:graphic>
          </wp:inline>
        </w:drawing>
      </w:r>
    </w:p>
    <w:p w14:paraId="255BD40D" w14:textId="77777777" w:rsidR="00B630F8" w:rsidRPr="00B630F8" w:rsidRDefault="00B630F8" w:rsidP="00B630F8">
      <w:pPr>
        <w:widowControl/>
        <w:spacing w:before="160" w:after="160" w:line="276" w:lineRule="auto"/>
        <w:jc w:val="center"/>
        <w:rPr>
          <w:rFonts w:ascii="宋体" w:hAnsi="宋体" w:cs="Times New Roman" w:hint="eastAsia"/>
          <w:kern w:val="0"/>
          <w:sz w:val="22"/>
        </w:rPr>
      </w:pPr>
      <w:r w:rsidRPr="00B630F8">
        <w:rPr>
          <w:rFonts w:ascii="宋体" w:hAnsi="宋体" w:cs="Times New Roman"/>
          <w:b/>
          <w:color w:val="505050"/>
          <w:kern w:val="0"/>
          <w:sz w:val="21"/>
        </w:rPr>
        <w:lastRenderedPageBreak/>
        <w:t>【图4-5 模型RMSE对比图】</w:t>
      </w:r>
    </w:p>
    <w:p w14:paraId="4EE2C71F" w14:textId="77777777" w:rsidR="00B630F8" w:rsidRPr="00B630F8" w:rsidRDefault="00B630F8" w:rsidP="00B630F8">
      <w:pPr>
        <w:ind w:firstLine="420"/>
      </w:pPr>
      <w:r w:rsidRPr="00B630F8">
        <w:t>从预测曲线角度看，</w:t>
      </w:r>
      <w:r w:rsidRPr="00B630F8">
        <w:t xml:space="preserve">LSTM </w:t>
      </w:r>
      <w:r w:rsidRPr="00B630F8">
        <w:t>模型对总体变化趋势和高负荷区间的跟踪能力更强，预测曲线与真实负荷曲线的偏差较小。</w:t>
      </w:r>
      <w:r w:rsidRPr="00B630F8">
        <w:t xml:space="preserve">BP </w:t>
      </w:r>
      <w:r w:rsidRPr="00B630F8">
        <w:t>模型虽然能够反映负荷总体水平，但在负荷快速上升或下降阶段更容易出现滞后。对于容量配置优化而言，高峰负荷和典型负荷区间的预测准确性尤为重要，因为它们直接影响设备容量边界和生命周期能耗估算。</w:t>
      </w:r>
    </w:p>
    <w:p w14:paraId="6CFDC647" w14:textId="77777777" w:rsidR="00B630F8" w:rsidRPr="00B630F8" w:rsidRDefault="00B630F8" w:rsidP="00B630F8">
      <w:pPr>
        <w:ind w:firstLine="420"/>
      </w:pPr>
      <w:r w:rsidRPr="00B630F8">
        <w:t xml:space="preserve">LSTM </w:t>
      </w:r>
      <w:r w:rsidRPr="00B630F8">
        <w:t>模型和</w:t>
      </w:r>
      <w:r w:rsidRPr="00B630F8">
        <w:t xml:space="preserve"> BP </w:t>
      </w:r>
      <w:r w:rsidRPr="00B630F8">
        <w:t>模型在测试集上的评价结果如表</w:t>
      </w:r>
      <w:r w:rsidRPr="00B630F8">
        <w:t>4-1</w:t>
      </w:r>
      <w:r w:rsidRPr="00B630F8">
        <w:t>所示。</w:t>
      </w:r>
    </w:p>
    <w:p w14:paraId="5EAC7FB6" w14:textId="77777777" w:rsidR="00B630F8" w:rsidRPr="00B630F8" w:rsidRDefault="00B630F8" w:rsidP="00B630F8">
      <w:pPr>
        <w:ind w:firstLine="420"/>
      </w:pPr>
      <w:r w:rsidRPr="00B630F8">
        <w:t>表</w:t>
      </w:r>
      <w:r w:rsidRPr="00B630F8">
        <w:t xml:space="preserve">4-1 </w:t>
      </w:r>
      <w:r w:rsidRPr="00B630F8">
        <w:t>负荷预测模型评价指标</w:t>
      </w:r>
    </w:p>
    <w:tbl>
      <w:tblPr>
        <w:tblStyle w:val="4"/>
        <w:tblW w:w="0" w:type="auto"/>
        <w:jc w:val="center"/>
        <w:tblLook w:val="04A0" w:firstRow="1" w:lastRow="0" w:firstColumn="1" w:lastColumn="0" w:noHBand="0" w:noVBand="1"/>
      </w:tblPr>
      <w:tblGrid>
        <w:gridCol w:w="1807"/>
        <w:gridCol w:w="1815"/>
        <w:gridCol w:w="1813"/>
        <w:gridCol w:w="1813"/>
        <w:gridCol w:w="1813"/>
      </w:tblGrid>
      <w:tr w:rsidR="00B630F8" w:rsidRPr="00B630F8" w14:paraId="2766975E" w14:textId="77777777" w:rsidTr="00F02625">
        <w:trPr>
          <w:jc w:val="center"/>
        </w:trPr>
        <w:tc>
          <w:tcPr>
            <w:tcW w:w="1847" w:type="dxa"/>
            <w:shd w:val="clear" w:color="auto" w:fill="D9EAF7"/>
            <w:vAlign w:val="center"/>
          </w:tcPr>
          <w:p w14:paraId="1AAC54F1"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模型</w:t>
            </w:r>
          </w:p>
        </w:tc>
        <w:tc>
          <w:tcPr>
            <w:tcW w:w="1847" w:type="dxa"/>
            <w:shd w:val="clear" w:color="auto" w:fill="D9EAF7"/>
            <w:vAlign w:val="center"/>
          </w:tcPr>
          <w:p w14:paraId="604363A3"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RMSE/kW</w:t>
            </w:r>
          </w:p>
        </w:tc>
        <w:tc>
          <w:tcPr>
            <w:tcW w:w="1847" w:type="dxa"/>
            <w:shd w:val="clear" w:color="auto" w:fill="D9EAF7"/>
            <w:vAlign w:val="center"/>
          </w:tcPr>
          <w:p w14:paraId="14524600"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MAE/kW</w:t>
            </w:r>
          </w:p>
        </w:tc>
        <w:tc>
          <w:tcPr>
            <w:tcW w:w="1847" w:type="dxa"/>
            <w:shd w:val="clear" w:color="auto" w:fill="D9EAF7"/>
            <w:vAlign w:val="center"/>
          </w:tcPr>
          <w:p w14:paraId="3354230D"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MAPE/%</w:t>
            </w:r>
          </w:p>
        </w:tc>
        <w:tc>
          <w:tcPr>
            <w:tcW w:w="1847" w:type="dxa"/>
            <w:shd w:val="clear" w:color="auto" w:fill="D9EAF7"/>
            <w:vAlign w:val="center"/>
          </w:tcPr>
          <w:p w14:paraId="3DD17447"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R²</w:t>
            </w:r>
          </w:p>
        </w:tc>
      </w:tr>
      <w:tr w:rsidR="00B630F8" w:rsidRPr="00B630F8" w14:paraId="1B3B9BE8" w14:textId="77777777" w:rsidTr="00F02625">
        <w:trPr>
          <w:jc w:val="center"/>
        </w:trPr>
        <w:tc>
          <w:tcPr>
            <w:tcW w:w="1847" w:type="dxa"/>
            <w:vAlign w:val="center"/>
          </w:tcPr>
          <w:p w14:paraId="25C9C73E"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LSTM</w:t>
            </w:r>
          </w:p>
        </w:tc>
        <w:tc>
          <w:tcPr>
            <w:tcW w:w="1847" w:type="dxa"/>
            <w:vAlign w:val="center"/>
          </w:tcPr>
          <w:p w14:paraId="48ED640C"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13.28</w:t>
            </w:r>
          </w:p>
        </w:tc>
        <w:tc>
          <w:tcPr>
            <w:tcW w:w="1847" w:type="dxa"/>
            <w:vAlign w:val="center"/>
          </w:tcPr>
          <w:p w14:paraId="562407FC"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10.69</w:t>
            </w:r>
          </w:p>
        </w:tc>
        <w:tc>
          <w:tcPr>
            <w:tcW w:w="1847" w:type="dxa"/>
            <w:vAlign w:val="center"/>
          </w:tcPr>
          <w:p w14:paraId="3F533067"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5.69</w:t>
            </w:r>
          </w:p>
        </w:tc>
        <w:tc>
          <w:tcPr>
            <w:tcW w:w="1847" w:type="dxa"/>
            <w:vAlign w:val="center"/>
          </w:tcPr>
          <w:p w14:paraId="7574C1CC"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0.9557</w:t>
            </w:r>
          </w:p>
        </w:tc>
      </w:tr>
      <w:tr w:rsidR="00B630F8" w:rsidRPr="00B630F8" w14:paraId="21A9BF0E" w14:textId="77777777" w:rsidTr="00F02625">
        <w:trPr>
          <w:jc w:val="center"/>
        </w:trPr>
        <w:tc>
          <w:tcPr>
            <w:tcW w:w="1847" w:type="dxa"/>
            <w:vAlign w:val="center"/>
          </w:tcPr>
          <w:p w14:paraId="58D8E33B"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BP</w:t>
            </w:r>
          </w:p>
        </w:tc>
        <w:tc>
          <w:tcPr>
            <w:tcW w:w="1847" w:type="dxa"/>
            <w:vAlign w:val="center"/>
          </w:tcPr>
          <w:p w14:paraId="13922102"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17.87</w:t>
            </w:r>
          </w:p>
        </w:tc>
        <w:tc>
          <w:tcPr>
            <w:tcW w:w="1847" w:type="dxa"/>
            <w:vAlign w:val="center"/>
          </w:tcPr>
          <w:p w14:paraId="680903A5"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14.33</w:t>
            </w:r>
          </w:p>
        </w:tc>
        <w:tc>
          <w:tcPr>
            <w:tcW w:w="1847" w:type="dxa"/>
            <w:vAlign w:val="center"/>
          </w:tcPr>
          <w:p w14:paraId="3CDDBA71"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7.64</w:t>
            </w:r>
          </w:p>
        </w:tc>
        <w:tc>
          <w:tcPr>
            <w:tcW w:w="1847" w:type="dxa"/>
            <w:vAlign w:val="center"/>
          </w:tcPr>
          <w:p w14:paraId="2146514D" w14:textId="77777777" w:rsidR="00B630F8" w:rsidRPr="00B630F8" w:rsidRDefault="00B630F8" w:rsidP="00B630F8">
            <w:pPr>
              <w:widowControl/>
              <w:jc w:val="center"/>
              <w:rPr>
                <w:rFonts w:ascii="宋体" w:hAnsi="宋体" w:hint="eastAsia"/>
                <w:kern w:val="0"/>
                <w:sz w:val="18"/>
              </w:rPr>
            </w:pPr>
            <w:r w:rsidRPr="00B630F8">
              <w:rPr>
                <w:rFonts w:ascii="宋体" w:hAnsi="宋体"/>
                <w:kern w:val="0"/>
                <w:sz w:val="18"/>
              </w:rPr>
              <w:t>0.9194</w:t>
            </w:r>
          </w:p>
        </w:tc>
      </w:tr>
    </w:tbl>
    <w:p w14:paraId="08134BE3" w14:textId="77777777" w:rsidR="00B630F8" w:rsidRPr="00B10443" w:rsidRDefault="00B630F8" w:rsidP="00B10443">
      <w:pPr>
        <w:ind w:firstLine="420"/>
      </w:pPr>
    </w:p>
    <w:p w14:paraId="67530819" w14:textId="77777777" w:rsidR="00B630F8" w:rsidRPr="00B630F8" w:rsidRDefault="00B630F8" w:rsidP="00B630F8">
      <w:pPr>
        <w:ind w:firstLine="420"/>
      </w:pPr>
      <w:r w:rsidRPr="00B630F8">
        <w:t>由表</w:t>
      </w:r>
      <w:r w:rsidRPr="00B630F8">
        <w:t>4-1</w:t>
      </w:r>
      <w:r w:rsidRPr="00B630F8">
        <w:t>可知，</w:t>
      </w:r>
      <w:r w:rsidRPr="00B630F8">
        <w:t xml:space="preserve">LSTM </w:t>
      </w:r>
      <w:r w:rsidRPr="00B630F8">
        <w:t>模型在各项评价指标上均优于</w:t>
      </w:r>
      <w:r w:rsidRPr="00B630F8">
        <w:t xml:space="preserve"> BP </w:t>
      </w:r>
      <w:r w:rsidRPr="00B630F8">
        <w:t>神经网络。</w:t>
      </w:r>
      <w:r w:rsidRPr="00B630F8">
        <w:t xml:space="preserve">LSTM </w:t>
      </w:r>
      <w:r w:rsidRPr="00B630F8">
        <w:t>的</w:t>
      </w:r>
      <w:r w:rsidRPr="00B630F8">
        <w:t xml:space="preserve"> RMSE </w:t>
      </w:r>
      <w:r w:rsidRPr="00B630F8">
        <w:t>为</w:t>
      </w:r>
      <w:r w:rsidRPr="00B630F8">
        <w:t xml:space="preserve"> 13.28 kW</w:t>
      </w:r>
      <w:r w:rsidRPr="00B630F8">
        <w:t>，低于</w:t>
      </w:r>
      <w:r w:rsidRPr="00B630F8">
        <w:t xml:space="preserve"> BP </w:t>
      </w:r>
      <w:r w:rsidRPr="00B630F8">
        <w:t>模型的</w:t>
      </w:r>
      <w:r w:rsidRPr="00B630F8">
        <w:t xml:space="preserve"> 17.87 kW</w:t>
      </w:r>
      <w:r w:rsidRPr="00B630F8">
        <w:t>；</w:t>
      </w:r>
      <w:r w:rsidRPr="00B630F8">
        <w:t xml:space="preserve">LSTM </w:t>
      </w:r>
      <w:r w:rsidRPr="00B630F8">
        <w:t>的</w:t>
      </w:r>
      <w:r w:rsidRPr="00B630F8">
        <w:t xml:space="preserve"> MAE </w:t>
      </w:r>
      <w:r w:rsidRPr="00B630F8">
        <w:t>为</w:t>
      </w:r>
      <w:r w:rsidRPr="00B630F8">
        <w:t xml:space="preserve"> 10.69 kW</w:t>
      </w:r>
      <w:r w:rsidRPr="00B630F8">
        <w:t>，低于</w:t>
      </w:r>
      <w:r w:rsidRPr="00B630F8">
        <w:t xml:space="preserve"> BP </w:t>
      </w:r>
      <w:r w:rsidRPr="00B630F8">
        <w:t>模型的</w:t>
      </w:r>
      <w:r w:rsidRPr="00B630F8">
        <w:t xml:space="preserve"> 14.33 kW</w:t>
      </w:r>
      <w:r w:rsidRPr="00B630F8">
        <w:t>；</w:t>
      </w:r>
      <w:r w:rsidRPr="00B630F8">
        <w:t xml:space="preserve">LSTM </w:t>
      </w:r>
      <w:r w:rsidRPr="00B630F8">
        <w:t>的</w:t>
      </w:r>
      <w:r w:rsidRPr="00B630F8">
        <w:t xml:space="preserve"> MAPE </w:t>
      </w:r>
      <w:r w:rsidRPr="00B630F8">
        <w:t>为</w:t>
      </w:r>
      <w:r w:rsidRPr="00B630F8">
        <w:t xml:space="preserve"> 5.69%</w:t>
      </w:r>
      <w:r w:rsidRPr="00B630F8">
        <w:t>，低于</w:t>
      </w:r>
      <w:r w:rsidRPr="00B630F8">
        <w:t xml:space="preserve"> BP </w:t>
      </w:r>
      <w:r w:rsidRPr="00B630F8">
        <w:t>模型的</w:t>
      </w:r>
      <w:r w:rsidRPr="00B630F8">
        <w:t xml:space="preserve"> 7.64%</w:t>
      </w:r>
      <w:r w:rsidRPr="00B630F8">
        <w:t>；</w:t>
      </w:r>
      <w:r w:rsidRPr="00B630F8">
        <w:t xml:space="preserve">LSTM </w:t>
      </w:r>
      <w:r w:rsidRPr="00B630F8">
        <w:t>的</w:t>
      </w:r>
      <w:r w:rsidRPr="00B630F8">
        <w:t xml:space="preserve"> R² </w:t>
      </w:r>
      <w:r w:rsidRPr="00B630F8">
        <w:t>为</w:t>
      </w:r>
      <w:r w:rsidRPr="00B630F8">
        <w:t xml:space="preserve"> 0.9557</w:t>
      </w:r>
      <w:r w:rsidRPr="00B630F8">
        <w:t>，高于</w:t>
      </w:r>
      <w:r w:rsidRPr="00B630F8">
        <w:t xml:space="preserve"> BP </w:t>
      </w:r>
      <w:r w:rsidRPr="00B630F8">
        <w:t>模型的</w:t>
      </w:r>
      <w:r w:rsidRPr="00B630F8">
        <w:t xml:space="preserve"> 0.9194</w:t>
      </w:r>
      <w:r w:rsidRPr="00B630F8">
        <w:t>。</w:t>
      </w:r>
    </w:p>
    <w:p w14:paraId="776A8F9B" w14:textId="77777777" w:rsidR="00B630F8" w:rsidRPr="00B630F8" w:rsidRDefault="00B630F8" w:rsidP="00B630F8">
      <w:pPr>
        <w:ind w:firstLine="420"/>
      </w:pPr>
      <w:r w:rsidRPr="00B630F8">
        <w:t>从误差降低幅度来看，</w:t>
      </w:r>
      <w:r w:rsidRPr="00B630F8">
        <w:t xml:space="preserve">LSTM </w:t>
      </w:r>
      <w:r w:rsidRPr="00B630F8">
        <w:t>相比</w:t>
      </w:r>
      <w:r w:rsidRPr="00B630F8">
        <w:t xml:space="preserve"> BP </w:t>
      </w:r>
      <w:r w:rsidRPr="00B630F8">
        <w:t>模型的</w:t>
      </w:r>
      <w:r w:rsidRPr="00B630F8">
        <w:t xml:space="preserve"> RMSE </w:t>
      </w:r>
      <w:r w:rsidRPr="00B630F8">
        <w:t>降低约</w:t>
      </w:r>
      <w:r w:rsidRPr="00B630F8">
        <w:t xml:space="preserve"> 25.68%</w:t>
      </w:r>
      <w:r w:rsidRPr="00B630F8">
        <w:t>，</w:t>
      </w:r>
      <w:r w:rsidRPr="00B630F8">
        <w:t xml:space="preserve">MAE </w:t>
      </w:r>
      <w:r w:rsidRPr="00B630F8">
        <w:t>降低约</w:t>
      </w:r>
      <w:r w:rsidRPr="00B630F8">
        <w:t xml:space="preserve"> 25.39%</w:t>
      </w:r>
      <w:r w:rsidRPr="00B630F8">
        <w:t>，</w:t>
      </w:r>
      <w:r w:rsidRPr="00B630F8">
        <w:t xml:space="preserve">MAPE </w:t>
      </w:r>
      <w:r w:rsidRPr="00B630F8">
        <w:t>降低约</w:t>
      </w:r>
      <w:r w:rsidRPr="00B630F8">
        <w:t xml:space="preserve"> 25.57%</w:t>
      </w:r>
      <w:r w:rsidRPr="00B630F8">
        <w:t>。在本文数据集和特征构造条件下，</w:t>
      </w:r>
      <w:r w:rsidRPr="00B630F8">
        <w:t xml:space="preserve">LSTM </w:t>
      </w:r>
      <w:r w:rsidRPr="00B630F8">
        <w:t>对站台区域空调负荷变化具有更好的拟合能力和泛化能力。由于容量优化更关注高峰负荷和典型运行区间，</w:t>
      </w:r>
      <w:r w:rsidRPr="00B630F8">
        <w:t xml:space="preserve">RMSE </w:t>
      </w:r>
      <w:r w:rsidRPr="00B630F8">
        <w:t>的明显降低表明</w:t>
      </w:r>
      <w:r w:rsidRPr="00B630F8">
        <w:t xml:space="preserve"> LSTM </w:t>
      </w:r>
      <w:r w:rsidRPr="00B630F8">
        <w:t>对大偏差样本的控制能力更强，可为第</w:t>
      </w:r>
      <w:r w:rsidRPr="00B630F8">
        <w:t>5</w:t>
      </w:r>
      <w:r w:rsidRPr="00B630F8">
        <w:t>章设计负荷确定和容量约束设置提供更可靠的输入基础。</w:t>
      </w:r>
    </w:p>
    <w:p w14:paraId="4E14160F" w14:textId="77777777" w:rsidR="00B630F8" w:rsidRPr="00B630F8" w:rsidRDefault="00B630F8" w:rsidP="00B630F8">
      <w:pPr>
        <w:ind w:firstLine="420"/>
      </w:pPr>
      <w:r w:rsidRPr="00B630F8">
        <w:t>从模型机理看，</w:t>
      </w:r>
      <w:r w:rsidRPr="00B630F8">
        <w:t xml:space="preserve">LSTM </w:t>
      </w:r>
      <w:r w:rsidRPr="00B630F8">
        <w:t>的优势主要来自两个方面。第一，地铁车站负荷具有明显的连续性和滞后性，当前负荷与前一时段及前若干时段负荷高度相关。</w:t>
      </w:r>
      <w:r w:rsidRPr="00B630F8">
        <w:t xml:space="preserve">LSTM </w:t>
      </w:r>
      <w:r w:rsidRPr="00B630F8">
        <w:t>能够通过序列结构捕捉这类时间依赖关系。第二，客流和气象变化对负荷的影响并非完全同步，而是存在一定滞后和累积效应。</w:t>
      </w:r>
      <w:r w:rsidRPr="00B630F8">
        <w:t xml:space="preserve">LSTM </w:t>
      </w:r>
      <w:r w:rsidRPr="00B630F8">
        <w:t>的门控结构有助于保留有效历史信息，从而提高对负荷波动的响应能力。</w:t>
      </w:r>
    </w:p>
    <w:p w14:paraId="739F14E3" w14:textId="77777777" w:rsidR="00B630F8" w:rsidRPr="00B630F8" w:rsidRDefault="00B630F8" w:rsidP="00B630F8">
      <w:pPr>
        <w:ind w:firstLine="420"/>
      </w:pPr>
      <w:r w:rsidRPr="00B630F8">
        <w:t xml:space="preserve">BP </w:t>
      </w:r>
      <w:r w:rsidRPr="00B630F8">
        <w:t>神经网络虽然能够拟合非线性映射关系，但其输入为静态特征，难以充分表达连续时序中的状态演化。因此，在负荷快速变化或高峰转换时段，</w:t>
      </w:r>
      <w:r w:rsidRPr="00B630F8">
        <w:t xml:space="preserve">BP </w:t>
      </w:r>
      <w:r w:rsidRPr="00B630F8">
        <w:t>模型更容易出现滞后或偏差。相比之下，</w:t>
      </w:r>
      <w:r w:rsidRPr="00B630F8">
        <w:t xml:space="preserve">LSTM </w:t>
      </w:r>
      <w:r w:rsidRPr="00B630F8">
        <w:t>模型能够更好地跟踪负荷变化趋势，对后续容量配置优化具有更高适用性。</w:t>
      </w:r>
    </w:p>
    <w:p w14:paraId="779EC2CA" w14:textId="38F147B2" w:rsidR="00B630F8" w:rsidRPr="00B630F8" w:rsidRDefault="00B630F8" w:rsidP="00B630F8">
      <w:pPr>
        <w:ind w:firstLine="420"/>
      </w:pPr>
      <w:r w:rsidRPr="00B630F8">
        <w:t>同时需要看到，负荷预测误差仍可能来自三类因素：一是</w:t>
      </w:r>
      <w:r w:rsidRPr="00B630F8">
        <w:t xml:space="preserve"> 7 </w:t>
      </w:r>
      <w:r w:rsidRPr="00B630F8">
        <w:t>月单月数据对全年运行状态覆盖不足；二是列车运行间隔、屏蔽门启闭、设备启停策略等变量未完全纳入输入特征；三是传感器采样延迟和局部异常值会影响历史负荷项的稳定性。因此，本文在第</w:t>
      </w:r>
      <w:r w:rsidRPr="00B22D93">
        <w:t>5</w:t>
      </w:r>
      <w:r w:rsidRPr="00B22D93">
        <w:t>章确定设计负荷时采用预测负荷与测试集真实负荷联合校核，而不是直接以单一预测峰值作为设备选型依据。</w:t>
      </w:r>
    </w:p>
    <w:p w14:paraId="715691DF" w14:textId="32E260D1" w:rsidR="00603CF1" w:rsidRDefault="00603CF1" w:rsidP="00603CF1">
      <w:pPr>
        <w:pStyle w:val="2"/>
      </w:pPr>
      <w:bookmarkStart w:id="112" w:name="_Toc230021619"/>
      <w:r w:rsidRPr="00603CF1">
        <w:rPr>
          <w:rFonts w:hint="eastAsia"/>
        </w:rPr>
        <w:lastRenderedPageBreak/>
        <w:t>4.</w:t>
      </w:r>
      <w:r w:rsidR="0062414C">
        <w:rPr>
          <w:rFonts w:hint="eastAsia"/>
        </w:rPr>
        <w:t>7</w:t>
      </w:r>
      <w:r w:rsidRPr="00603CF1">
        <w:rPr>
          <w:rFonts w:hint="eastAsia"/>
        </w:rPr>
        <w:t xml:space="preserve"> </w:t>
      </w:r>
      <w:r w:rsidRPr="00603CF1">
        <w:rPr>
          <w:rFonts w:hint="eastAsia"/>
        </w:rPr>
        <w:t>本章小结</w:t>
      </w:r>
      <w:bookmarkEnd w:id="112"/>
    </w:p>
    <w:p w14:paraId="344BF313" w14:textId="66A6CDDC" w:rsidR="00B630F8" w:rsidRPr="00B630F8" w:rsidRDefault="00B630F8" w:rsidP="00B630F8">
      <w:pPr>
        <w:ind w:firstLine="420"/>
      </w:pPr>
      <w:r w:rsidRPr="00B630F8">
        <w:rPr>
          <w:rFonts w:hint="eastAsia"/>
        </w:rPr>
        <w:t>本章基于第三章筛选得到的关键影响因素，建立了地铁车站站台区域空调负荷预测模型。首先构建了包含客流、气象、站内环境、时间特征和历史负荷项的预测输入矩阵，并按</w:t>
      </w:r>
      <w:r w:rsidRPr="00B630F8">
        <w:rPr>
          <w:rFonts w:hint="eastAsia"/>
        </w:rPr>
        <w:t xml:space="preserve"> 7:2:1 </w:t>
      </w:r>
      <w:r w:rsidRPr="00B630F8">
        <w:rPr>
          <w:rFonts w:hint="eastAsia"/>
        </w:rPr>
        <w:t>的比例划分训练集、验证集和测试集。随后建立两层</w:t>
      </w:r>
      <w:r w:rsidRPr="00B630F8">
        <w:rPr>
          <w:rFonts w:hint="eastAsia"/>
        </w:rPr>
        <w:t xml:space="preserve"> LSTM </w:t>
      </w:r>
      <w:r w:rsidRPr="00B630F8">
        <w:rPr>
          <w:rFonts w:hint="eastAsia"/>
        </w:rPr>
        <w:t>神经网络模型，并采用</w:t>
      </w:r>
      <w:r w:rsidRPr="00B630F8">
        <w:rPr>
          <w:rFonts w:hint="eastAsia"/>
        </w:rPr>
        <w:t xml:space="preserve"> BP </w:t>
      </w:r>
      <w:r w:rsidRPr="00B630F8">
        <w:rPr>
          <w:rFonts w:hint="eastAsia"/>
        </w:rPr>
        <w:t>神经网络作为对比模型。测试结果表明，</w:t>
      </w:r>
      <w:r w:rsidRPr="00B630F8">
        <w:rPr>
          <w:rFonts w:hint="eastAsia"/>
        </w:rPr>
        <w:t xml:space="preserve">LSTM </w:t>
      </w:r>
      <w:r w:rsidRPr="00B630F8">
        <w:rPr>
          <w:rFonts w:hint="eastAsia"/>
        </w:rPr>
        <w:t>模型的</w:t>
      </w:r>
      <w:r w:rsidRPr="00B630F8">
        <w:rPr>
          <w:rFonts w:hint="eastAsia"/>
        </w:rPr>
        <w:t xml:space="preserve"> RMSE </w:t>
      </w:r>
      <w:r w:rsidRPr="00B630F8">
        <w:rPr>
          <w:rFonts w:hint="eastAsia"/>
        </w:rPr>
        <w:t>为</w:t>
      </w:r>
      <w:r w:rsidRPr="00B630F8">
        <w:rPr>
          <w:rFonts w:hint="eastAsia"/>
        </w:rPr>
        <w:t xml:space="preserve"> 13.28 kW</w:t>
      </w:r>
      <w:r w:rsidRPr="00B630F8">
        <w:rPr>
          <w:rFonts w:hint="eastAsia"/>
        </w:rPr>
        <w:t>，</w:t>
      </w:r>
      <w:r w:rsidRPr="00B630F8">
        <w:rPr>
          <w:rFonts w:hint="eastAsia"/>
        </w:rPr>
        <w:t xml:space="preserve">MAPE </w:t>
      </w:r>
      <w:r w:rsidRPr="00B630F8">
        <w:rPr>
          <w:rFonts w:hint="eastAsia"/>
        </w:rPr>
        <w:t>为</w:t>
      </w:r>
      <w:r w:rsidRPr="00B630F8">
        <w:rPr>
          <w:rFonts w:hint="eastAsia"/>
        </w:rPr>
        <w:t xml:space="preserve"> 5.69%</w:t>
      </w:r>
      <w:r w:rsidRPr="00B630F8">
        <w:rPr>
          <w:rFonts w:hint="eastAsia"/>
        </w:rPr>
        <w:t>，</w:t>
      </w:r>
      <w:r w:rsidRPr="00B630F8">
        <w:rPr>
          <w:rFonts w:hint="eastAsia"/>
        </w:rPr>
        <w:t>R</w:t>
      </w:r>
      <w:r w:rsidRPr="00B630F8">
        <w:rPr>
          <w:rFonts w:hint="eastAsia"/>
        </w:rPr>
        <w:t>²</w:t>
      </w:r>
      <w:r w:rsidRPr="00B630F8">
        <w:rPr>
          <w:rFonts w:hint="eastAsia"/>
        </w:rPr>
        <w:t xml:space="preserve"> </w:t>
      </w:r>
      <w:r w:rsidRPr="00B630F8">
        <w:rPr>
          <w:rFonts w:hint="eastAsia"/>
        </w:rPr>
        <w:t>为</w:t>
      </w:r>
      <w:r w:rsidRPr="00B630F8">
        <w:rPr>
          <w:rFonts w:hint="eastAsia"/>
        </w:rPr>
        <w:t xml:space="preserve"> 0.9557</w:t>
      </w:r>
      <w:r w:rsidRPr="00B630F8">
        <w:rPr>
          <w:rFonts w:hint="eastAsia"/>
        </w:rPr>
        <w:t>，整体预测精度优于</w:t>
      </w:r>
      <w:r w:rsidRPr="00B630F8">
        <w:rPr>
          <w:rFonts w:hint="eastAsia"/>
        </w:rPr>
        <w:t xml:space="preserve"> BP </w:t>
      </w:r>
      <w:r w:rsidRPr="00B630F8">
        <w:rPr>
          <w:rFonts w:hint="eastAsia"/>
        </w:rPr>
        <w:t>模型。说明</w:t>
      </w:r>
      <w:r w:rsidRPr="00B630F8">
        <w:rPr>
          <w:rFonts w:hint="eastAsia"/>
        </w:rPr>
        <w:t xml:space="preserve"> LSTM </w:t>
      </w:r>
      <w:r w:rsidRPr="00B630F8">
        <w:rPr>
          <w:rFonts w:hint="eastAsia"/>
        </w:rPr>
        <w:t>能够较好捕捉地铁车站空调负荷的时序变化规律，可作为后续容量配置优化的负荷输入基础。</w:t>
      </w:r>
    </w:p>
    <w:p w14:paraId="0677504B" w14:textId="77777777" w:rsidR="00A60E3D" w:rsidRDefault="00000000">
      <w:pPr>
        <w:ind w:firstLineChars="200" w:firstLine="432"/>
      </w:pPr>
      <w:r>
        <w:br w:type="page"/>
      </w:r>
    </w:p>
    <w:p w14:paraId="2A5010E8" w14:textId="2E103660" w:rsidR="00A60E3D" w:rsidRDefault="00000000">
      <w:pPr>
        <w:pStyle w:val="1"/>
        <w:rPr>
          <w:sz w:val="32"/>
        </w:rPr>
      </w:pPr>
      <w:bookmarkStart w:id="113" w:name="_Toc230021620"/>
      <w:r w:rsidRPr="00D53DA8">
        <w:rPr>
          <w:rFonts w:hint="eastAsia"/>
          <w:sz w:val="32"/>
        </w:rPr>
        <w:lastRenderedPageBreak/>
        <w:t>5</w:t>
      </w:r>
      <w:r>
        <w:rPr>
          <w:sz w:val="32"/>
        </w:rPr>
        <w:t xml:space="preserve">  </w:t>
      </w:r>
      <w:bookmarkEnd w:id="105"/>
      <w:r w:rsidR="009B34E8" w:rsidRPr="009B34E8">
        <w:rPr>
          <w:rFonts w:hint="eastAsia"/>
          <w:sz w:val="32"/>
        </w:rPr>
        <w:t>地铁车站通风空调系统容量配置多目标优化</w:t>
      </w:r>
      <w:bookmarkEnd w:id="113"/>
    </w:p>
    <w:p w14:paraId="5CA56EF1" w14:textId="1F224958" w:rsidR="00A60E3D" w:rsidRDefault="00000000">
      <w:pPr>
        <w:pStyle w:val="2"/>
      </w:pPr>
      <w:bookmarkStart w:id="114" w:name="_Toc167484127"/>
      <w:bookmarkStart w:id="115" w:name="_Toc230021621"/>
      <w:r w:rsidRPr="00D53DA8">
        <w:rPr>
          <w:rFonts w:hint="eastAsia"/>
        </w:rPr>
        <w:t>5</w:t>
      </w:r>
      <w:r>
        <w:t>.</w:t>
      </w:r>
      <w:r w:rsidRPr="00D53DA8">
        <w:t>1</w:t>
      </w:r>
      <w:r>
        <w:t xml:space="preserve"> </w:t>
      </w:r>
      <w:bookmarkEnd w:id="114"/>
      <w:r w:rsidR="009B34E8" w:rsidRPr="009B34E8">
        <w:rPr>
          <w:rFonts w:hint="eastAsia"/>
        </w:rPr>
        <w:t>容量配置优化对象与决策变量</w:t>
      </w:r>
      <w:bookmarkEnd w:id="115"/>
    </w:p>
    <w:p w14:paraId="3AE32882" w14:textId="77777777" w:rsidR="0085698F" w:rsidRPr="0085698F" w:rsidRDefault="0085698F" w:rsidP="008C1BFE">
      <w:pPr>
        <w:ind w:firstLine="420"/>
      </w:pPr>
      <w:r w:rsidRPr="0085698F">
        <w:t>表</w:t>
      </w:r>
      <w:r w:rsidRPr="0085698F">
        <w:t xml:space="preserve">5-1 </w:t>
      </w:r>
      <w:r w:rsidRPr="0085698F">
        <w:t>设备候选容量与台数范围</w:t>
      </w:r>
    </w:p>
    <w:tbl>
      <w:tblPr>
        <w:tblStyle w:val="5"/>
        <w:tblW w:w="0" w:type="auto"/>
        <w:jc w:val="center"/>
        <w:tblLook w:val="04A0" w:firstRow="1" w:lastRow="0" w:firstColumn="1" w:lastColumn="0" w:noHBand="0" w:noVBand="1"/>
      </w:tblPr>
      <w:tblGrid>
        <w:gridCol w:w="3018"/>
        <w:gridCol w:w="3026"/>
        <w:gridCol w:w="3017"/>
      </w:tblGrid>
      <w:tr w:rsidR="0085698F" w:rsidRPr="0085698F" w14:paraId="001D65E0" w14:textId="77777777" w:rsidTr="00F02625">
        <w:trPr>
          <w:jc w:val="center"/>
        </w:trPr>
        <w:tc>
          <w:tcPr>
            <w:tcW w:w="3079" w:type="dxa"/>
            <w:shd w:val="clear" w:color="auto" w:fill="D9EAF7"/>
            <w:vAlign w:val="center"/>
          </w:tcPr>
          <w:p w14:paraId="3795C5C4"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b/>
                <w:kern w:val="0"/>
                <w:sz w:val="18"/>
              </w:rPr>
              <w:t>设备类型</w:t>
            </w:r>
          </w:p>
        </w:tc>
        <w:tc>
          <w:tcPr>
            <w:tcW w:w="3079" w:type="dxa"/>
            <w:shd w:val="clear" w:color="auto" w:fill="D9EAF7"/>
            <w:vAlign w:val="center"/>
          </w:tcPr>
          <w:p w14:paraId="07D0AF12"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b/>
                <w:kern w:val="0"/>
                <w:sz w:val="18"/>
              </w:rPr>
              <w:t>候选容量或风量</w:t>
            </w:r>
          </w:p>
        </w:tc>
        <w:tc>
          <w:tcPr>
            <w:tcW w:w="3079" w:type="dxa"/>
            <w:shd w:val="clear" w:color="auto" w:fill="D9EAF7"/>
            <w:vAlign w:val="center"/>
          </w:tcPr>
          <w:p w14:paraId="6BD90839"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b/>
                <w:kern w:val="0"/>
                <w:sz w:val="18"/>
              </w:rPr>
              <w:t>台数范围</w:t>
            </w:r>
          </w:p>
        </w:tc>
      </w:tr>
      <w:tr w:rsidR="0085698F" w:rsidRPr="0085698F" w14:paraId="3F5C4039" w14:textId="77777777" w:rsidTr="00F02625">
        <w:trPr>
          <w:jc w:val="center"/>
        </w:trPr>
        <w:tc>
          <w:tcPr>
            <w:tcW w:w="3079" w:type="dxa"/>
            <w:vAlign w:val="center"/>
          </w:tcPr>
          <w:p w14:paraId="02D9FCE6"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冷水机组</w:t>
            </w:r>
          </w:p>
        </w:tc>
        <w:tc>
          <w:tcPr>
            <w:tcW w:w="3079" w:type="dxa"/>
            <w:vAlign w:val="center"/>
          </w:tcPr>
          <w:p w14:paraId="7FC7B1B5" w14:textId="77777777" w:rsidR="0085698F" w:rsidRPr="0085698F" w:rsidRDefault="0085698F" w:rsidP="0085698F">
            <w:pPr>
              <w:widowControl/>
              <w:jc w:val="left"/>
              <w:rPr>
                <w:rFonts w:ascii="宋体" w:eastAsia="宋体" w:hAnsi="宋体" w:cs="Times New Roman" w:hint="eastAsia"/>
                <w:kern w:val="0"/>
                <w:sz w:val="22"/>
              </w:rPr>
            </w:pPr>
            <w:r w:rsidRPr="0085698F">
              <w:rPr>
                <w:rFonts w:ascii="宋体" w:eastAsia="宋体" w:hAnsi="宋体" w:cs="Times New Roman"/>
                <w:kern w:val="0"/>
                <w:sz w:val="18"/>
              </w:rPr>
              <w:t>120、150、180、200、220、250、280、300、320、350、380 kW</w:t>
            </w:r>
          </w:p>
        </w:tc>
        <w:tc>
          <w:tcPr>
            <w:tcW w:w="3079" w:type="dxa"/>
            <w:vAlign w:val="center"/>
          </w:tcPr>
          <w:p w14:paraId="2AF97723"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1-4</w:t>
            </w:r>
          </w:p>
        </w:tc>
      </w:tr>
      <w:tr w:rsidR="0085698F" w:rsidRPr="0085698F" w14:paraId="5AF99A6D" w14:textId="77777777" w:rsidTr="00F02625">
        <w:trPr>
          <w:jc w:val="center"/>
        </w:trPr>
        <w:tc>
          <w:tcPr>
            <w:tcW w:w="3079" w:type="dxa"/>
            <w:vAlign w:val="center"/>
          </w:tcPr>
          <w:p w14:paraId="5118A1A0"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风机</w:t>
            </w:r>
          </w:p>
        </w:tc>
        <w:tc>
          <w:tcPr>
            <w:tcW w:w="3079" w:type="dxa"/>
            <w:vAlign w:val="center"/>
          </w:tcPr>
          <w:p w14:paraId="38FD4593" w14:textId="77777777" w:rsidR="0085698F" w:rsidRPr="0085698F" w:rsidRDefault="0085698F" w:rsidP="0085698F">
            <w:pPr>
              <w:widowControl/>
              <w:jc w:val="left"/>
              <w:rPr>
                <w:rFonts w:ascii="宋体" w:eastAsia="宋体" w:hAnsi="宋体" w:cs="Times New Roman" w:hint="eastAsia"/>
                <w:kern w:val="0"/>
                <w:sz w:val="22"/>
              </w:rPr>
            </w:pPr>
            <w:r w:rsidRPr="0085698F">
              <w:rPr>
                <w:rFonts w:ascii="宋体" w:eastAsia="宋体" w:hAnsi="宋体" w:cs="Times New Roman"/>
                <w:kern w:val="0"/>
                <w:sz w:val="18"/>
              </w:rPr>
              <w:t>18、22、26、30、35、40、45、50 kW</w:t>
            </w:r>
          </w:p>
        </w:tc>
        <w:tc>
          <w:tcPr>
            <w:tcW w:w="3079" w:type="dxa"/>
            <w:vAlign w:val="center"/>
          </w:tcPr>
          <w:p w14:paraId="6762F90F"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1-6</w:t>
            </w:r>
          </w:p>
        </w:tc>
      </w:tr>
      <w:tr w:rsidR="0085698F" w:rsidRPr="0085698F" w14:paraId="5E5988E3" w14:textId="77777777" w:rsidTr="00F02625">
        <w:trPr>
          <w:jc w:val="center"/>
        </w:trPr>
        <w:tc>
          <w:tcPr>
            <w:tcW w:w="3079" w:type="dxa"/>
            <w:vAlign w:val="center"/>
          </w:tcPr>
          <w:p w14:paraId="34A6299B"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水泵</w:t>
            </w:r>
          </w:p>
        </w:tc>
        <w:tc>
          <w:tcPr>
            <w:tcW w:w="3079" w:type="dxa"/>
            <w:vAlign w:val="center"/>
          </w:tcPr>
          <w:p w14:paraId="6596E943" w14:textId="77777777" w:rsidR="0085698F" w:rsidRPr="0085698F" w:rsidRDefault="0085698F" w:rsidP="0085698F">
            <w:pPr>
              <w:widowControl/>
              <w:jc w:val="left"/>
              <w:rPr>
                <w:rFonts w:ascii="宋体" w:eastAsia="宋体" w:hAnsi="宋体" w:cs="Times New Roman" w:hint="eastAsia"/>
                <w:kern w:val="0"/>
                <w:sz w:val="22"/>
              </w:rPr>
            </w:pPr>
            <w:r w:rsidRPr="0085698F">
              <w:rPr>
                <w:rFonts w:ascii="宋体" w:eastAsia="宋体" w:hAnsi="宋体" w:cs="Times New Roman"/>
                <w:kern w:val="0"/>
                <w:sz w:val="18"/>
              </w:rPr>
              <w:t>16、20、24、28、32、36、40 kW</w:t>
            </w:r>
          </w:p>
        </w:tc>
        <w:tc>
          <w:tcPr>
            <w:tcW w:w="3079" w:type="dxa"/>
            <w:vAlign w:val="center"/>
          </w:tcPr>
          <w:p w14:paraId="697F93E4"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1-6</w:t>
            </w:r>
          </w:p>
        </w:tc>
      </w:tr>
      <w:tr w:rsidR="0085698F" w:rsidRPr="0085698F" w14:paraId="0D8F1C37" w14:textId="77777777" w:rsidTr="00F02625">
        <w:trPr>
          <w:jc w:val="center"/>
        </w:trPr>
        <w:tc>
          <w:tcPr>
            <w:tcW w:w="3079" w:type="dxa"/>
            <w:vAlign w:val="center"/>
          </w:tcPr>
          <w:p w14:paraId="2BE55E5B"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空气处理机组</w:t>
            </w:r>
          </w:p>
        </w:tc>
        <w:tc>
          <w:tcPr>
            <w:tcW w:w="3079" w:type="dxa"/>
            <w:vAlign w:val="center"/>
          </w:tcPr>
          <w:p w14:paraId="1961A67F" w14:textId="77777777" w:rsidR="0085698F" w:rsidRPr="0085698F" w:rsidRDefault="0085698F" w:rsidP="0085698F">
            <w:pPr>
              <w:widowControl/>
              <w:jc w:val="left"/>
              <w:rPr>
                <w:rFonts w:ascii="宋体" w:eastAsia="宋体" w:hAnsi="宋体" w:cs="Times New Roman" w:hint="eastAsia"/>
                <w:kern w:val="0"/>
                <w:sz w:val="22"/>
              </w:rPr>
            </w:pPr>
            <w:r w:rsidRPr="0085698F">
              <w:rPr>
                <w:rFonts w:ascii="宋体" w:eastAsia="宋体" w:hAnsi="宋体" w:cs="Times New Roman"/>
                <w:kern w:val="0"/>
                <w:sz w:val="18"/>
              </w:rPr>
              <w:t>25000、30000、35000、40000、45000、50000、55000、60000 m³/h</w:t>
            </w:r>
          </w:p>
        </w:tc>
        <w:tc>
          <w:tcPr>
            <w:tcW w:w="3079" w:type="dxa"/>
            <w:vAlign w:val="center"/>
          </w:tcPr>
          <w:p w14:paraId="523D1D05"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1-4</w:t>
            </w:r>
          </w:p>
        </w:tc>
      </w:tr>
    </w:tbl>
    <w:p w14:paraId="463A23D3" w14:textId="77777777" w:rsidR="0085698F" w:rsidRPr="0085698F" w:rsidRDefault="0085698F" w:rsidP="008C1BFE">
      <w:pPr>
        <w:ind w:firstLine="420"/>
      </w:pPr>
    </w:p>
    <w:p w14:paraId="3F7D382F" w14:textId="77777777" w:rsidR="0085698F" w:rsidRPr="0085698F" w:rsidRDefault="0085698F" w:rsidP="008C1BFE">
      <w:pPr>
        <w:ind w:firstLine="420"/>
      </w:pPr>
      <w:r w:rsidRPr="0085698F">
        <w:t>表</w:t>
      </w:r>
      <w:r w:rsidRPr="0085698F">
        <w:t xml:space="preserve">5-2 </w:t>
      </w:r>
      <w:r w:rsidRPr="0085698F">
        <w:t>经济性计算参数</w:t>
      </w:r>
    </w:p>
    <w:tbl>
      <w:tblPr>
        <w:tblStyle w:val="5"/>
        <w:tblW w:w="0" w:type="auto"/>
        <w:jc w:val="center"/>
        <w:tblLook w:val="04A0" w:firstRow="1" w:lastRow="0" w:firstColumn="1" w:lastColumn="0" w:noHBand="0" w:noVBand="1"/>
      </w:tblPr>
      <w:tblGrid>
        <w:gridCol w:w="3019"/>
        <w:gridCol w:w="3023"/>
        <w:gridCol w:w="3019"/>
      </w:tblGrid>
      <w:tr w:rsidR="0085698F" w:rsidRPr="0085698F" w14:paraId="53455D5E" w14:textId="77777777" w:rsidTr="00F02625">
        <w:trPr>
          <w:jc w:val="center"/>
        </w:trPr>
        <w:tc>
          <w:tcPr>
            <w:tcW w:w="3079" w:type="dxa"/>
            <w:shd w:val="clear" w:color="auto" w:fill="D9EAF7"/>
            <w:vAlign w:val="center"/>
          </w:tcPr>
          <w:p w14:paraId="41E13772"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b/>
                <w:kern w:val="0"/>
                <w:sz w:val="18"/>
              </w:rPr>
              <w:t>参数</w:t>
            </w:r>
          </w:p>
        </w:tc>
        <w:tc>
          <w:tcPr>
            <w:tcW w:w="3079" w:type="dxa"/>
            <w:shd w:val="clear" w:color="auto" w:fill="D9EAF7"/>
            <w:vAlign w:val="center"/>
          </w:tcPr>
          <w:p w14:paraId="7818D81E"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b/>
                <w:kern w:val="0"/>
                <w:sz w:val="18"/>
              </w:rPr>
              <w:t>取值</w:t>
            </w:r>
          </w:p>
        </w:tc>
        <w:tc>
          <w:tcPr>
            <w:tcW w:w="3079" w:type="dxa"/>
            <w:shd w:val="clear" w:color="auto" w:fill="D9EAF7"/>
            <w:vAlign w:val="center"/>
          </w:tcPr>
          <w:p w14:paraId="6C27F094"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b/>
                <w:kern w:val="0"/>
                <w:sz w:val="18"/>
              </w:rPr>
              <w:t>说明</w:t>
            </w:r>
          </w:p>
        </w:tc>
      </w:tr>
      <w:tr w:rsidR="0085698F" w:rsidRPr="0085698F" w14:paraId="4E0A637E" w14:textId="77777777" w:rsidTr="00F02625">
        <w:trPr>
          <w:jc w:val="center"/>
        </w:trPr>
        <w:tc>
          <w:tcPr>
            <w:tcW w:w="3079" w:type="dxa"/>
            <w:vAlign w:val="center"/>
          </w:tcPr>
          <w:p w14:paraId="271BC5E1"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电价</w:t>
            </w:r>
          </w:p>
        </w:tc>
        <w:tc>
          <w:tcPr>
            <w:tcW w:w="3079" w:type="dxa"/>
            <w:vAlign w:val="center"/>
          </w:tcPr>
          <w:p w14:paraId="6F82FD56"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0.85 元/kWh</w:t>
            </w:r>
          </w:p>
        </w:tc>
        <w:tc>
          <w:tcPr>
            <w:tcW w:w="3079" w:type="dxa"/>
            <w:vAlign w:val="center"/>
          </w:tcPr>
          <w:p w14:paraId="0F3DB9B7"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运行电费估算</w:t>
            </w:r>
          </w:p>
        </w:tc>
      </w:tr>
      <w:tr w:rsidR="0085698F" w:rsidRPr="0085698F" w14:paraId="15F85340" w14:textId="77777777" w:rsidTr="00F02625">
        <w:trPr>
          <w:jc w:val="center"/>
        </w:trPr>
        <w:tc>
          <w:tcPr>
            <w:tcW w:w="3079" w:type="dxa"/>
            <w:vAlign w:val="center"/>
          </w:tcPr>
          <w:p w14:paraId="7F97B395"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使用年限</w:t>
            </w:r>
          </w:p>
        </w:tc>
        <w:tc>
          <w:tcPr>
            <w:tcW w:w="3079" w:type="dxa"/>
            <w:vAlign w:val="center"/>
          </w:tcPr>
          <w:p w14:paraId="79D16106"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15 年</w:t>
            </w:r>
          </w:p>
        </w:tc>
        <w:tc>
          <w:tcPr>
            <w:tcW w:w="3079" w:type="dxa"/>
            <w:vAlign w:val="center"/>
          </w:tcPr>
          <w:p w14:paraId="708413CB"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生命周期计算周期</w:t>
            </w:r>
          </w:p>
        </w:tc>
      </w:tr>
      <w:tr w:rsidR="0085698F" w:rsidRPr="0085698F" w14:paraId="37253981" w14:textId="77777777" w:rsidTr="00F02625">
        <w:trPr>
          <w:jc w:val="center"/>
        </w:trPr>
        <w:tc>
          <w:tcPr>
            <w:tcW w:w="3079" w:type="dxa"/>
            <w:vAlign w:val="center"/>
          </w:tcPr>
          <w:p w14:paraId="729E8581"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折现率</w:t>
            </w:r>
          </w:p>
        </w:tc>
        <w:tc>
          <w:tcPr>
            <w:tcW w:w="3079" w:type="dxa"/>
            <w:vAlign w:val="center"/>
          </w:tcPr>
          <w:p w14:paraId="46749C1A"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5%</w:t>
            </w:r>
          </w:p>
        </w:tc>
        <w:tc>
          <w:tcPr>
            <w:tcW w:w="3079" w:type="dxa"/>
            <w:vAlign w:val="center"/>
          </w:tcPr>
          <w:p w14:paraId="02955D34"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折现计算</w:t>
            </w:r>
          </w:p>
        </w:tc>
      </w:tr>
      <w:tr w:rsidR="0085698F" w:rsidRPr="0085698F" w14:paraId="046FBD9D" w14:textId="77777777" w:rsidTr="00F02625">
        <w:trPr>
          <w:jc w:val="center"/>
        </w:trPr>
        <w:tc>
          <w:tcPr>
            <w:tcW w:w="3079" w:type="dxa"/>
            <w:vAlign w:val="center"/>
          </w:tcPr>
          <w:p w14:paraId="2A1BEAC0"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制冷季天数</w:t>
            </w:r>
          </w:p>
        </w:tc>
        <w:tc>
          <w:tcPr>
            <w:tcW w:w="3079" w:type="dxa"/>
            <w:vAlign w:val="center"/>
          </w:tcPr>
          <w:p w14:paraId="0C098CEA"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120 天</w:t>
            </w:r>
          </w:p>
        </w:tc>
        <w:tc>
          <w:tcPr>
            <w:tcW w:w="3079" w:type="dxa"/>
            <w:vAlign w:val="center"/>
          </w:tcPr>
          <w:p w14:paraId="656F9338"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年运行能耗估算</w:t>
            </w:r>
          </w:p>
        </w:tc>
      </w:tr>
      <w:tr w:rsidR="0085698F" w:rsidRPr="0085698F" w14:paraId="4122555D" w14:textId="77777777" w:rsidTr="00F02625">
        <w:trPr>
          <w:jc w:val="center"/>
        </w:trPr>
        <w:tc>
          <w:tcPr>
            <w:tcW w:w="3079" w:type="dxa"/>
            <w:vAlign w:val="center"/>
          </w:tcPr>
          <w:p w14:paraId="4DC9E396"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维护费率</w:t>
            </w:r>
          </w:p>
        </w:tc>
        <w:tc>
          <w:tcPr>
            <w:tcW w:w="3079" w:type="dxa"/>
            <w:vAlign w:val="center"/>
          </w:tcPr>
          <w:p w14:paraId="552CCA22"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3.5%</w:t>
            </w:r>
          </w:p>
        </w:tc>
        <w:tc>
          <w:tcPr>
            <w:tcW w:w="3079" w:type="dxa"/>
            <w:vAlign w:val="center"/>
          </w:tcPr>
          <w:p w14:paraId="32534F9F" w14:textId="77777777" w:rsidR="0085698F" w:rsidRPr="0085698F" w:rsidRDefault="0085698F" w:rsidP="0085698F">
            <w:pPr>
              <w:widowControl/>
              <w:jc w:val="center"/>
              <w:rPr>
                <w:rFonts w:ascii="宋体" w:eastAsia="宋体" w:hAnsi="宋体" w:cs="Times New Roman" w:hint="eastAsia"/>
                <w:kern w:val="0"/>
                <w:sz w:val="22"/>
              </w:rPr>
            </w:pPr>
            <w:r w:rsidRPr="0085698F">
              <w:rPr>
                <w:rFonts w:ascii="宋体" w:eastAsia="宋体" w:hAnsi="宋体" w:cs="Times New Roman"/>
                <w:kern w:val="0"/>
                <w:sz w:val="18"/>
              </w:rPr>
              <w:t>按初投资比例估算</w:t>
            </w:r>
          </w:p>
        </w:tc>
      </w:tr>
    </w:tbl>
    <w:p w14:paraId="5D319904" w14:textId="77777777" w:rsidR="0085698F" w:rsidRPr="0085698F" w:rsidRDefault="0085698F" w:rsidP="008C1BFE">
      <w:pPr>
        <w:ind w:firstLine="420"/>
      </w:pPr>
    </w:p>
    <w:p w14:paraId="52C80C30" w14:textId="77777777" w:rsidR="0085698F" w:rsidRPr="0085698F" w:rsidRDefault="0085698F" w:rsidP="008C1BFE">
      <w:pPr>
        <w:ind w:firstLine="420"/>
      </w:pPr>
      <w:r w:rsidRPr="0085698F">
        <w:t>在完成站台区域空调负荷预测后，需要进一步将负荷需求转化为可实施的设备容量配置方案。地铁车站通风空调系统由冷源、风系统、水系统和空气处理系统共同组成，各子系统之间存在能力传递和运行匹配关系。若只优化冷水机组容量，而忽略风机、水泵和空气处理机组能力，则可能出现冷源容量合理但末端输配能力不足，或辅助设备过度配置导致投资和能耗增加的问题。因此，本文将冷源侧、送排风侧、水系统和空气处理侧纳入统一优化框架。</w:t>
      </w:r>
    </w:p>
    <w:p w14:paraId="5F887031" w14:textId="77777777" w:rsidR="0085698F" w:rsidRPr="0085698F" w:rsidRDefault="0085698F" w:rsidP="008C1BFE">
      <w:pPr>
        <w:ind w:firstLine="420"/>
      </w:pPr>
      <w:r w:rsidRPr="0085698F">
        <w:t>本文容量配置优化对象包括冷水机组、站台送排风机、水泵和空气处理机组。考虑工程设备通常按照标准容量序列进行选型，本文将容量配置问题处理为离散变量组合优化问题。优化决策变量包括</w:t>
      </w:r>
      <w:r w:rsidRPr="0085698F">
        <w:t xml:space="preserve"> 8 </w:t>
      </w:r>
      <w:r w:rsidRPr="0085698F">
        <w:t>个部分：</w:t>
      </w:r>
    </w:p>
    <w:p w14:paraId="1044F114" w14:textId="77777777" w:rsidR="0085698F" w:rsidRPr="0085698F" w:rsidRDefault="0085698F" w:rsidP="008C1BFE">
      <w:pPr>
        <w:ind w:firstLine="420"/>
      </w:pPr>
      <w:r w:rsidRPr="0085698F">
        <w:t xml:space="preserve">1. </w:t>
      </w:r>
      <w:r w:rsidRPr="0085698F">
        <w:t>冷水机组单机容量；</w:t>
      </w:r>
    </w:p>
    <w:p w14:paraId="3FE1479C" w14:textId="77777777" w:rsidR="0085698F" w:rsidRPr="0085698F" w:rsidRDefault="0085698F" w:rsidP="008C1BFE">
      <w:pPr>
        <w:ind w:firstLine="420"/>
      </w:pPr>
      <w:r w:rsidRPr="0085698F">
        <w:t xml:space="preserve">2. </w:t>
      </w:r>
      <w:r w:rsidRPr="0085698F">
        <w:t>冷水机组台数；</w:t>
      </w:r>
    </w:p>
    <w:p w14:paraId="4085001E" w14:textId="77777777" w:rsidR="0085698F" w:rsidRPr="0085698F" w:rsidRDefault="0085698F" w:rsidP="008C1BFE">
      <w:pPr>
        <w:ind w:firstLine="420"/>
      </w:pPr>
      <w:r w:rsidRPr="0085698F">
        <w:t xml:space="preserve">3. </w:t>
      </w:r>
      <w:r w:rsidRPr="0085698F">
        <w:t>风机单机容量；</w:t>
      </w:r>
    </w:p>
    <w:p w14:paraId="49624D93" w14:textId="77777777" w:rsidR="0085698F" w:rsidRPr="0085698F" w:rsidRDefault="0085698F" w:rsidP="008C1BFE">
      <w:pPr>
        <w:ind w:firstLine="420"/>
      </w:pPr>
      <w:r w:rsidRPr="0085698F">
        <w:t xml:space="preserve">4. </w:t>
      </w:r>
      <w:r w:rsidRPr="0085698F">
        <w:t>风机台数；</w:t>
      </w:r>
    </w:p>
    <w:p w14:paraId="5B46CF9A" w14:textId="77777777" w:rsidR="0085698F" w:rsidRPr="0085698F" w:rsidRDefault="0085698F" w:rsidP="008C1BFE">
      <w:pPr>
        <w:ind w:firstLine="420"/>
      </w:pPr>
      <w:r w:rsidRPr="0085698F">
        <w:lastRenderedPageBreak/>
        <w:t xml:space="preserve">5. </w:t>
      </w:r>
      <w:r w:rsidRPr="0085698F">
        <w:t>水泵单机容量；</w:t>
      </w:r>
    </w:p>
    <w:p w14:paraId="4697208F" w14:textId="77777777" w:rsidR="0085698F" w:rsidRPr="0085698F" w:rsidRDefault="0085698F" w:rsidP="008C1BFE">
      <w:pPr>
        <w:ind w:firstLine="420"/>
      </w:pPr>
      <w:r w:rsidRPr="0085698F">
        <w:t xml:space="preserve">6. </w:t>
      </w:r>
      <w:r w:rsidRPr="0085698F">
        <w:t>水泵台数；</w:t>
      </w:r>
    </w:p>
    <w:p w14:paraId="2EC8F115" w14:textId="77777777" w:rsidR="0085698F" w:rsidRPr="0085698F" w:rsidRDefault="0085698F" w:rsidP="008C1BFE">
      <w:pPr>
        <w:ind w:firstLine="420"/>
      </w:pPr>
      <w:r w:rsidRPr="0085698F">
        <w:t xml:space="preserve">7. </w:t>
      </w:r>
      <w:r w:rsidRPr="0085698F">
        <w:t>空气处理机组单台额定风量；</w:t>
      </w:r>
    </w:p>
    <w:p w14:paraId="6DD57204" w14:textId="77777777" w:rsidR="0085698F" w:rsidRPr="0085698F" w:rsidRDefault="0085698F" w:rsidP="008C1BFE">
      <w:pPr>
        <w:ind w:firstLine="420"/>
      </w:pPr>
      <w:r w:rsidRPr="0085698F">
        <w:t xml:space="preserve">8. </w:t>
      </w:r>
      <w:r w:rsidRPr="0085698F">
        <w:t>空气处理机组台数。</w:t>
      </w:r>
    </w:p>
    <w:p w14:paraId="3083F6EB" w14:textId="77777777" w:rsidR="0085698F" w:rsidRPr="0085698F" w:rsidRDefault="0085698F" w:rsidP="008C1BFE">
      <w:pPr>
        <w:ind w:firstLine="420"/>
      </w:pPr>
      <w:r w:rsidRPr="0085698F">
        <w:t>各类设备候选容量根据工程常用规格设定。冷水机组候选单机容量为</w:t>
      </w:r>
      <w:r w:rsidRPr="0085698F">
        <w:t xml:space="preserve"> 120 kW </w:t>
      </w:r>
      <w:r w:rsidRPr="0085698F">
        <w:t>至</w:t>
      </w:r>
      <w:r w:rsidRPr="0085698F">
        <w:t xml:space="preserve"> 380 kW</w:t>
      </w:r>
      <w:r w:rsidRPr="0085698F">
        <w:t>，台数范围为</w:t>
      </w:r>
      <w:r w:rsidRPr="0085698F">
        <w:t xml:space="preserve"> 1 </w:t>
      </w:r>
      <w:r w:rsidRPr="0085698F">
        <w:t>至</w:t>
      </w:r>
      <w:r w:rsidRPr="0085698F">
        <w:t xml:space="preserve"> 4 </w:t>
      </w:r>
      <w:r w:rsidRPr="0085698F">
        <w:t>台；风机候选容量为</w:t>
      </w:r>
      <w:r w:rsidRPr="0085698F">
        <w:t xml:space="preserve"> 18 kW </w:t>
      </w:r>
      <w:r w:rsidRPr="0085698F">
        <w:t>至</w:t>
      </w:r>
      <w:r w:rsidRPr="0085698F">
        <w:t xml:space="preserve"> 50 kW</w:t>
      </w:r>
      <w:r w:rsidRPr="0085698F">
        <w:t>，台数范围为</w:t>
      </w:r>
      <w:r w:rsidRPr="0085698F">
        <w:t xml:space="preserve"> 1 </w:t>
      </w:r>
      <w:r w:rsidRPr="0085698F">
        <w:t>至</w:t>
      </w:r>
      <w:r w:rsidRPr="0085698F">
        <w:t xml:space="preserve"> 6 </w:t>
      </w:r>
      <w:r w:rsidRPr="0085698F">
        <w:t>台；水泵候选容量为</w:t>
      </w:r>
      <w:r w:rsidRPr="0085698F">
        <w:t xml:space="preserve"> 16 kW </w:t>
      </w:r>
      <w:r w:rsidRPr="0085698F">
        <w:t>至</w:t>
      </w:r>
      <w:r w:rsidRPr="0085698F">
        <w:t xml:space="preserve"> 40 kW</w:t>
      </w:r>
      <w:r w:rsidRPr="0085698F">
        <w:t>，台数范围为</w:t>
      </w:r>
      <w:r w:rsidRPr="0085698F">
        <w:t xml:space="preserve"> 1 </w:t>
      </w:r>
      <w:r w:rsidRPr="0085698F">
        <w:t>至</w:t>
      </w:r>
      <w:r w:rsidRPr="0085698F">
        <w:t xml:space="preserve"> 6 </w:t>
      </w:r>
      <w:r w:rsidRPr="0085698F">
        <w:t>台；空气处理机组候选风量为</w:t>
      </w:r>
      <w:r w:rsidRPr="0085698F">
        <w:t xml:space="preserve"> 25000 m³/h </w:t>
      </w:r>
      <w:r w:rsidRPr="0085698F">
        <w:t>至</w:t>
      </w:r>
      <w:r w:rsidRPr="0085698F">
        <w:t xml:space="preserve"> 60000 m³/h</w:t>
      </w:r>
      <w:r w:rsidRPr="0085698F">
        <w:t>，台数范围为</w:t>
      </w:r>
      <w:r w:rsidRPr="0085698F">
        <w:t xml:space="preserve"> 1 </w:t>
      </w:r>
      <w:r w:rsidRPr="0085698F">
        <w:t>至</w:t>
      </w:r>
      <w:r w:rsidRPr="0085698F">
        <w:t xml:space="preserve"> 4 </w:t>
      </w:r>
      <w:r w:rsidRPr="0085698F">
        <w:t>台。</w:t>
      </w:r>
    </w:p>
    <w:p w14:paraId="51A46BC3" w14:textId="77777777" w:rsidR="0085698F" w:rsidRPr="0085698F" w:rsidRDefault="0085698F" w:rsidP="008C1BFE">
      <w:pPr>
        <w:ind w:firstLine="420"/>
      </w:pPr>
      <w:r w:rsidRPr="0085698F">
        <w:t>通过上述决策变量组合，可以同时描述设备容量、台数和系统匹配关系，使优化结果更符合工程选型特点。</w:t>
      </w:r>
    </w:p>
    <w:p w14:paraId="2BC7023D" w14:textId="77777777" w:rsidR="0085698F" w:rsidRPr="0085698F" w:rsidRDefault="0085698F" w:rsidP="008C1BFE">
      <w:pPr>
        <w:ind w:firstLine="420"/>
      </w:pPr>
      <w:r w:rsidRPr="0085698F">
        <w:t>决策变量可统一表示为</w:t>
      </w:r>
      <w:r w:rsidRPr="0085698F">
        <w:t xml:space="preserve"> X = [q_ch, n_ch, q_f, n_f, q_p, n_p, q_ahu, n_ahu]</w:t>
      </w:r>
      <w:r w:rsidRPr="0085698F">
        <w:t>。式中，</w:t>
      </w:r>
      <w:r w:rsidRPr="0085698F">
        <w:t>q_ch</w:t>
      </w:r>
      <w:r w:rsidRPr="0085698F">
        <w:t>、</w:t>
      </w:r>
      <w:r w:rsidRPr="0085698F">
        <w:t>q_f</w:t>
      </w:r>
      <w:r w:rsidRPr="0085698F">
        <w:t>、</w:t>
      </w:r>
      <w:r w:rsidRPr="0085698F">
        <w:t xml:space="preserve">q_p </w:t>
      </w:r>
      <w:r w:rsidRPr="0085698F">
        <w:t>和</w:t>
      </w:r>
      <w:r w:rsidRPr="0085698F">
        <w:t xml:space="preserve"> q_ahu </w:t>
      </w:r>
      <w:r w:rsidRPr="0085698F">
        <w:t>分别表示冷水机组、风机、水泵和空气处理机组的单台额定能力或容量，</w:t>
      </w:r>
      <w:r w:rsidRPr="0085698F">
        <w:t>n_ch</w:t>
      </w:r>
      <w:r w:rsidRPr="0085698F">
        <w:t>、</w:t>
      </w:r>
      <w:r w:rsidRPr="0085698F">
        <w:t>n_f</w:t>
      </w:r>
      <w:r w:rsidRPr="0085698F">
        <w:t>、</w:t>
      </w:r>
      <w:r w:rsidRPr="0085698F">
        <w:t xml:space="preserve">n_p </w:t>
      </w:r>
      <w:r w:rsidRPr="0085698F">
        <w:t>和</w:t>
      </w:r>
      <w:r w:rsidRPr="0085698F">
        <w:t xml:space="preserve"> n_ahu </w:t>
      </w:r>
      <w:r w:rsidRPr="0085698F">
        <w:t>分别表示对应设备台数。由于设备规格来自候选集合，</w:t>
      </w:r>
      <w:r w:rsidRPr="0085698F">
        <w:t xml:space="preserve">X </w:t>
      </w:r>
      <w:r w:rsidRPr="0085698F">
        <w:t>属于离散组合变量，而不是连续变量。</w:t>
      </w:r>
    </w:p>
    <w:p w14:paraId="78F01389" w14:textId="0CADB54E" w:rsidR="0085698F" w:rsidRPr="0085698F" w:rsidRDefault="0085698F" w:rsidP="008C1BFE">
      <w:pPr>
        <w:ind w:firstLine="420"/>
      </w:pPr>
      <w:r w:rsidRPr="008C1BFE">
        <w:t>采用离散变量建模的意义在于，优化结果可以直接对应工程常用设备规格，避免出现数学上可行但市场选型中不存在的容量值。同时，台数变量能够反映分级启停和部分负荷调节能力，使模型不仅比较</w:t>
      </w:r>
      <w:r w:rsidRPr="008C1BFE">
        <w:t>“</w:t>
      </w:r>
      <w:r w:rsidRPr="008C1BFE">
        <w:t>总容量大小</w:t>
      </w:r>
      <w:r w:rsidRPr="008C1BFE">
        <w:t>”</w:t>
      </w:r>
      <w:r w:rsidRPr="008C1BFE">
        <w:t>，也比较</w:t>
      </w:r>
      <w:r w:rsidRPr="008C1BFE">
        <w:t>“</w:t>
      </w:r>
      <w:r w:rsidRPr="008C1BFE">
        <w:t>容量组合质量</w:t>
      </w:r>
      <w:r w:rsidRPr="008C1BFE">
        <w:t>”</w:t>
      </w:r>
      <w:r w:rsidRPr="008C1BFE">
        <w:t>。</w:t>
      </w:r>
    </w:p>
    <w:p w14:paraId="10AB634B" w14:textId="088D95FE" w:rsidR="00A60E3D" w:rsidRDefault="00000000">
      <w:pPr>
        <w:pStyle w:val="2"/>
      </w:pPr>
      <w:bookmarkStart w:id="116" w:name="_Toc167484128"/>
      <w:bookmarkStart w:id="117" w:name="_Toc230021622"/>
      <w:r w:rsidRPr="00D53DA8">
        <w:rPr>
          <w:rFonts w:hint="eastAsia"/>
        </w:rPr>
        <w:t>5</w:t>
      </w:r>
      <w:r>
        <w:t>.</w:t>
      </w:r>
      <w:r w:rsidRPr="00D53DA8">
        <w:t>2</w:t>
      </w:r>
      <w:r>
        <w:t xml:space="preserve"> </w:t>
      </w:r>
      <w:bookmarkEnd w:id="116"/>
      <w:r w:rsidR="009B34E8" w:rsidRPr="009B34E8">
        <w:rPr>
          <w:rFonts w:hint="eastAsia"/>
        </w:rPr>
        <w:t>设计负荷确定</w:t>
      </w:r>
      <w:bookmarkEnd w:id="117"/>
    </w:p>
    <w:p w14:paraId="1A13DDDF" w14:textId="77777777" w:rsidR="008C1BFE" w:rsidRPr="00EC1FA7" w:rsidRDefault="008C1BFE" w:rsidP="008C1BFE">
      <w:pPr>
        <w:ind w:firstLine="420"/>
      </w:pPr>
      <w:r w:rsidRPr="00EC1FA7">
        <w:t>容量配置优化需要首先确定设计校核负荷。本文以第</w:t>
      </w:r>
      <w:r w:rsidRPr="00EC1FA7">
        <w:t>4</w:t>
      </w:r>
      <w:r w:rsidRPr="00EC1FA7">
        <w:t>章</w:t>
      </w:r>
      <w:r w:rsidRPr="00EC1FA7">
        <w:t xml:space="preserve"> LSTM </w:t>
      </w:r>
      <w:r w:rsidRPr="00EC1FA7">
        <w:t>负荷预测结果为基础，同时结合测试集真实负荷和预测负荷，取有效负荷样本中的最大值作为容量优化的设计负荷。该处理方式体现了</w:t>
      </w:r>
      <w:r w:rsidRPr="00EC1FA7">
        <w:t>“</w:t>
      </w:r>
      <w:r w:rsidRPr="00EC1FA7">
        <w:t>预测驱动、实测校核</w:t>
      </w:r>
      <w:r w:rsidRPr="00EC1FA7">
        <w:t>”</w:t>
      </w:r>
      <w:r w:rsidRPr="00EC1FA7">
        <w:t>的原则：预测结果用于反映典型运行趋势，实测负荷用于约束可能被模型低估的峰值工况，从而避免设备容量因预测误差而偏小。</w:t>
      </w:r>
    </w:p>
    <w:p w14:paraId="07336F0F" w14:textId="77777777" w:rsidR="008C1BFE" w:rsidRPr="00EC1FA7" w:rsidRDefault="008C1BFE" w:rsidP="008C1BFE">
      <w:pPr>
        <w:ind w:firstLine="420"/>
      </w:pPr>
      <w:r w:rsidRPr="00EC1FA7">
        <w:t>设计负荷可表示为：</w:t>
      </w:r>
    </w:p>
    <w:p w14:paraId="5B384B05" w14:textId="77777777" w:rsidR="008C1BFE" w:rsidRPr="00EC1FA7" w:rsidRDefault="008C1BFE" w:rsidP="008C1BFE">
      <w:pPr>
        <w:ind w:firstLine="420"/>
      </w:pPr>
      <w:r w:rsidRPr="00EC1FA7">
        <w:t>Q_d = max(max(Q_pred), max(Q_test))</w:t>
      </w:r>
    </w:p>
    <w:p w14:paraId="19A2DDFA" w14:textId="77777777" w:rsidR="008C1BFE" w:rsidRPr="00EC1FA7" w:rsidRDefault="008C1BFE" w:rsidP="008C1BFE">
      <w:pPr>
        <w:ind w:firstLine="420"/>
      </w:pPr>
      <w:r w:rsidRPr="00EC1FA7">
        <w:t>式中，</w:t>
      </w:r>
      <w:r w:rsidRPr="00EC1FA7">
        <w:t xml:space="preserve">Q_d </w:t>
      </w:r>
      <w:r w:rsidRPr="00EC1FA7">
        <w:t>为容量优化设计负荷，</w:t>
      </w:r>
      <w:r w:rsidRPr="00EC1FA7">
        <w:t xml:space="preserve">Q_pred </w:t>
      </w:r>
      <w:r w:rsidRPr="00EC1FA7">
        <w:t>为</w:t>
      </w:r>
      <w:r w:rsidRPr="00EC1FA7">
        <w:t xml:space="preserve"> LSTM </w:t>
      </w:r>
      <w:r w:rsidRPr="00EC1FA7">
        <w:t>模型预测负荷序列，</w:t>
      </w:r>
      <w:r w:rsidRPr="00EC1FA7">
        <w:t xml:space="preserve">Q_test </w:t>
      </w:r>
      <w:r w:rsidRPr="00EC1FA7">
        <w:t>为测试集真实负荷序列。外层</w:t>
      </w:r>
      <w:r w:rsidRPr="00EC1FA7">
        <w:t xml:space="preserve"> max </w:t>
      </w:r>
      <w:r w:rsidRPr="00EC1FA7">
        <w:t>表示在预测序列峰值和实测序列峰值之间取较大者，以保证设计负荷具有保守但不过度放大的校核意义。</w:t>
      </w:r>
    </w:p>
    <w:p w14:paraId="182A8D86" w14:textId="77777777" w:rsidR="008C1BFE" w:rsidRPr="00EC1FA7" w:rsidRDefault="008C1BFE" w:rsidP="008C1BFE">
      <w:pPr>
        <w:ind w:firstLine="420"/>
      </w:pPr>
      <w:r w:rsidRPr="00EC1FA7">
        <w:t>在本文计算中，设计负荷用于约束冷水机组总容量、风机总容量、水泵总容量和空气处理机组总处理能力，使优化方案能够满足高负荷工况下的运行需求。</w:t>
      </w:r>
    </w:p>
    <w:p w14:paraId="3FDE138C" w14:textId="33840F05" w:rsidR="0085698F" w:rsidRPr="0085698F" w:rsidRDefault="008C1BFE" w:rsidP="008C1BFE">
      <w:pPr>
        <w:ind w:firstLine="420"/>
      </w:pPr>
      <w:r w:rsidRPr="00EC1FA7">
        <w:t>与传统直接采用经验峰值和较大安全系数的方式相比，该设计负荷确定方法更强调由运行数据刻画需求边界。其目的不是取消安全裕度，而是将安全裕度建立在预测负荷、实测峰值和工程约束共同校核的基础上，减少无依据的重复放大。</w:t>
      </w:r>
    </w:p>
    <w:p w14:paraId="37E30033" w14:textId="3BCE9C87" w:rsidR="00A60E3D" w:rsidRDefault="00000000">
      <w:pPr>
        <w:pStyle w:val="2"/>
      </w:pPr>
      <w:bookmarkStart w:id="118" w:name="_Toc167484131"/>
      <w:bookmarkStart w:id="119" w:name="_Toc230021623"/>
      <w:r w:rsidRPr="00D53DA8">
        <w:rPr>
          <w:rFonts w:hint="eastAsia"/>
        </w:rPr>
        <w:lastRenderedPageBreak/>
        <w:t>5</w:t>
      </w:r>
      <w:r>
        <w:rPr>
          <w:rFonts w:hint="eastAsia"/>
        </w:rPr>
        <w:t>.</w:t>
      </w:r>
      <w:r w:rsidRPr="00D53DA8">
        <w:rPr>
          <w:rFonts w:hint="eastAsia"/>
        </w:rPr>
        <w:t>3</w:t>
      </w:r>
      <w:r>
        <w:rPr>
          <w:rFonts w:hint="eastAsia"/>
        </w:rPr>
        <w:t xml:space="preserve"> </w:t>
      </w:r>
      <w:bookmarkEnd w:id="118"/>
      <w:r w:rsidR="00F27ABE" w:rsidRPr="00F27ABE">
        <w:rPr>
          <w:rFonts w:hint="eastAsia"/>
        </w:rPr>
        <w:t>优化目标函数</w:t>
      </w:r>
      <w:bookmarkEnd w:id="119"/>
    </w:p>
    <w:p w14:paraId="10B7ECB7" w14:textId="13E51365" w:rsidR="008C1BFE" w:rsidRDefault="008C1BFE" w:rsidP="008C1BFE">
      <w:pPr>
        <w:ind w:firstLine="420"/>
      </w:pPr>
      <w:r w:rsidRPr="00EC1FA7">
        <w:t>地铁车站通风空调系统容量配置既要考虑经济性，也要考虑设备容量是否合理。若过度追求低成本，可能导致系统安全裕度不足；若过度追求高安全裕度，则会造成设备容量冗余和长期低负荷运行。因此，本文建立以全生命周期成本最小和容量冗余率最小为目标的多目标优化模型。</w:t>
      </w:r>
    </w:p>
    <w:p w14:paraId="21D4165D" w14:textId="77777777" w:rsidR="008C1BFE" w:rsidRPr="008C1BFE" w:rsidRDefault="008C1BFE" w:rsidP="008C1BFE">
      <w:pPr>
        <w:pStyle w:val="3"/>
        <w:spacing w:line="240" w:lineRule="auto"/>
        <w:rPr>
          <w:rFonts w:cs="Times New Roman"/>
        </w:rPr>
      </w:pPr>
      <w:bookmarkStart w:id="120" w:name="_Toc230021624"/>
      <w:r w:rsidRPr="008C1BFE">
        <w:rPr>
          <w:rFonts w:cs="Times New Roman"/>
        </w:rPr>
        <w:t xml:space="preserve">5.3.1 </w:t>
      </w:r>
      <w:r w:rsidRPr="008C1BFE">
        <w:rPr>
          <w:rFonts w:cs="Times New Roman"/>
        </w:rPr>
        <w:t>全生命周期成本目标</w:t>
      </w:r>
      <w:bookmarkEnd w:id="120"/>
    </w:p>
    <w:p w14:paraId="606ABB56" w14:textId="77777777" w:rsidR="008C1BFE" w:rsidRPr="008C1BFE" w:rsidRDefault="008C1BFE" w:rsidP="008C1BFE">
      <w:pPr>
        <w:ind w:firstLine="420"/>
      </w:pPr>
      <w:r w:rsidRPr="008C1BFE">
        <w:t>全生命周期成本包括设备初投资、运行电费和维护费用。考虑不同年份费用的时间价值后，其表达式为：</w:t>
      </w:r>
    </w:p>
    <w:p w14:paraId="79A1AC01" w14:textId="77777777" w:rsidR="008C1BFE" w:rsidRPr="008C1BFE" w:rsidRDefault="008C1BFE" w:rsidP="008C1BFE">
      <w:pPr>
        <w:ind w:firstLine="420"/>
      </w:pPr>
      <w:r w:rsidRPr="008C1BFE">
        <w:t>LCC = C_0 + sum_{t=1}^{N} C_{o,t}/(1+r)^t + sum_{t=1}^{N} C_{m,t}/(1+r)^t</w:t>
      </w:r>
    </w:p>
    <w:p w14:paraId="4A50936E" w14:textId="77777777" w:rsidR="008C1BFE" w:rsidRPr="008C1BFE" w:rsidRDefault="008C1BFE" w:rsidP="008C1BFE">
      <w:pPr>
        <w:ind w:firstLine="420"/>
      </w:pPr>
      <w:r w:rsidRPr="008C1BFE">
        <w:t>式中，</w:t>
      </w:r>
      <w:r w:rsidRPr="008C1BFE">
        <w:t xml:space="preserve">LCC </w:t>
      </w:r>
      <w:r w:rsidRPr="008C1BFE">
        <w:t>为全生命周期成本，</w:t>
      </w:r>
      <w:r w:rsidRPr="008C1BFE">
        <w:t xml:space="preserve">C_0 </w:t>
      </w:r>
      <w:r w:rsidRPr="008C1BFE">
        <w:t>为设备初投资，</w:t>
      </w:r>
      <w:r w:rsidRPr="008C1BFE">
        <w:t xml:space="preserve">C_{o,t} </w:t>
      </w:r>
      <w:r w:rsidRPr="008C1BFE">
        <w:t>为第</w:t>
      </w:r>
      <w:r w:rsidRPr="008C1BFE">
        <w:t xml:space="preserve"> t </w:t>
      </w:r>
      <w:r w:rsidRPr="008C1BFE">
        <w:t>年运行电费，</w:t>
      </w:r>
      <w:r w:rsidRPr="008C1BFE">
        <w:t xml:space="preserve">C_{m,t} </w:t>
      </w:r>
      <w:r w:rsidRPr="008C1BFE">
        <w:t>为第</w:t>
      </w:r>
      <w:r w:rsidRPr="008C1BFE">
        <w:t xml:space="preserve"> t </w:t>
      </w:r>
      <w:r w:rsidRPr="008C1BFE">
        <w:t>年维护费用，</w:t>
      </w:r>
      <w:r w:rsidRPr="008C1BFE">
        <w:t xml:space="preserve">N </w:t>
      </w:r>
      <w:r w:rsidRPr="008C1BFE">
        <w:t>为系统计算寿命，</w:t>
      </w:r>
      <w:r w:rsidRPr="008C1BFE">
        <w:t xml:space="preserve">r </w:t>
      </w:r>
      <w:r w:rsidRPr="008C1BFE">
        <w:t>为折现率。本文取</w:t>
      </w:r>
      <w:r w:rsidRPr="008C1BFE">
        <w:t xml:space="preserve"> N = 15 </w:t>
      </w:r>
      <w:r w:rsidRPr="008C1BFE">
        <w:t>年、</w:t>
      </w:r>
      <w:r w:rsidRPr="008C1BFE">
        <w:t>r = 5%</w:t>
      </w:r>
      <w:r w:rsidRPr="008C1BFE">
        <w:t>，用于反映设备全寿命周期内投资与运行成本的综合影响。</w:t>
      </w:r>
    </w:p>
    <w:p w14:paraId="1034C08D" w14:textId="77777777" w:rsidR="008C1BFE" w:rsidRPr="008C1BFE" w:rsidRDefault="008C1BFE" w:rsidP="008C1BFE">
      <w:pPr>
        <w:ind w:firstLine="420"/>
      </w:pPr>
      <w:r w:rsidRPr="008C1BFE">
        <w:t>设备初投资由各类设备容量、台数和单位造价共同决定，可表示为：</w:t>
      </w:r>
    </w:p>
    <w:p w14:paraId="52CB8FAD" w14:textId="77777777" w:rsidR="008C1BFE" w:rsidRPr="008C1BFE" w:rsidRDefault="008C1BFE" w:rsidP="008C1BFE">
      <w:pPr>
        <w:ind w:firstLine="420"/>
      </w:pPr>
      <w:r w:rsidRPr="008C1BFE">
        <w:t>C_0 = C_ch + C_f + C_p + C_ahu = sum_k n_k q_k u_k</w:t>
      </w:r>
    </w:p>
    <w:p w14:paraId="6653D15D" w14:textId="77777777" w:rsidR="008C1BFE" w:rsidRPr="008C1BFE" w:rsidRDefault="008C1BFE" w:rsidP="008C1BFE">
      <w:pPr>
        <w:ind w:firstLine="420"/>
      </w:pPr>
      <w:r w:rsidRPr="008C1BFE">
        <w:t>式中，</w:t>
      </w:r>
      <w:r w:rsidRPr="008C1BFE">
        <w:t>C_ch</w:t>
      </w:r>
      <w:r w:rsidRPr="008C1BFE">
        <w:t>、</w:t>
      </w:r>
      <w:r w:rsidRPr="008C1BFE">
        <w:t>C_f</w:t>
      </w:r>
      <w:r w:rsidRPr="008C1BFE">
        <w:t>、</w:t>
      </w:r>
      <w:r w:rsidRPr="008C1BFE">
        <w:t xml:space="preserve">C_p </w:t>
      </w:r>
      <w:r w:rsidRPr="008C1BFE">
        <w:t>和</w:t>
      </w:r>
      <w:r w:rsidRPr="008C1BFE">
        <w:t xml:space="preserve"> C_ahu </w:t>
      </w:r>
      <w:r w:rsidRPr="008C1BFE">
        <w:t>分别为冷水机组、风机、水泵和空气处理机组初投资；</w:t>
      </w:r>
      <w:r w:rsidRPr="008C1BFE">
        <w:t xml:space="preserve">n_k </w:t>
      </w:r>
      <w:r w:rsidRPr="008C1BFE">
        <w:t>为第</w:t>
      </w:r>
      <w:r w:rsidRPr="008C1BFE">
        <w:t xml:space="preserve"> k </w:t>
      </w:r>
      <w:r w:rsidRPr="008C1BFE">
        <w:t>类设备台数，</w:t>
      </w:r>
      <w:r w:rsidRPr="008C1BFE">
        <w:t xml:space="preserve">q_k </w:t>
      </w:r>
      <w:r w:rsidRPr="008C1BFE">
        <w:t>为单台容量或处理能力，</w:t>
      </w:r>
      <w:r w:rsidRPr="008C1BFE">
        <w:t xml:space="preserve">u_k </w:t>
      </w:r>
      <w:r w:rsidRPr="008C1BFE">
        <w:t>为单位容量造价。该表达式将设备规格和台数直接纳入成本计算，使成本目标能够随离散容量组合变化。</w:t>
      </w:r>
    </w:p>
    <w:p w14:paraId="3893BDBE" w14:textId="77777777" w:rsidR="008C1BFE" w:rsidRPr="008C1BFE" w:rsidRDefault="008C1BFE" w:rsidP="008C1BFE">
      <w:pPr>
        <w:ind w:firstLine="420"/>
      </w:pPr>
      <w:r w:rsidRPr="008C1BFE">
        <w:t>运行电费根据年运行能耗、电价和折现系数计算。本文设定电价为</w:t>
      </w:r>
      <w:r w:rsidRPr="008C1BFE">
        <w:t xml:space="preserve"> 0.85 </w:t>
      </w:r>
      <w:r w:rsidRPr="008C1BFE">
        <w:t>元</w:t>
      </w:r>
      <w:r w:rsidRPr="008C1BFE">
        <w:t>/kWh</w:t>
      </w:r>
      <w:r w:rsidRPr="008C1BFE">
        <w:t>，系统使用年限为</w:t>
      </w:r>
      <w:r w:rsidRPr="008C1BFE">
        <w:t xml:space="preserve"> 15 </w:t>
      </w:r>
      <w:r w:rsidRPr="008C1BFE">
        <w:t>年，折现率为</w:t>
      </w:r>
      <w:r w:rsidRPr="008C1BFE">
        <w:t xml:space="preserve"> 5%</w:t>
      </w:r>
      <w:r w:rsidRPr="008C1BFE">
        <w:t>。维护费用按照设备初投资的一定比例折算，维护费率取</w:t>
      </w:r>
      <w:r w:rsidRPr="008C1BFE">
        <w:t xml:space="preserve"> 3.5%</w:t>
      </w:r>
      <w:r w:rsidRPr="008C1BFE">
        <w:t>。</w:t>
      </w:r>
    </w:p>
    <w:p w14:paraId="16E2FD84" w14:textId="77777777" w:rsidR="008C1BFE" w:rsidRPr="008C1BFE" w:rsidRDefault="008C1BFE" w:rsidP="008C1BFE">
      <w:pPr>
        <w:ind w:firstLine="420"/>
      </w:pPr>
      <w:r w:rsidRPr="008C1BFE">
        <w:t>全生命周期成本优化目标为：</w:t>
      </w:r>
    </w:p>
    <w:p w14:paraId="1D245C1D" w14:textId="77777777" w:rsidR="008C1BFE" w:rsidRPr="008C1BFE" w:rsidRDefault="008C1BFE" w:rsidP="008C1BFE">
      <w:pPr>
        <w:ind w:firstLine="420"/>
      </w:pPr>
      <w:r w:rsidRPr="008C1BFE">
        <w:t>运行电费可进一步表示为</w:t>
      </w:r>
      <w:r w:rsidRPr="008C1BFE">
        <w:t xml:space="preserve"> C_{o,t} = E_t p_e</w:t>
      </w:r>
      <w:r w:rsidRPr="008C1BFE">
        <w:t>，其中</w:t>
      </w:r>
      <w:r w:rsidRPr="008C1BFE">
        <w:t xml:space="preserve"> E_t </w:t>
      </w:r>
      <w:r w:rsidRPr="008C1BFE">
        <w:t>为第</w:t>
      </w:r>
      <w:r w:rsidRPr="008C1BFE">
        <w:t xml:space="preserve"> t </w:t>
      </w:r>
      <w:r w:rsidRPr="008C1BFE">
        <w:t>年估算运行能耗，</w:t>
      </w:r>
      <w:r w:rsidRPr="008C1BFE">
        <w:t xml:space="preserve">p_e </w:t>
      </w:r>
      <w:r w:rsidRPr="008C1BFE">
        <w:t>为电价。本文电价取</w:t>
      </w:r>
      <w:r w:rsidRPr="008C1BFE">
        <w:t xml:space="preserve"> 0.85 </w:t>
      </w:r>
      <w:r w:rsidRPr="008C1BFE">
        <w:t>元</w:t>
      </w:r>
      <w:r w:rsidRPr="008C1BFE">
        <w:t>/kWh</w:t>
      </w:r>
      <w:r w:rsidRPr="008C1BFE">
        <w:t>，维护费用按设备初投资的</w:t>
      </w:r>
      <w:r w:rsidRPr="008C1BFE">
        <w:t xml:space="preserve"> 3.5% </w:t>
      </w:r>
      <w:r w:rsidRPr="008C1BFE">
        <w:t>折算。由于本文重点在容量配置方案比较，能耗估算采用代表性负荷和部分负荷修正方法，结果主要用于方案间相对比较。</w:t>
      </w:r>
    </w:p>
    <w:p w14:paraId="4E5353BF" w14:textId="64F3011C" w:rsidR="008C1BFE" w:rsidRDefault="008C1BFE" w:rsidP="00B02847">
      <w:pPr>
        <w:ind w:firstLine="420"/>
      </w:pPr>
      <w:r w:rsidRPr="008C1BFE">
        <w:t>f1 = min LCC</w:t>
      </w:r>
    </w:p>
    <w:p w14:paraId="6B7AAF06" w14:textId="77777777" w:rsidR="00B02847" w:rsidRPr="00B02847" w:rsidRDefault="00B02847" w:rsidP="00B02847">
      <w:pPr>
        <w:pStyle w:val="3"/>
        <w:spacing w:line="240" w:lineRule="auto"/>
        <w:rPr>
          <w:rFonts w:cs="Times New Roman"/>
        </w:rPr>
      </w:pPr>
      <w:bookmarkStart w:id="121" w:name="_Toc230021625"/>
      <w:r w:rsidRPr="00B02847">
        <w:rPr>
          <w:rFonts w:cs="Times New Roman"/>
        </w:rPr>
        <w:t xml:space="preserve">5.3.2 </w:t>
      </w:r>
      <w:r w:rsidRPr="00B02847">
        <w:rPr>
          <w:rFonts w:cs="Times New Roman"/>
        </w:rPr>
        <w:t>容量冗余率目标</w:t>
      </w:r>
      <w:bookmarkEnd w:id="121"/>
    </w:p>
    <w:p w14:paraId="5C996D9E" w14:textId="77777777" w:rsidR="00B02847" w:rsidRPr="00B02847" w:rsidRDefault="00B02847" w:rsidP="00B02847">
      <w:pPr>
        <w:ind w:firstLine="420"/>
      </w:pPr>
      <w:r w:rsidRPr="00B02847">
        <w:t>容量冗余率用于衡量配置容量相对于负荷需求的富余程度。冗余率过大意味着设备长期偏离高效运行区间，冗余率过小则会降低异常工况下的安全裕度。对于冷源侧，容量冗余率可表示为：</w:t>
      </w:r>
    </w:p>
    <w:p w14:paraId="050F2ABB" w14:textId="77777777" w:rsidR="00B02847" w:rsidRPr="00B02847" w:rsidRDefault="00B02847" w:rsidP="00B02847">
      <w:pPr>
        <w:ind w:firstLine="420"/>
      </w:pPr>
      <w:r w:rsidRPr="00B02847">
        <w:t>R_c = (C_c - alpha Q_d) / (alpha Q_d)</w:t>
      </w:r>
    </w:p>
    <w:p w14:paraId="31E703BA" w14:textId="77777777" w:rsidR="00B02847" w:rsidRPr="00B02847" w:rsidRDefault="00B02847" w:rsidP="00B02847">
      <w:pPr>
        <w:ind w:firstLine="420"/>
      </w:pPr>
      <w:r w:rsidRPr="00B02847">
        <w:t>式中，</w:t>
      </w:r>
      <w:r w:rsidRPr="00B02847">
        <w:t xml:space="preserve">R_c </w:t>
      </w:r>
      <w:r w:rsidRPr="00B02847">
        <w:t>为冷源容量冗余率，</w:t>
      </w:r>
      <w:r w:rsidRPr="00B02847">
        <w:t xml:space="preserve">C_c </w:t>
      </w:r>
      <w:r w:rsidRPr="00B02847">
        <w:t>为冷水机组总装机容量，</w:t>
      </w:r>
      <w:r w:rsidRPr="00B02847">
        <w:t xml:space="preserve">Q_d </w:t>
      </w:r>
      <w:r w:rsidRPr="00B02847">
        <w:t>为设计负荷，</w:t>
      </w:r>
      <w:r w:rsidRPr="00B02847">
        <w:t xml:space="preserve">alpha </w:t>
      </w:r>
      <w:r w:rsidRPr="00B02847">
        <w:t>为容量安全系数。分母采用</w:t>
      </w:r>
      <w:r w:rsidRPr="00B02847">
        <w:t xml:space="preserve"> alpha Q_d</w:t>
      </w:r>
      <w:r w:rsidRPr="00B02847">
        <w:t>，表示冗余率是在满足安全校核后的需求基础上计算，而不是相对于未修正负荷简单比较。</w:t>
      </w:r>
    </w:p>
    <w:p w14:paraId="0686CE77" w14:textId="77777777" w:rsidR="00B02847" w:rsidRPr="00B02847" w:rsidRDefault="00B02847" w:rsidP="00B02847">
      <w:pPr>
        <w:ind w:firstLine="420"/>
      </w:pPr>
      <w:r w:rsidRPr="00B02847">
        <w:t>由于本文优化对象不仅包括冷水机组，还包括风机、水泵和空气处理机组，因此采用综合容量冗余率评价整体配置水平。综合冗余率由冷源侧、风系统、水系统和空气处理侧冗余率平均得</w:t>
      </w:r>
      <w:r w:rsidRPr="00B02847">
        <w:lastRenderedPageBreak/>
        <w:t>到：</w:t>
      </w:r>
    </w:p>
    <w:p w14:paraId="7CAB612D" w14:textId="77777777" w:rsidR="00B02847" w:rsidRPr="00B02847" w:rsidRDefault="00B02847" w:rsidP="00B02847">
      <w:pPr>
        <w:ind w:firstLine="420"/>
      </w:pPr>
      <w:r w:rsidRPr="00B02847">
        <w:t>R = w_c R_c + w_f R_f + w_p R_p + w_ahu R_ahu</w:t>
      </w:r>
    </w:p>
    <w:p w14:paraId="55BBF328" w14:textId="77777777" w:rsidR="00B02847" w:rsidRPr="00B02847" w:rsidRDefault="00B02847" w:rsidP="00B02847">
      <w:pPr>
        <w:ind w:firstLine="420"/>
      </w:pPr>
      <w:r w:rsidRPr="00B02847">
        <w:t>式中，</w:t>
      </w:r>
      <w:r w:rsidRPr="00B02847">
        <w:t xml:space="preserve">R </w:t>
      </w:r>
      <w:r w:rsidRPr="00B02847">
        <w:t>为综合容量冗余率，</w:t>
      </w:r>
      <w:r w:rsidRPr="00B02847">
        <w:t xml:space="preserve">R_f </w:t>
      </w:r>
      <w:r w:rsidRPr="00B02847">
        <w:t>为风机容量冗余率，</w:t>
      </w:r>
      <w:r w:rsidRPr="00B02847">
        <w:t xml:space="preserve">R_p </w:t>
      </w:r>
      <w:r w:rsidRPr="00B02847">
        <w:t>为水泵容量冗余率，</w:t>
      </w:r>
      <w:r w:rsidRPr="00B02847">
        <w:t xml:space="preserve">R_ahu </w:t>
      </w:r>
      <w:r w:rsidRPr="00B02847">
        <w:t>为空气处理机组处理能力冗余率，</w:t>
      </w:r>
      <w:r w:rsidRPr="00B02847">
        <w:t>w_c</w:t>
      </w:r>
      <w:r w:rsidRPr="00B02847">
        <w:t>、</w:t>
      </w:r>
      <w:r w:rsidRPr="00B02847">
        <w:t>w_f</w:t>
      </w:r>
      <w:r w:rsidRPr="00B02847">
        <w:t>、</w:t>
      </w:r>
      <w:r w:rsidRPr="00B02847">
        <w:t xml:space="preserve">w_p </w:t>
      </w:r>
      <w:r w:rsidRPr="00B02847">
        <w:t>和</w:t>
      </w:r>
      <w:r w:rsidRPr="00B02847">
        <w:t xml:space="preserve"> w_ahu </w:t>
      </w:r>
      <w:r w:rsidRPr="00B02847">
        <w:t>为各子系统权重。本文在缺少更细粒度可靠性权重数据的条件下取等权处理，即各权重均为</w:t>
      </w:r>
      <w:r w:rsidRPr="00B02847">
        <w:t xml:space="preserve"> 0.25</w:t>
      </w:r>
      <w:r w:rsidRPr="00B02847">
        <w:t>；后续工程应用可根据子系统重要性和故障影响程度调整权重。</w:t>
      </w:r>
    </w:p>
    <w:p w14:paraId="266C3075" w14:textId="77777777" w:rsidR="00B02847" w:rsidRPr="00B02847" w:rsidRDefault="00B02847" w:rsidP="00B02847">
      <w:pPr>
        <w:ind w:firstLine="420"/>
      </w:pPr>
      <w:r w:rsidRPr="00B02847">
        <w:t>容量冗余率优化目标为：</w:t>
      </w:r>
    </w:p>
    <w:p w14:paraId="1F8BB3B3" w14:textId="77777777" w:rsidR="00B02847" w:rsidRPr="00B02847" w:rsidRDefault="00B02847" w:rsidP="00B02847">
      <w:pPr>
        <w:ind w:firstLine="420"/>
      </w:pPr>
      <w:r w:rsidRPr="00B02847">
        <w:t>f2 = min R</w:t>
      </w:r>
    </w:p>
    <w:p w14:paraId="4D79A089" w14:textId="77777777" w:rsidR="00B02847" w:rsidRPr="00B02847" w:rsidRDefault="00B02847" w:rsidP="00B02847">
      <w:pPr>
        <w:ind w:firstLine="420"/>
      </w:pPr>
      <w:r w:rsidRPr="00B02847">
        <w:t>通过同时最小化全生命周期成本和综合容量冗余率，可以在经济性和容量合理性之间取得平衡。</w:t>
      </w:r>
    </w:p>
    <w:p w14:paraId="186D47DB" w14:textId="2A081407" w:rsidR="00B02847" w:rsidRPr="00B02847" w:rsidRDefault="00B02847" w:rsidP="0076666D">
      <w:pPr>
        <w:ind w:firstLine="420"/>
      </w:pPr>
      <w:r w:rsidRPr="00B02847">
        <w:t>需要强调的是，两个目标并非完全一致。降低容量通常可以减少初投资和维护费用，但当容量组合过小或台数过少时，系统可能缺乏调节弹性；降低冗余率能够使设备更接近实际负荷需求，但也必须通过安全系数和子系统匹配约束防止容量不足。因此，本文采用多目标优化而不是将成本和冗余率简单合并为单一指标。</w:t>
      </w:r>
    </w:p>
    <w:p w14:paraId="7DDC4F05" w14:textId="2257670B" w:rsidR="00F27ABE" w:rsidRDefault="00000000" w:rsidP="00F9520C">
      <w:pPr>
        <w:pStyle w:val="2"/>
      </w:pPr>
      <w:bookmarkStart w:id="122" w:name="_Toc167484129"/>
      <w:bookmarkStart w:id="123" w:name="_Toc230021626"/>
      <w:r w:rsidRPr="00D53DA8">
        <w:rPr>
          <w:rFonts w:hint="eastAsia"/>
        </w:rPr>
        <w:t>5</w:t>
      </w:r>
      <w:r>
        <w:t>.</w:t>
      </w:r>
      <w:r w:rsidR="00777381">
        <w:rPr>
          <w:rFonts w:hint="eastAsia"/>
        </w:rPr>
        <w:t>4</w:t>
      </w:r>
      <w:r>
        <w:t xml:space="preserve"> </w:t>
      </w:r>
      <w:bookmarkStart w:id="124" w:name="_Toc167484132"/>
      <w:bookmarkEnd w:id="122"/>
      <w:r w:rsidR="00F27ABE" w:rsidRPr="00F27ABE">
        <w:rPr>
          <w:rFonts w:hint="eastAsia"/>
        </w:rPr>
        <w:t>工程约束条件</w:t>
      </w:r>
      <w:bookmarkEnd w:id="123"/>
    </w:p>
    <w:p w14:paraId="3879DA25" w14:textId="77777777" w:rsidR="00777381" w:rsidRPr="00777381" w:rsidRDefault="00777381" w:rsidP="00777381">
      <w:pPr>
        <w:ind w:firstLine="420"/>
      </w:pPr>
      <w:r w:rsidRPr="00777381">
        <w:t>容量配置优化必须满足地铁车站通风空调系统的工程运行要求。本文主要设置以下约束条件。</w:t>
      </w:r>
    </w:p>
    <w:p w14:paraId="35B27E68" w14:textId="77777777" w:rsidR="00777381" w:rsidRPr="00777381" w:rsidRDefault="00777381" w:rsidP="00777381">
      <w:pPr>
        <w:ind w:firstLine="420"/>
      </w:pPr>
      <w:r w:rsidRPr="00777381">
        <w:t>第一，冷源容量约束。冷水机组总装机容量应不低于设计负荷与安全系数的乘积：</w:t>
      </w:r>
    </w:p>
    <w:p w14:paraId="1BA821C4" w14:textId="77777777" w:rsidR="00777381" w:rsidRPr="00777381" w:rsidRDefault="00777381" w:rsidP="00777381">
      <w:pPr>
        <w:ind w:firstLine="420"/>
      </w:pPr>
      <w:r w:rsidRPr="00777381">
        <w:t>C_c &gt;= alpha Q_d</w:t>
      </w:r>
    </w:p>
    <w:p w14:paraId="1C2428B5" w14:textId="77777777" w:rsidR="00777381" w:rsidRPr="00777381" w:rsidRDefault="00777381" w:rsidP="00777381">
      <w:pPr>
        <w:ind w:firstLine="420"/>
      </w:pPr>
      <w:r w:rsidRPr="00777381">
        <w:t>式中，</w:t>
      </w:r>
      <w:r w:rsidRPr="00777381">
        <w:t xml:space="preserve">alpha </w:t>
      </w:r>
      <w:r w:rsidRPr="00777381">
        <w:t>为最小容量安全系数，本文取</w:t>
      </w:r>
      <w:r w:rsidRPr="00777381">
        <w:t xml:space="preserve"> 1.03</w:t>
      </w:r>
      <w:r w:rsidRPr="00777381">
        <w:t>。该系数用于覆盖短时客流波动、预测误差和设备性能衰减等不确定性，同时避免传统设计中多重安全系数叠加造成的过度保守。</w:t>
      </w:r>
    </w:p>
    <w:p w14:paraId="323A6CB0" w14:textId="77777777" w:rsidR="00777381" w:rsidRPr="00777381" w:rsidRDefault="00777381" w:rsidP="00777381">
      <w:pPr>
        <w:ind w:firstLine="420"/>
      </w:pPr>
      <w:r w:rsidRPr="00777381">
        <w:t>第二，风机容量约束。风机总容量应满足站台区域送排风需求。本文根据设计负荷估算风机需求，并要求风机总容量不低于安全系数修正后的需求值：</w:t>
      </w:r>
    </w:p>
    <w:p w14:paraId="066879FA" w14:textId="77777777" w:rsidR="00777381" w:rsidRPr="00777381" w:rsidRDefault="00777381" w:rsidP="00777381">
      <w:pPr>
        <w:ind w:firstLine="420"/>
      </w:pPr>
      <w:r w:rsidRPr="00777381">
        <w:t>C_f &gt;= alpha D_f</w:t>
      </w:r>
    </w:p>
    <w:p w14:paraId="711C1DB8" w14:textId="77777777" w:rsidR="00777381" w:rsidRPr="00777381" w:rsidRDefault="00777381" w:rsidP="00777381">
      <w:pPr>
        <w:ind w:firstLine="420"/>
      </w:pPr>
      <w:r w:rsidRPr="00777381">
        <w:t>式中，</w:t>
      </w:r>
      <w:r w:rsidRPr="00777381">
        <w:t xml:space="preserve">Df </w:t>
      </w:r>
      <w:r w:rsidRPr="00777381">
        <w:t>为风机容量需求。</w:t>
      </w:r>
    </w:p>
    <w:p w14:paraId="5EAD1AFF" w14:textId="77777777" w:rsidR="00777381" w:rsidRPr="00777381" w:rsidRDefault="00777381" w:rsidP="00777381">
      <w:pPr>
        <w:ind w:firstLine="420"/>
      </w:pPr>
      <w:r w:rsidRPr="00777381">
        <w:t>第三，水泵容量约束。水泵总容量应满足冷冻水和冷却水循环需求：</w:t>
      </w:r>
    </w:p>
    <w:p w14:paraId="31F18BEB" w14:textId="77777777" w:rsidR="00777381" w:rsidRPr="00777381" w:rsidRDefault="00777381" w:rsidP="00777381">
      <w:pPr>
        <w:ind w:firstLine="420"/>
      </w:pPr>
      <w:r w:rsidRPr="00777381">
        <w:t>C_p &gt;= alpha D_p</w:t>
      </w:r>
    </w:p>
    <w:p w14:paraId="1A9183B3" w14:textId="77777777" w:rsidR="00777381" w:rsidRPr="00777381" w:rsidRDefault="00777381" w:rsidP="00777381">
      <w:pPr>
        <w:ind w:firstLine="420"/>
      </w:pPr>
      <w:r w:rsidRPr="00777381">
        <w:t>式中，</w:t>
      </w:r>
      <w:r w:rsidRPr="00777381">
        <w:t xml:space="preserve">Dp </w:t>
      </w:r>
      <w:r w:rsidRPr="00777381">
        <w:t>为水泵容量需求。</w:t>
      </w:r>
    </w:p>
    <w:p w14:paraId="5B762EE3" w14:textId="77777777" w:rsidR="00777381" w:rsidRPr="00777381" w:rsidRDefault="00777381" w:rsidP="00777381">
      <w:pPr>
        <w:ind w:firstLine="420"/>
      </w:pPr>
      <w:r w:rsidRPr="00777381">
        <w:t>第四，空气处理机组能力约束。空气处理机组总额定风量应满足站台区域空气处理需求：</w:t>
      </w:r>
    </w:p>
    <w:p w14:paraId="5FF19188" w14:textId="77777777" w:rsidR="00777381" w:rsidRPr="00777381" w:rsidRDefault="00777381" w:rsidP="00777381">
      <w:pPr>
        <w:ind w:firstLine="420"/>
      </w:pPr>
      <w:r w:rsidRPr="00777381">
        <w:t>C_ahu &gt;= alpha D_ahu</w:t>
      </w:r>
    </w:p>
    <w:p w14:paraId="5168EACB" w14:textId="77777777" w:rsidR="00777381" w:rsidRPr="00777381" w:rsidRDefault="00777381" w:rsidP="00777381">
      <w:pPr>
        <w:ind w:firstLine="420"/>
      </w:pPr>
      <w:r w:rsidRPr="00777381">
        <w:t>式中，</w:t>
      </w:r>
      <w:r w:rsidRPr="00777381">
        <w:t xml:space="preserve">Dahu </w:t>
      </w:r>
      <w:r w:rsidRPr="00777381">
        <w:t>为空气处理机组风量需求。</w:t>
      </w:r>
    </w:p>
    <w:p w14:paraId="41044629" w14:textId="77777777" w:rsidR="00777381" w:rsidRPr="00777381" w:rsidRDefault="00777381" w:rsidP="00777381">
      <w:pPr>
        <w:ind w:firstLine="420"/>
      </w:pPr>
      <w:r w:rsidRPr="00777381">
        <w:t>第五，设备规格与台数约束。各类设备容量和台数必须从候选规格集合中选取，不能取连续任意值。该约束反映了实际工程选型中设备标准化和离散化的特点。</w:t>
      </w:r>
    </w:p>
    <w:p w14:paraId="5C04799F" w14:textId="77777777" w:rsidR="00777381" w:rsidRPr="00777381" w:rsidRDefault="00777381" w:rsidP="00777381">
      <w:pPr>
        <w:ind w:firstLine="420"/>
      </w:pPr>
      <w:r w:rsidRPr="00777381">
        <w:lastRenderedPageBreak/>
        <w:t>第六，系统匹配约束。冷源侧、风系统、水系统和空气处理侧应保持基本匹配，避免出现某一子系统容量明显不足而限制整体运行效果，或某一子系统容量过大而造成投资浪费。</w:t>
      </w:r>
    </w:p>
    <w:p w14:paraId="2DD514EA" w14:textId="32BAA3BA" w:rsidR="00777381" w:rsidRPr="00777381" w:rsidRDefault="00777381" w:rsidP="00777381">
      <w:pPr>
        <w:ind w:firstLine="420"/>
      </w:pPr>
      <w:r w:rsidRPr="00777381">
        <w:t>系统匹配约束可理解为对子系统能力比例的校核。若</w:t>
      </w:r>
      <w:r w:rsidRPr="00777381">
        <w:t xml:space="preserve"> C_f</w:t>
      </w:r>
      <w:r w:rsidRPr="00777381">
        <w:t>、</w:t>
      </w:r>
      <w:r w:rsidRPr="00777381">
        <w:t xml:space="preserve">C_p </w:t>
      </w:r>
      <w:r w:rsidRPr="00777381">
        <w:t>或</w:t>
      </w:r>
      <w:r w:rsidRPr="00777381">
        <w:t xml:space="preserve"> C_ahu </w:t>
      </w:r>
      <w:r w:rsidRPr="00777381">
        <w:t>明显低于冷源侧需求，即使冷水机组容量充足，冷量也难以有效输送至站台区域；若辅助设备容量显著高于冷源需求，则会增加初投资和低负荷运行能耗。本文通过对各子系统容量需求分别设置下限，并在目标函数中惩罚综合冗余率，形成</w:t>
      </w:r>
      <w:r w:rsidRPr="00777381">
        <w:t>“</w:t>
      </w:r>
      <w:r w:rsidRPr="00777381">
        <w:t>满足需求、避免过配</w:t>
      </w:r>
      <w:r w:rsidRPr="00777381">
        <w:t>”</w:t>
      </w:r>
      <w:r w:rsidRPr="00777381">
        <w:t>的双重控制</w:t>
      </w:r>
      <w:r w:rsidRPr="00B22D93">
        <w:t>。</w:t>
      </w:r>
    </w:p>
    <w:p w14:paraId="3C3F42CB" w14:textId="6A7AA1FE" w:rsidR="00A60E3D" w:rsidRDefault="00000000" w:rsidP="00F9520C">
      <w:pPr>
        <w:pStyle w:val="2"/>
      </w:pPr>
      <w:bookmarkStart w:id="125" w:name="_Toc230021627"/>
      <w:r w:rsidRPr="00D53DA8">
        <w:rPr>
          <w:rFonts w:hint="eastAsia"/>
        </w:rPr>
        <w:t>5</w:t>
      </w:r>
      <w:r>
        <w:rPr>
          <w:rFonts w:hint="eastAsia"/>
        </w:rPr>
        <w:t>.</w:t>
      </w:r>
      <w:r w:rsidR="00777381">
        <w:rPr>
          <w:rFonts w:hint="eastAsia"/>
        </w:rPr>
        <w:t>5</w:t>
      </w:r>
      <w:r>
        <w:rPr>
          <w:rFonts w:hint="eastAsia"/>
        </w:rPr>
        <w:t xml:space="preserve"> </w:t>
      </w:r>
      <w:bookmarkEnd w:id="124"/>
      <w:r w:rsidR="00F27ABE" w:rsidRPr="00F27ABE">
        <w:rPr>
          <w:rFonts w:hint="eastAsia"/>
        </w:rPr>
        <w:t xml:space="preserve">NSGA-II </w:t>
      </w:r>
      <w:r w:rsidR="00F27ABE" w:rsidRPr="00F27ABE">
        <w:rPr>
          <w:rFonts w:hint="eastAsia"/>
        </w:rPr>
        <w:t>多目标优化模型</w:t>
      </w:r>
      <w:bookmarkEnd w:id="125"/>
    </w:p>
    <w:p w14:paraId="67241912" w14:textId="77777777" w:rsidR="00777381" w:rsidRPr="00777381" w:rsidRDefault="00777381" w:rsidP="00777381">
      <w:pPr>
        <w:ind w:firstLine="420"/>
      </w:pPr>
      <w:r w:rsidRPr="00B10443">
        <w:t>【图</w:t>
      </w:r>
      <w:r w:rsidRPr="00B10443">
        <w:t>5-1 NSGA-II</w:t>
      </w:r>
      <w:r w:rsidRPr="00B10443">
        <w:t>容量优化流程图：</w:t>
      </w:r>
      <w:r w:rsidRPr="00777381">
        <w:t>初始化种群</w:t>
      </w:r>
      <w:r w:rsidRPr="00777381">
        <w:t xml:space="preserve"> → </w:t>
      </w:r>
      <w:r w:rsidRPr="00777381">
        <w:t>解码设备方案</w:t>
      </w:r>
      <w:r w:rsidRPr="00777381">
        <w:t xml:space="preserve"> → </w:t>
      </w:r>
      <w:r w:rsidRPr="00777381">
        <w:t>约束校核</w:t>
      </w:r>
      <w:r w:rsidRPr="00777381">
        <w:t xml:space="preserve"> → </w:t>
      </w:r>
      <w:r w:rsidRPr="00777381">
        <w:t>目标函数计算</w:t>
      </w:r>
      <w:r w:rsidRPr="00777381">
        <w:t xml:space="preserve"> → </w:t>
      </w:r>
      <w:r w:rsidRPr="00777381">
        <w:t>非支配排序</w:t>
      </w:r>
      <w:r w:rsidRPr="00777381">
        <w:t xml:space="preserve"> → </w:t>
      </w:r>
      <w:r w:rsidRPr="00777381">
        <w:t>拥挤距离计算</w:t>
      </w:r>
      <w:r w:rsidRPr="00777381">
        <w:t xml:space="preserve"> → </w:t>
      </w:r>
      <w:r w:rsidRPr="00777381">
        <w:t>选择交叉变异</w:t>
      </w:r>
      <w:r w:rsidRPr="00777381">
        <w:t xml:space="preserve"> → Pareto</w:t>
      </w:r>
      <w:r w:rsidRPr="00777381">
        <w:t>解集】</w:t>
      </w:r>
    </w:p>
    <w:p w14:paraId="6EE2BC20" w14:textId="77777777" w:rsidR="00777381" w:rsidRPr="00777381" w:rsidRDefault="00777381" w:rsidP="00777381">
      <w:pPr>
        <w:ind w:firstLine="420"/>
      </w:pPr>
      <w:r w:rsidRPr="00777381">
        <w:t>本文采用</w:t>
      </w:r>
      <w:r w:rsidRPr="00777381">
        <w:t xml:space="preserve"> NSGA-II </w:t>
      </w:r>
      <w:r w:rsidRPr="00777381">
        <w:t>算法求解容量配置多目标优化问题。</w:t>
      </w:r>
      <w:r w:rsidRPr="00777381">
        <w:t xml:space="preserve">NSGA-II </w:t>
      </w:r>
      <w:r w:rsidRPr="00777381">
        <w:t>通过非支配排序和拥挤距离机制，在进化过程中保留目标函数表现较优且分布较均匀的个体，适合处理容量配置中多目标、多约束和离散变量组合问题。</w:t>
      </w:r>
    </w:p>
    <w:p w14:paraId="0B5809BF" w14:textId="77777777" w:rsidR="00777381" w:rsidRPr="00777381" w:rsidRDefault="00777381" w:rsidP="00777381">
      <w:pPr>
        <w:ind w:firstLine="420"/>
      </w:pPr>
      <w:r w:rsidRPr="00777381">
        <w:t>本文</w:t>
      </w:r>
      <w:r w:rsidRPr="00777381">
        <w:t xml:space="preserve"> NSGA-II </w:t>
      </w:r>
      <w:r w:rsidRPr="00777381">
        <w:t>求解流程如下：</w:t>
      </w:r>
    </w:p>
    <w:p w14:paraId="4B7A8A13" w14:textId="77777777" w:rsidR="00777381" w:rsidRPr="00777381" w:rsidRDefault="00777381" w:rsidP="00777381">
      <w:pPr>
        <w:ind w:firstLine="420"/>
      </w:pPr>
      <w:r w:rsidRPr="00777381">
        <w:t xml:space="preserve">1. </w:t>
      </w:r>
      <w:r w:rsidRPr="00777381">
        <w:t>初始化种群。按照设备候选容量和台数范围随机生成初始容量配置方案；</w:t>
      </w:r>
    </w:p>
    <w:p w14:paraId="370FE2C1" w14:textId="77777777" w:rsidR="00777381" w:rsidRPr="00777381" w:rsidRDefault="00777381" w:rsidP="00777381">
      <w:pPr>
        <w:ind w:firstLine="420"/>
      </w:pPr>
      <w:r w:rsidRPr="00777381">
        <w:t xml:space="preserve">2. </w:t>
      </w:r>
      <w:r w:rsidRPr="00777381">
        <w:t>解码个体。将个体编码转换为具体设备容量和台数组合；</w:t>
      </w:r>
    </w:p>
    <w:p w14:paraId="777AD682" w14:textId="77777777" w:rsidR="00777381" w:rsidRPr="00777381" w:rsidRDefault="00777381" w:rsidP="00777381">
      <w:pPr>
        <w:ind w:firstLine="420"/>
      </w:pPr>
      <w:r w:rsidRPr="00777381">
        <w:t xml:space="preserve">3. </w:t>
      </w:r>
      <w:r w:rsidRPr="00777381">
        <w:t>约束校核。检查冷源、风机、水泵和空气处理机组是否满足容量安全约束；</w:t>
      </w:r>
    </w:p>
    <w:p w14:paraId="3E84359C" w14:textId="77777777" w:rsidR="00777381" w:rsidRPr="00777381" w:rsidRDefault="00777381" w:rsidP="00777381">
      <w:pPr>
        <w:ind w:firstLine="420"/>
      </w:pPr>
      <w:r w:rsidRPr="00777381">
        <w:t xml:space="preserve">4. </w:t>
      </w:r>
      <w:r w:rsidRPr="00777381">
        <w:t>目标函数计算。分别计算方案的全生命周期成本和综合容量冗余率；</w:t>
      </w:r>
    </w:p>
    <w:p w14:paraId="7109693A" w14:textId="77777777" w:rsidR="00777381" w:rsidRPr="00777381" w:rsidRDefault="00777381" w:rsidP="00777381">
      <w:pPr>
        <w:ind w:firstLine="420"/>
      </w:pPr>
      <w:r w:rsidRPr="00777381">
        <w:t xml:space="preserve">5. </w:t>
      </w:r>
      <w:r w:rsidRPr="00777381">
        <w:t>非支配排序。根据两个目标函数判断个体之间的支配关系；</w:t>
      </w:r>
    </w:p>
    <w:p w14:paraId="1116C1D2" w14:textId="77777777" w:rsidR="00777381" w:rsidRPr="00777381" w:rsidRDefault="00777381" w:rsidP="00777381">
      <w:pPr>
        <w:ind w:firstLine="420"/>
      </w:pPr>
      <w:r w:rsidRPr="00777381">
        <w:t xml:space="preserve">6. </w:t>
      </w:r>
      <w:r w:rsidRPr="00777381">
        <w:t>拥挤距离计算。保持</w:t>
      </w:r>
      <w:r w:rsidRPr="00777381">
        <w:t xml:space="preserve"> Pareto </w:t>
      </w:r>
      <w:r w:rsidRPr="00777381">
        <w:t>前沿解的多样性；</w:t>
      </w:r>
    </w:p>
    <w:p w14:paraId="3116508F" w14:textId="77777777" w:rsidR="00777381" w:rsidRPr="00777381" w:rsidRDefault="00777381" w:rsidP="00777381">
      <w:pPr>
        <w:ind w:firstLine="420"/>
      </w:pPr>
      <w:r w:rsidRPr="00777381">
        <w:t xml:space="preserve">7. </w:t>
      </w:r>
      <w:r w:rsidRPr="00777381">
        <w:t>选择、交叉和变异。生成新一代候选方案；</w:t>
      </w:r>
    </w:p>
    <w:p w14:paraId="401D4B6D" w14:textId="77777777" w:rsidR="00777381" w:rsidRPr="00777381" w:rsidRDefault="00777381" w:rsidP="00777381">
      <w:pPr>
        <w:ind w:firstLine="420"/>
      </w:pPr>
      <w:r w:rsidRPr="00777381">
        <w:t xml:space="preserve">8. </w:t>
      </w:r>
      <w:r w:rsidRPr="00777381">
        <w:t>迭代终止。达到最大进化代数后输出</w:t>
      </w:r>
      <w:r w:rsidRPr="00777381">
        <w:t xml:space="preserve"> Pareto </w:t>
      </w:r>
      <w:r w:rsidRPr="00777381">
        <w:t>解集。</w:t>
      </w:r>
    </w:p>
    <w:p w14:paraId="3EE36765" w14:textId="77777777" w:rsidR="00777381" w:rsidRPr="00777381" w:rsidRDefault="00777381" w:rsidP="00777381">
      <w:pPr>
        <w:ind w:firstLine="420"/>
      </w:pPr>
      <w:r w:rsidRPr="00777381">
        <w:t>本文设置种群规模为</w:t>
      </w:r>
      <w:r w:rsidRPr="00777381">
        <w:t xml:space="preserve"> 80</w:t>
      </w:r>
      <w:r w:rsidRPr="00777381">
        <w:t>，最大进化代数为</w:t>
      </w:r>
      <w:r w:rsidRPr="00777381">
        <w:t xml:space="preserve"> 150</w:t>
      </w:r>
      <w:r w:rsidRPr="00777381">
        <w:t>。由于设备容量和台数均为离散变量，在求解过程中对个体编码进行取整处理，并结合离散方案枚举结果补充</w:t>
      </w:r>
      <w:r w:rsidRPr="00777381">
        <w:t xml:space="preserve"> Pareto </w:t>
      </w:r>
      <w:r w:rsidRPr="00777381">
        <w:t>候选解，以提高最终解集的可行性和工程适配性。</w:t>
      </w:r>
    </w:p>
    <w:p w14:paraId="163F56AD" w14:textId="35025C84" w:rsidR="00777381" w:rsidRPr="00777381" w:rsidRDefault="00777381" w:rsidP="00777381">
      <w:pPr>
        <w:ind w:firstLine="420"/>
      </w:pPr>
      <w:r w:rsidRPr="00777381">
        <w:t xml:space="preserve">NSGA-II </w:t>
      </w:r>
      <w:r w:rsidRPr="00777381">
        <w:t>的适用性主要体现在两点。第一，容量配置目标之间存在天然冲突，算法能够输出一组</w:t>
      </w:r>
      <w:r w:rsidRPr="00777381">
        <w:t xml:space="preserve"> Pareto </w:t>
      </w:r>
      <w:r w:rsidRPr="00777381">
        <w:t>非劣解，使设计人员看到成本降低和冗余控制之间的取舍边界。第二，设备容量和台数组合具有非连续、非凸特征，传统梯度优化方法难以直接处理，而遗传算法可以通过编码、交叉和变异搜索离散方案空间。</w:t>
      </w:r>
    </w:p>
    <w:p w14:paraId="4815DB13" w14:textId="51A1C4F8" w:rsidR="00F27ABE" w:rsidRDefault="00000000">
      <w:pPr>
        <w:pStyle w:val="2"/>
      </w:pPr>
      <w:bookmarkStart w:id="126" w:name="_Toc230021628"/>
      <w:r w:rsidRPr="00D53DA8">
        <w:rPr>
          <w:rFonts w:hint="eastAsia"/>
        </w:rPr>
        <w:t>5</w:t>
      </w:r>
      <w:r>
        <w:rPr>
          <w:rFonts w:hint="eastAsia"/>
        </w:rPr>
        <w:t>.</w:t>
      </w:r>
      <w:r w:rsidR="00777381">
        <w:rPr>
          <w:rFonts w:hint="eastAsia"/>
        </w:rPr>
        <w:t>6</w:t>
      </w:r>
      <w:r>
        <w:rPr>
          <w:rFonts w:hint="eastAsia"/>
        </w:rPr>
        <w:t xml:space="preserve"> </w:t>
      </w:r>
      <w:bookmarkStart w:id="127" w:name="_Toc167484136"/>
      <w:r w:rsidR="00F27ABE" w:rsidRPr="00F27ABE">
        <w:rPr>
          <w:rFonts w:hint="eastAsia"/>
        </w:rPr>
        <w:t>基于</w:t>
      </w:r>
      <w:r w:rsidR="00F27ABE" w:rsidRPr="00F27ABE">
        <w:rPr>
          <w:rFonts w:hint="eastAsia"/>
        </w:rPr>
        <w:t xml:space="preserve"> TOPSIS </w:t>
      </w:r>
      <w:r w:rsidR="00F27ABE" w:rsidRPr="00F27ABE">
        <w:rPr>
          <w:rFonts w:hint="eastAsia"/>
        </w:rPr>
        <w:t>的综合最优方案选择</w:t>
      </w:r>
      <w:bookmarkEnd w:id="126"/>
    </w:p>
    <w:p w14:paraId="05A67E9E" w14:textId="77777777" w:rsidR="00777381" w:rsidRPr="00B10443" w:rsidRDefault="00777381" w:rsidP="00777381">
      <w:pPr>
        <w:ind w:firstLine="420"/>
      </w:pPr>
      <w:r w:rsidRPr="00B10443">
        <w:t>表</w:t>
      </w:r>
      <w:r w:rsidRPr="00B10443">
        <w:t>5-3 TOPSIS</w:t>
      </w:r>
      <w:r w:rsidRPr="00777381">
        <w:t>排序结果</w:t>
      </w:r>
    </w:p>
    <w:tbl>
      <w:tblPr>
        <w:tblStyle w:val="8"/>
        <w:tblW w:w="0" w:type="auto"/>
        <w:jc w:val="center"/>
        <w:tblLook w:val="04A0" w:firstRow="1" w:lastRow="0" w:firstColumn="1" w:lastColumn="0" w:noHBand="0" w:noVBand="1"/>
      </w:tblPr>
      <w:tblGrid>
        <w:gridCol w:w="2258"/>
        <w:gridCol w:w="2269"/>
        <w:gridCol w:w="2267"/>
        <w:gridCol w:w="2267"/>
      </w:tblGrid>
      <w:tr w:rsidR="00777381" w:rsidRPr="00777381" w14:paraId="4FF544BE" w14:textId="77777777" w:rsidTr="00F02625">
        <w:trPr>
          <w:jc w:val="center"/>
        </w:trPr>
        <w:tc>
          <w:tcPr>
            <w:tcW w:w="2309" w:type="dxa"/>
            <w:shd w:val="clear" w:color="auto" w:fill="D9EAF7"/>
            <w:vAlign w:val="center"/>
          </w:tcPr>
          <w:p w14:paraId="5F5435EF"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b/>
                <w:kern w:val="0"/>
                <w:sz w:val="18"/>
              </w:rPr>
              <w:t>排名</w:t>
            </w:r>
          </w:p>
        </w:tc>
        <w:tc>
          <w:tcPr>
            <w:tcW w:w="2309" w:type="dxa"/>
            <w:shd w:val="clear" w:color="auto" w:fill="D9EAF7"/>
            <w:vAlign w:val="center"/>
          </w:tcPr>
          <w:p w14:paraId="3CA5F70E"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b/>
                <w:kern w:val="0"/>
                <w:sz w:val="18"/>
              </w:rPr>
              <w:t>全生命周期成本/元</w:t>
            </w:r>
          </w:p>
        </w:tc>
        <w:tc>
          <w:tcPr>
            <w:tcW w:w="2309" w:type="dxa"/>
            <w:shd w:val="clear" w:color="auto" w:fill="D9EAF7"/>
            <w:vAlign w:val="center"/>
          </w:tcPr>
          <w:p w14:paraId="460396C6"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b/>
                <w:kern w:val="0"/>
                <w:sz w:val="18"/>
              </w:rPr>
              <w:t>综合容量冗余率</w:t>
            </w:r>
          </w:p>
        </w:tc>
        <w:tc>
          <w:tcPr>
            <w:tcW w:w="2309" w:type="dxa"/>
            <w:shd w:val="clear" w:color="auto" w:fill="D9EAF7"/>
            <w:vAlign w:val="center"/>
          </w:tcPr>
          <w:p w14:paraId="12BBF6BC"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b/>
                <w:kern w:val="0"/>
                <w:sz w:val="18"/>
              </w:rPr>
              <w:t>TOPSIS得分</w:t>
            </w:r>
          </w:p>
        </w:tc>
      </w:tr>
      <w:tr w:rsidR="00777381" w:rsidRPr="00777381" w14:paraId="0C7DDB9D" w14:textId="77777777" w:rsidTr="00F02625">
        <w:trPr>
          <w:jc w:val="center"/>
        </w:trPr>
        <w:tc>
          <w:tcPr>
            <w:tcW w:w="2309" w:type="dxa"/>
            <w:vAlign w:val="center"/>
          </w:tcPr>
          <w:p w14:paraId="0F5AFA94"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lastRenderedPageBreak/>
              <w:t>1</w:t>
            </w:r>
          </w:p>
        </w:tc>
        <w:tc>
          <w:tcPr>
            <w:tcW w:w="2309" w:type="dxa"/>
            <w:vAlign w:val="center"/>
          </w:tcPr>
          <w:p w14:paraId="304BB32B"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3711458</w:t>
            </w:r>
          </w:p>
        </w:tc>
        <w:tc>
          <w:tcPr>
            <w:tcW w:w="2309" w:type="dxa"/>
            <w:vAlign w:val="center"/>
          </w:tcPr>
          <w:p w14:paraId="63254353"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9.72%</w:t>
            </w:r>
          </w:p>
        </w:tc>
        <w:tc>
          <w:tcPr>
            <w:tcW w:w="2309" w:type="dxa"/>
            <w:vAlign w:val="center"/>
          </w:tcPr>
          <w:p w14:paraId="2794A4AA"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1.0000</w:t>
            </w:r>
          </w:p>
        </w:tc>
      </w:tr>
      <w:tr w:rsidR="00777381" w:rsidRPr="00777381" w14:paraId="6713E8B1" w14:textId="77777777" w:rsidTr="00F02625">
        <w:trPr>
          <w:jc w:val="center"/>
        </w:trPr>
        <w:tc>
          <w:tcPr>
            <w:tcW w:w="2309" w:type="dxa"/>
            <w:vAlign w:val="center"/>
          </w:tcPr>
          <w:p w14:paraId="535EBEF2"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2</w:t>
            </w:r>
          </w:p>
        </w:tc>
        <w:tc>
          <w:tcPr>
            <w:tcW w:w="2309" w:type="dxa"/>
            <w:vAlign w:val="center"/>
          </w:tcPr>
          <w:p w14:paraId="74D02A7E"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3862830</w:t>
            </w:r>
          </w:p>
        </w:tc>
        <w:tc>
          <w:tcPr>
            <w:tcW w:w="2309" w:type="dxa"/>
            <w:vAlign w:val="center"/>
          </w:tcPr>
          <w:p w14:paraId="70FB2925"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9.72%</w:t>
            </w:r>
          </w:p>
        </w:tc>
        <w:tc>
          <w:tcPr>
            <w:tcW w:w="2309" w:type="dxa"/>
            <w:vAlign w:val="center"/>
          </w:tcPr>
          <w:p w14:paraId="6E665691"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0.9511</w:t>
            </w:r>
          </w:p>
        </w:tc>
      </w:tr>
      <w:tr w:rsidR="00777381" w:rsidRPr="00777381" w14:paraId="3357192B" w14:textId="77777777" w:rsidTr="00F02625">
        <w:trPr>
          <w:jc w:val="center"/>
        </w:trPr>
        <w:tc>
          <w:tcPr>
            <w:tcW w:w="2309" w:type="dxa"/>
            <w:vAlign w:val="center"/>
          </w:tcPr>
          <w:p w14:paraId="01D2BD6C"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3</w:t>
            </w:r>
          </w:p>
        </w:tc>
        <w:tc>
          <w:tcPr>
            <w:tcW w:w="2309" w:type="dxa"/>
            <w:vAlign w:val="center"/>
          </w:tcPr>
          <w:p w14:paraId="0CB99A06"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3788934</w:t>
            </w:r>
          </w:p>
        </w:tc>
        <w:tc>
          <w:tcPr>
            <w:tcW w:w="2309" w:type="dxa"/>
            <w:vAlign w:val="center"/>
          </w:tcPr>
          <w:p w14:paraId="47569E17"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12.44%</w:t>
            </w:r>
          </w:p>
        </w:tc>
        <w:tc>
          <w:tcPr>
            <w:tcW w:w="2309" w:type="dxa"/>
            <w:vAlign w:val="center"/>
          </w:tcPr>
          <w:p w14:paraId="60FBB4E1"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0.8169</w:t>
            </w:r>
          </w:p>
        </w:tc>
      </w:tr>
      <w:tr w:rsidR="00777381" w:rsidRPr="00777381" w14:paraId="158C2395" w14:textId="77777777" w:rsidTr="00F02625">
        <w:trPr>
          <w:jc w:val="center"/>
        </w:trPr>
        <w:tc>
          <w:tcPr>
            <w:tcW w:w="2309" w:type="dxa"/>
            <w:vAlign w:val="center"/>
          </w:tcPr>
          <w:p w14:paraId="2F6D6302"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4</w:t>
            </w:r>
          </w:p>
        </w:tc>
        <w:tc>
          <w:tcPr>
            <w:tcW w:w="2309" w:type="dxa"/>
            <w:vAlign w:val="center"/>
          </w:tcPr>
          <w:p w14:paraId="127C1C25"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3940306</w:t>
            </w:r>
          </w:p>
        </w:tc>
        <w:tc>
          <w:tcPr>
            <w:tcW w:w="2309" w:type="dxa"/>
            <w:vAlign w:val="center"/>
          </w:tcPr>
          <w:p w14:paraId="3E5077CE"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12.44%</w:t>
            </w:r>
          </w:p>
        </w:tc>
        <w:tc>
          <w:tcPr>
            <w:tcW w:w="2309" w:type="dxa"/>
            <w:vAlign w:val="center"/>
          </w:tcPr>
          <w:p w14:paraId="3010F4CD"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0.8038</w:t>
            </w:r>
          </w:p>
        </w:tc>
      </w:tr>
      <w:tr w:rsidR="00777381" w:rsidRPr="00777381" w14:paraId="4E8FA675" w14:textId="77777777" w:rsidTr="00F02625">
        <w:trPr>
          <w:jc w:val="center"/>
        </w:trPr>
        <w:tc>
          <w:tcPr>
            <w:tcW w:w="2309" w:type="dxa"/>
            <w:vAlign w:val="center"/>
          </w:tcPr>
          <w:p w14:paraId="3C3DCD11"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5</w:t>
            </w:r>
          </w:p>
        </w:tc>
        <w:tc>
          <w:tcPr>
            <w:tcW w:w="2309" w:type="dxa"/>
            <w:vAlign w:val="center"/>
          </w:tcPr>
          <w:p w14:paraId="29F0D906"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3805742</w:t>
            </w:r>
          </w:p>
        </w:tc>
        <w:tc>
          <w:tcPr>
            <w:tcW w:w="2309" w:type="dxa"/>
            <w:vAlign w:val="center"/>
          </w:tcPr>
          <w:p w14:paraId="17C27879"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12.91%</w:t>
            </w:r>
          </w:p>
        </w:tc>
        <w:tc>
          <w:tcPr>
            <w:tcW w:w="2309" w:type="dxa"/>
            <w:vAlign w:val="center"/>
          </w:tcPr>
          <w:p w14:paraId="1A9483C4" w14:textId="77777777" w:rsidR="00777381" w:rsidRPr="00777381" w:rsidRDefault="00777381" w:rsidP="00777381">
            <w:pPr>
              <w:widowControl/>
              <w:jc w:val="center"/>
              <w:rPr>
                <w:rFonts w:ascii="宋体" w:eastAsia="宋体" w:hAnsi="宋体" w:cs="Times New Roman" w:hint="eastAsia"/>
                <w:kern w:val="0"/>
                <w:sz w:val="22"/>
              </w:rPr>
            </w:pPr>
            <w:r w:rsidRPr="00777381">
              <w:rPr>
                <w:rFonts w:ascii="宋体" w:eastAsia="宋体" w:hAnsi="宋体" w:cs="Times New Roman"/>
                <w:kern w:val="0"/>
                <w:sz w:val="18"/>
              </w:rPr>
              <w:t>0.7852</w:t>
            </w:r>
          </w:p>
        </w:tc>
      </w:tr>
    </w:tbl>
    <w:p w14:paraId="77F1AF71" w14:textId="77777777" w:rsidR="00777381" w:rsidRPr="00777381" w:rsidRDefault="00777381" w:rsidP="00777381">
      <w:pPr>
        <w:ind w:firstLine="420"/>
      </w:pPr>
    </w:p>
    <w:p w14:paraId="0DE47332" w14:textId="77777777" w:rsidR="00777381" w:rsidRPr="00777381" w:rsidRDefault="00777381" w:rsidP="00777381">
      <w:pPr>
        <w:ind w:firstLine="420"/>
      </w:pPr>
      <w:r w:rsidRPr="00777381">
        <w:t xml:space="preserve">NSGA-II </w:t>
      </w:r>
      <w:r w:rsidRPr="00777381">
        <w:t>输出的是一组</w:t>
      </w:r>
      <w:r w:rsidRPr="00777381">
        <w:t xml:space="preserve"> Pareto </w:t>
      </w:r>
      <w:r w:rsidRPr="00777381">
        <w:t>非劣解，而不是单一最优解。</w:t>
      </w:r>
      <w:r w:rsidRPr="00777381">
        <w:t xml:space="preserve">Pareto </w:t>
      </w:r>
      <w:r w:rsidRPr="00777381">
        <w:t>解集中不同方案体现了全生命周期成本和容量冗余率之间的权衡关系。为了选出一个便于工程应用的推荐方案，本文采用</w:t>
      </w:r>
      <w:r w:rsidRPr="00777381">
        <w:t xml:space="preserve"> TOPSIS </w:t>
      </w:r>
      <w:r w:rsidRPr="00777381">
        <w:t>方法对</w:t>
      </w:r>
      <w:r w:rsidRPr="00777381">
        <w:t xml:space="preserve"> Pareto </w:t>
      </w:r>
      <w:r w:rsidRPr="00777381">
        <w:t>解集进行综合排序。</w:t>
      </w:r>
    </w:p>
    <w:p w14:paraId="1024036F" w14:textId="77777777" w:rsidR="00777381" w:rsidRPr="00777381" w:rsidRDefault="00777381" w:rsidP="00777381">
      <w:pPr>
        <w:ind w:firstLine="420"/>
      </w:pPr>
      <w:r w:rsidRPr="00777381">
        <w:t xml:space="preserve">TOPSIS </w:t>
      </w:r>
      <w:r w:rsidRPr="00777381">
        <w:t>方法首先对评价指标进行归一化处理，再根据指标权重构造加权决策矩阵。本文选取全生命周期成本和容量冗余率作为</w:t>
      </w:r>
      <w:r w:rsidRPr="00777381">
        <w:t xml:space="preserve"> TOPSIS </w:t>
      </w:r>
      <w:r w:rsidRPr="00777381">
        <w:t>排序指标，二者均为成本型指标，即数值越小越优。考虑容量配置优化中经济性略高于冗余控制的重要性，本文设置全生命周期成本权重为</w:t>
      </w:r>
      <w:r w:rsidRPr="00777381">
        <w:t xml:space="preserve"> 0.55</w:t>
      </w:r>
      <w:r w:rsidRPr="00777381">
        <w:t>，容量冗余率权重为</w:t>
      </w:r>
      <w:r w:rsidRPr="00777381">
        <w:t xml:space="preserve"> 0.45</w:t>
      </w:r>
      <w:r w:rsidRPr="00777381">
        <w:t>。该权重设置具有一定主观性，因此本文将</w:t>
      </w:r>
      <w:r w:rsidRPr="00777381">
        <w:t xml:space="preserve"> TOPSIS </w:t>
      </w:r>
      <w:r w:rsidRPr="00777381">
        <w:t>结果视为综合推荐方案，而不是唯一绝对最优方案；实际工程中可根据建设单位对初投资、运行成本和安全裕度的偏好开展敏感性分析。</w:t>
      </w:r>
    </w:p>
    <w:p w14:paraId="50A46AA0" w14:textId="77777777" w:rsidR="00777381" w:rsidRPr="00777381" w:rsidRDefault="00777381" w:rsidP="00777381">
      <w:pPr>
        <w:ind w:firstLine="420"/>
      </w:pPr>
      <w:r w:rsidRPr="00777381">
        <w:t xml:space="preserve">TOPSIS </w:t>
      </w:r>
      <w:r w:rsidRPr="00777381">
        <w:t>评价步骤如下：</w:t>
      </w:r>
    </w:p>
    <w:p w14:paraId="4E9B69E5" w14:textId="77777777" w:rsidR="00777381" w:rsidRPr="00777381" w:rsidRDefault="00777381" w:rsidP="00777381">
      <w:pPr>
        <w:ind w:firstLine="420"/>
      </w:pPr>
      <w:r w:rsidRPr="00777381">
        <w:t xml:space="preserve">1. </w:t>
      </w:r>
      <w:r w:rsidRPr="00777381">
        <w:t>构建</w:t>
      </w:r>
      <w:r w:rsidRPr="00777381">
        <w:t xml:space="preserve"> Pareto </w:t>
      </w:r>
      <w:r w:rsidRPr="00777381">
        <w:t>解评价矩阵；</w:t>
      </w:r>
    </w:p>
    <w:p w14:paraId="3B3A5401" w14:textId="77777777" w:rsidR="00777381" w:rsidRPr="00777381" w:rsidRDefault="00777381" w:rsidP="00777381">
      <w:pPr>
        <w:ind w:firstLine="420"/>
      </w:pPr>
      <w:r w:rsidRPr="00777381">
        <w:t xml:space="preserve">2. </w:t>
      </w:r>
      <w:r w:rsidRPr="00777381">
        <w:t>对全生命周期成本和容量冗余率进行向量归一化；</w:t>
      </w:r>
    </w:p>
    <w:p w14:paraId="47B56DB9" w14:textId="77777777" w:rsidR="00777381" w:rsidRPr="00777381" w:rsidRDefault="00777381" w:rsidP="00777381">
      <w:pPr>
        <w:ind w:firstLine="420"/>
      </w:pPr>
      <w:r w:rsidRPr="00777381">
        <w:t xml:space="preserve">3. </w:t>
      </w:r>
      <w:r w:rsidRPr="00777381">
        <w:t>根据指标权重计算加权评价矩阵；</w:t>
      </w:r>
    </w:p>
    <w:p w14:paraId="163F375D" w14:textId="77777777" w:rsidR="00777381" w:rsidRPr="00777381" w:rsidRDefault="00777381" w:rsidP="00777381">
      <w:pPr>
        <w:ind w:firstLine="420"/>
      </w:pPr>
      <w:r w:rsidRPr="00777381">
        <w:t xml:space="preserve">4. </w:t>
      </w:r>
      <w:r w:rsidRPr="00777381">
        <w:t>确定正理想解和负理想解；</w:t>
      </w:r>
    </w:p>
    <w:p w14:paraId="123BA682" w14:textId="77777777" w:rsidR="00777381" w:rsidRPr="00777381" w:rsidRDefault="00777381" w:rsidP="00777381">
      <w:pPr>
        <w:ind w:firstLine="420"/>
      </w:pPr>
      <w:r w:rsidRPr="00777381">
        <w:t xml:space="preserve">5. </w:t>
      </w:r>
      <w:r w:rsidRPr="00777381">
        <w:t>计算各方案与正、负理想解之间的距离；</w:t>
      </w:r>
    </w:p>
    <w:p w14:paraId="156F73CA" w14:textId="77777777" w:rsidR="00777381" w:rsidRPr="00777381" w:rsidRDefault="00777381" w:rsidP="00777381">
      <w:pPr>
        <w:ind w:firstLine="420"/>
      </w:pPr>
      <w:r w:rsidRPr="00777381">
        <w:t xml:space="preserve">6. </w:t>
      </w:r>
      <w:r w:rsidRPr="00777381">
        <w:t>计算贴近度得分；</w:t>
      </w:r>
    </w:p>
    <w:p w14:paraId="6FB9C673" w14:textId="77777777" w:rsidR="00777381" w:rsidRPr="00777381" w:rsidRDefault="00777381" w:rsidP="00777381">
      <w:pPr>
        <w:ind w:firstLine="420"/>
      </w:pPr>
      <w:r w:rsidRPr="00777381">
        <w:t xml:space="preserve">7. </w:t>
      </w:r>
      <w:r w:rsidRPr="00777381">
        <w:t>选择贴近度最高的方案作为综合最优方案。</w:t>
      </w:r>
    </w:p>
    <w:p w14:paraId="44FF2137" w14:textId="77777777" w:rsidR="00777381" w:rsidRPr="00777381" w:rsidRDefault="00777381" w:rsidP="00777381">
      <w:pPr>
        <w:ind w:firstLine="420"/>
      </w:pPr>
      <w:r w:rsidRPr="00777381">
        <w:t>贴近度得分越高，说明该方案越接近理想配置方案。本文优化结果中，综合最优方案的</w:t>
      </w:r>
      <w:r w:rsidRPr="00777381">
        <w:t xml:space="preserve"> TOPSIS </w:t>
      </w:r>
      <w:r w:rsidRPr="00777381">
        <w:t>得分最高，为</w:t>
      </w:r>
      <w:r w:rsidRPr="00777381">
        <w:t xml:space="preserve"> 1.0000</w:t>
      </w:r>
      <w:r w:rsidRPr="00777381">
        <w:t>，对应全生命周期成本和容量冗余率均处于较优水平。</w:t>
      </w:r>
    </w:p>
    <w:p w14:paraId="2BABCE10" w14:textId="0AAA0324" w:rsidR="00777381" w:rsidRPr="00777381" w:rsidRDefault="00777381" w:rsidP="00777381">
      <w:pPr>
        <w:ind w:firstLine="420"/>
      </w:pPr>
      <w:r w:rsidRPr="00777381">
        <w:t xml:space="preserve">TOPSIS </w:t>
      </w:r>
      <w:r w:rsidRPr="00777381">
        <w:t>贴近度可表示为</w:t>
      </w:r>
      <w:r w:rsidRPr="00777381">
        <w:t xml:space="preserve"> S_i = D_i^- / (D_i^+ + D_i^-)</w:t>
      </w:r>
      <w:r w:rsidRPr="00777381">
        <w:t>，其中</w:t>
      </w:r>
      <w:r w:rsidRPr="00777381">
        <w:t xml:space="preserve"> D_i^+ </w:t>
      </w:r>
      <w:r w:rsidRPr="00777381">
        <w:t>为第</w:t>
      </w:r>
      <w:r w:rsidRPr="00777381">
        <w:t xml:space="preserve"> i </w:t>
      </w:r>
      <w:r w:rsidRPr="00777381">
        <w:t>个方案到正理想解的距离，</w:t>
      </w:r>
      <w:r w:rsidRPr="00777381">
        <w:t xml:space="preserve">D_i^- </w:t>
      </w:r>
      <w:r w:rsidRPr="00777381">
        <w:t>为其到负理想解的距离。</w:t>
      </w:r>
      <w:r w:rsidRPr="00777381">
        <w:t xml:space="preserve">S_i </w:t>
      </w:r>
      <w:r w:rsidRPr="00777381">
        <w:t>越大，说明方案越接近低成本、低冗余的理想状态。本文中得分</w:t>
      </w:r>
      <w:r w:rsidRPr="00777381">
        <w:t xml:space="preserve"> 1.0000 </w:t>
      </w:r>
      <w:r w:rsidRPr="00777381">
        <w:t>是在当前</w:t>
      </w:r>
      <w:r w:rsidRPr="00777381">
        <w:t xml:space="preserve"> Pareto </w:t>
      </w:r>
      <w:r w:rsidRPr="00777381">
        <w:t>候选解集和权重条件下的归一化结果，并不意味着该方案在所有可能工程条件下均为绝对最优。</w:t>
      </w:r>
    </w:p>
    <w:p w14:paraId="09AE5F3A" w14:textId="2A11A2AC" w:rsidR="00F27ABE" w:rsidRDefault="00F27ABE" w:rsidP="00F27ABE">
      <w:pPr>
        <w:pStyle w:val="2"/>
      </w:pPr>
      <w:bookmarkStart w:id="128" w:name="_Toc230021629"/>
      <w:r>
        <w:rPr>
          <w:rFonts w:hint="eastAsia"/>
        </w:rPr>
        <w:lastRenderedPageBreak/>
        <w:t>5.</w:t>
      </w:r>
      <w:r w:rsidR="00777381">
        <w:rPr>
          <w:rFonts w:hint="eastAsia"/>
        </w:rPr>
        <w:t>7</w:t>
      </w:r>
      <w:r>
        <w:rPr>
          <w:rFonts w:hint="eastAsia"/>
        </w:rPr>
        <w:t xml:space="preserve"> </w:t>
      </w:r>
      <w:r w:rsidRPr="00F27ABE">
        <w:rPr>
          <w:rFonts w:hint="eastAsia"/>
        </w:rPr>
        <w:t>优化结果概述</w:t>
      </w:r>
      <w:bookmarkEnd w:id="128"/>
    </w:p>
    <w:p w14:paraId="350F5A43" w14:textId="77777777" w:rsidR="00777381" w:rsidRPr="00777381" w:rsidRDefault="00777381" w:rsidP="00777381">
      <w:pPr>
        <w:widowControl/>
        <w:spacing w:after="200" w:line="276" w:lineRule="auto"/>
        <w:jc w:val="center"/>
        <w:rPr>
          <w:rFonts w:ascii="宋体" w:hAnsi="宋体" w:cs="Times New Roman" w:hint="eastAsia"/>
          <w:kern w:val="0"/>
          <w:sz w:val="22"/>
          <w:lang w:eastAsia="en-US"/>
        </w:rPr>
      </w:pPr>
      <w:r w:rsidRPr="00777381">
        <w:rPr>
          <w:rFonts w:ascii="宋体" w:hAnsi="宋体" w:cs="Times New Roman"/>
          <w:noProof/>
          <w:kern w:val="0"/>
          <w:sz w:val="22"/>
          <w:lang w:eastAsia="en-US"/>
        </w:rPr>
        <w:drawing>
          <wp:inline distT="0" distB="0" distL="0" distR="0" wp14:anchorId="474BC646" wp14:editId="410247D1">
            <wp:extent cx="4860000" cy="40221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pareto_front.png"/>
                    <pic:cNvPicPr/>
                  </pic:nvPicPr>
                  <pic:blipFill>
                    <a:blip r:embed="rId15"/>
                    <a:stretch>
                      <a:fillRect/>
                    </a:stretch>
                  </pic:blipFill>
                  <pic:spPr>
                    <a:xfrm>
                      <a:off x="0" y="0"/>
                      <a:ext cx="4860000" cy="4022180"/>
                    </a:xfrm>
                    <a:prstGeom prst="rect">
                      <a:avLst/>
                    </a:prstGeom>
                  </pic:spPr>
                </pic:pic>
              </a:graphicData>
            </a:graphic>
          </wp:inline>
        </w:drawing>
      </w:r>
    </w:p>
    <w:p w14:paraId="29069A87" w14:textId="77777777" w:rsidR="00777381" w:rsidRPr="00B10443" w:rsidRDefault="00777381" w:rsidP="00777381">
      <w:pPr>
        <w:ind w:firstLine="420"/>
      </w:pPr>
      <w:r w:rsidRPr="00B10443">
        <w:t>【图</w:t>
      </w:r>
      <w:r w:rsidRPr="00B10443">
        <w:t>5-2 Pareto</w:t>
      </w:r>
      <w:r w:rsidRPr="00B10443">
        <w:t>前沿图】</w:t>
      </w:r>
    </w:p>
    <w:p w14:paraId="7D62ECE1" w14:textId="77777777" w:rsidR="00777381" w:rsidRPr="00777381" w:rsidRDefault="00777381" w:rsidP="00777381">
      <w:pPr>
        <w:ind w:firstLine="420"/>
      </w:pPr>
      <w:r w:rsidRPr="00777381">
        <w:t xml:space="preserve">Pareto </w:t>
      </w:r>
      <w:r w:rsidRPr="00777381">
        <w:t>前沿能够直观反映全生命周期成本与容量冗余率之间的权衡关系。一般而言，容量冗余率越低，设备配置越接近负荷需求，但部分方案可能需要更复杂的设备组合；生命周期成本越低，经济性越好，但也需要保证安全裕度和系统匹配。</w:t>
      </w:r>
      <w:r w:rsidRPr="00777381">
        <w:t xml:space="preserve">TOPSIS </w:t>
      </w:r>
      <w:r w:rsidRPr="00777381">
        <w:t>方法的作用就是在这两类指标之间进行综合折中，选择更适合工程应用的方案。</w:t>
      </w:r>
    </w:p>
    <w:p w14:paraId="57266AA6" w14:textId="77777777" w:rsidR="00777381" w:rsidRPr="00777381" w:rsidRDefault="00777381" w:rsidP="00777381">
      <w:pPr>
        <w:ind w:firstLine="420"/>
      </w:pPr>
      <w:r w:rsidRPr="00777381">
        <w:t>根据</w:t>
      </w:r>
      <w:r w:rsidRPr="00777381">
        <w:t xml:space="preserve"> NSGA-II </w:t>
      </w:r>
      <w:r w:rsidRPr="00777381">
        <w:t>和</w:t>
      </w:r>
      <w:r w:rsidRPr="00777381">
        <w:t xml:space="preserve"> TOPSIS </w:t>
      </w:r>
      <w:r w:rsidRPr="00777381">
        <w:t>计算结果，本文得到一组</w:t>
      </w:r>
      <w:r w:rsidRPr="00777381">
        <w:t xml:space="preserve"> Pareto </w:t>
      </w:r>
      <w:r w:rsidRPr="00777381">
        <w:t>候选方案，并从中选出综合最优容量配置方案。基准方案与优化方案的主要结果如表</w:t>
      </w:r>
      <w:r w:rsidRPr="00777381">
        <w:t>5-1</w:t>
      </w:r>
      <w:r w:rsidRPr="00777381">
        <w:t>所示。</w:t>
      </w:r>
    </w:p>
    <w:p w14:paraId="77D64655" w14:textId="77777777" w:rsidR="00777381" w:rsidRPr="00777381" w:rsidRDefault="00777381" w:rsidP="00777381">
      <w:pPr>
        <w:ind w:firstLine="420"/>
      </w:pPr>
      <w:r w:rsidRPr="00777381">
        <w:t>表</w:t>
      </w:r>
      <w:r w:rsidRPr="00777381">
        <w:t xml:space="preserve">5-1 </w:t>
      </w:r>
      <w:r w:rsidRPr="00777381">
        <w:t>基准方案与优化方案主要指标</w:t>
      </w:r>
    </w:p>
    <w:tbl>
      <w:tblPr>
        <w:tblStyle w:val="9"/>
        <w:tblW w:w="0" w:type="auto"/>
        <w:jc w:val="center"/>
        <w:tblLook w:val="04A0" w:firstRow="1" w:lastRow="0" w:firstColumn="1" w:lastColumn="0" w:noHBand="0" w:noVBand="1"/>
      </w:tblPr>
      <w:tblGrid>
        <w:gridCol w:w="2261"/>
        <w:gridCol w:w="2262"/>
        <w:gridCol w:w="2270"/>
        <w:gridCol w:w="2268"/>
      </w:tblGrid>
      <w:tr w:rsidR="00777381" w:rsidRPr="00777381" w14:paraId="543564D4" w14:textId="77777777" w:rsidTr="00F02625">
        <w:trPr>
          <w:jc w:val="center"/>
        </w:trPr>
        <w:tc>
          <w:tcPr>
            <w:tcW w:w="2309" w:type="dxa"/>
            <w:shd w:val="clear" w:color="auto" w:fill="D9EAF7"/>
            <w:vAlign w:val="center"/>
          </w:tcPr>
          <w:p w14:paraId="72551786"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b/>
                <w:kern w:val="0"/>
                <w:sz w:val="18"/>
              </w:rPr>
              <w:t>方案</w:t>
            </w:r>
          </w:p>
        </w:tc>
        <w:tc>
          <w:tcPr>
            <w:tcW w:w="2309" w:type="dxa"/>
            <w:shd w:val="clear" w:color="auto" w:fill="D9EAF7"/>
            <w:vAlign w:val="center"/>
          </w:tcPr>
          <w:p w14:paraId="45745834"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b/>
                <w:kern w:val="0"/>
                <w:sz w:val="18"/>
              </w:rPr>
              <w:t>冷源总容量</w:t>
            </w:r>
            <w:r w:rsidRPr="00777381">
              <w:rPr>
                <w:rFonts w:ascii="宋体" w:hAnsi="宋体" w:cs="Times New Roman"/>
                <w:b/>
                <w:kern w:val="0"/>
                <w:sz w:val="18"/>
              </w:rPr>
              <w:t>/kW</w:t>
            </w:r>
          </w:p>
        </w:tc>
        <w:tc>
          <w:tcPr>
            <w:tcW w:w="2309" w:type="dxa"/>
            <w:shd w:val="clear" w:color="auto" w:fill="D9EAF7"/>
            <w:vAlign w:val="center"/>
          </w:tcPr>
          <w:p w14:paraId="1B68ABB8"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b/>
                <w:kern w:val="0"/>
                <w:sz w:val="18"/>
              </w:rPr>
              <w:t>全生命周期成本</w:t>
            </w:r>
            <w:r w:rsidRPr="00777381">
              <w:rPr>
                <w:rFonts w:ascii="宋体" w:hAnsi="宋体" w:cs="Times New Roman"/>
                <w:b/>
                <w:kern w:val="0"/>
                <w:sz w:val="18"/>
              </w:rPr>
              <w:t>/</w:t>
            </w:r>
            <w:r w:rsidRPr="00777381">
              <w:rPr>
                <w:rFonts w:ascii="宋体" w:hAnsi="宋体" w:cs="Times New Roman"/>
                <w:b/>
                <w:kern w:val="0"/>
                <w:sz w:val="18"/>
              </w:rPr>
              <w:t>元</w:t>
            </w:r>
          </w:p>
        </w:tc>
        <w:tc>
          <w:tcPr>
            <w:tcW w:w="2309" w:type="dxa"/>
            <w:shd w:val="clear" w:color="auto" w:fill="D9EAF7"/>
            <w:vAlign w:val="center"/>
          </w:tcPr>
          <w:p w14:paraId="199069BE"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b/>
                <w:kern w:val="0"/>
                <w:sz w:val="18"/>
              </w:rPr>
              <w:t>综合容量冗余率</w:t>
            </w:r>
          </w:p>
        </w:tc>
      </w:tr>
      <w:tr w:rsidR="00777381" w:rsidRPr="00777381" w14:paraId="56A1D65E" w14:textId="77777777" w:rsidTr="00F02625">
        <w:trPr>
          <w:jc w:val="center"/>
        </w:trPr>
        <w:tc>
          <w:tcPr>
            <w:tcW w:w="2309" w:type="dxa"/>
            <w:vAlign w:val="center"/>
          </w:tcPr>
          <w:p w14:paraId="1F6A0BCF"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基准方案</w:t>
            </w:r>
          </w:p>
        </w:tc>
        <w:tc>
          <w:tcPr>
            <w:tcW w:w="2309" w:type="dxa"/>
            <w:vAlign w:val="center"/>
          </w:tcPr>
          <w:p w14:paraId="4253C22A"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440</w:t>
            </w:r>
          </w:p>
        </w:tc>
        <w:tc>
          <w:tcPr>
            <w:tcW w:w="2309" w:type="dxa"/>
            <w:vAlign w:val="center"/>
          </w:tcPr>
          <w:p w14:paraId="224CA76A"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4711887</w:t>
            </w:r>
          </w:p>
        </w:tc>
        <w:tc>
          <w:tcPr>
            <w:tcW w:w="2309" w:type="dxa"/>
            <w:vAlign w:val="center"/>
          </w:tcPr>
          <w:p w14:paraId="71BF6565"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33.40%</w:t>
            </w:r>
          </w:p>
        </w:tc>
      </w:tr>
      <w:tr w:rsidR="00777381" w:rsidRPr="00777381" w14:paraId="689DEBEB" w14:textId="77777777" w:rsidTr="00F02625">
        <w:trPr>
          <w:jc w:val="center"/>
        </w:trPr>
        <w:tc>
          <w:tcPr>
            <w:tcW w:w="2309" w:type="dxa"/>
            <w:vAlign w:val="center"/>
          </w:tcPr>
          <w:p w14:paraId="19A9A599"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优化方案</w:t>
            </w:r>
          </w:p>
        </w:tc>
        <w:tc>
          <w:tcPr>
            <w:tcW w:w="2309" w:type="dxa"/>
            <w:vAlign w:val="center"/>
          </w:tcPr>
          <w:p w14:paraId="1C42A312"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360</w:t>
            </w:r>
          </w:p>
        </w:tc>
        <w:tc>
          <w:tcPr>
            <w:tcW w:w="2309" w:type="dxa"/>
            <w:vAlign w:val="center"/>
          </w:tcPr>
          <w:p w14:paraId="43769DC4"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3711458</w:t>
            </w:r>
          </w:p>
        </w:tc>
        <w:tc>
          <w:tcPr>
            <w:tcW w:w="2309" w:type="dxa"/>
            <w:vAlign w:val="center"/>
          </w:tcPr>
          <w:p w14:paraId="388F32D5" w14:textId="77777777" w:rsidR="00777381" w:rsidRPr="00777381" w:rsidRDefault="00777381" w:rsidP="00777381">
            <w:pPr>
              <w:widowControl/>
              <w:spacing w:after="200" w:line="276" w:lineRule="auto"/>
              <w:jc w:val="center"/>
              <w:rPr>
                <w:rFonts w:ascii="宋体" w:hAnsi="宋体" w:cs="Times New Roman" w:hint="eastAsia"/>
                <w:kern w:val="0"/>
                <w:sz w:val="22"/>
              </w:rPr>
            </w:pPr>
            <w:r w:rsidRPr="00777381">
              <w:rPr>
                <w:rFonts w:ascii="宋体" w:hAnsi="宋体" w:cs="Times New Roman"/>
                <w:kern w:val="0"/>
                <w:sz w:val="18"/>
              </w:rPr>
              <w:t>9.72%</w:t>
            </w:r>
          </w:p>
        </w:tc>
      </w:tr>
    </w:tbl>
    <w:p w14:paraId="0D708EB6" w14:textId="77777777" w:rsidR="00777381" w:rsidRPr="00B10443" w:rsidRDefault="00777381" w:rsidP="00B10443">
      <w:pPr>
        <w:ind w:firstLine="420"/>
      </w:pPr>
    </w:p>
    <w:p w14:paraId="321F84A8" w14:textId="77777777" w:rsidR="00777381" w:rsidRPr="00777381" w:rsidRDefault="00777381" w:rsidP="00777381">
      <w:pPr>
        <w:ind w:firstLine="420"/>
      </w:pPr>
      <w:r w:rsidRPr="00777381">
        <w:t>由表</w:t>
      </w:r>
      <w:r w:rsidRPr="00777381">
        <w:t>5-1</w:t>
      </w:r>
      <w:r w:rsidRPr="00777381">
        <w:t>可知，优化方案的冷源总容量由基准方案的</w:t>
      </w:r>
      <w:r w:rsidRPr="00777381">
        <w:t xml:space="preserve"> 440 kW </w:t>
      </w:r>
      <w:r w:rsidRPr="00777381">
        <w:t>降低至</w:t>
      </w:r>
      <w:r w:rsidRPr="00777381">
        <w:t xml:space="preserve"> 360 kW</w:t>
      </w:r>
      <w:r w:rsidRPr="00777381">
        <w:t>，综合容量冗</w:t>
      </w:r>
      <w:r w:rsidRPr="00777381">
        <w:lastRenderedPageBreak/>
        <w:t>余率由</w:t>
      </w:r>
      <w:r w:rsidRPr="00777381">
        <w:t xml:space="preserve"> 33.40% </w:t>
      </w:r>
      <w:r w:rsidRPr="00777381">
        <w:t>降低至</w:t>
      </w:r>
      <w:r w:rsidRPr="00777381">
        <w:t xml:space="preserve"> 9.72%</w:t>
      </w:r>
      <w:r w:rsidRPr="00777381">
        <w:t>。同时，全生命周期成本由</w:t>
      </w:r>
      <w:r w:rsidRPr="00777381">
        <w:t xml:space="preserve"> 471.19 </w:t>
      </w:r>
      <w:r w:rsidRPr="00777381">
        <w:t>万元降低至</w:t>
      </w:r>
      <w:r w:rsidRPr="00777381">
        <w:t xml:space="preserve"> 371.15 </w:t>
      </w:r>
      <w:r w:rsidRPr="00777381">
        <w:t>万元。说明本文建立的容量配置优化模型能够在满足负荷需求和工程约束的前提下，有效降低设备容量冗余和生命周期经济成本。</w:t>
      </w:r>
    </w:p>
    <w:p w14:paraId="7E30DEC5" w14:textId="77777777" w:rsidR="00777381" w:rsidRPr="00777381" w:rsidRDefault="00777381" w:rsidP="00777381">
      <w:pPr>
        <w:ind w:firstLine="420"/>
      </w:pPr>
      <w:r w:rsidRPr="00777381">
        <w:t>从优化逻辑看，容量由</w:t>
      </w:r>
      <w:r w:rsidRPr="00777381">
        <w:t xml:space="preserve"> 440 kW </w:t>
      </w:r>
      <w:r w:rsidRPr="00777381">
        <w:t>降至</w:t>
      </w:r>
      <w:r w:rsidRPr="00777381">
        <w:t xml:space="preserve"> 360 kW </w:t>
      </w:r>
      <w:r w:rsidRPr="00777381">
        <w:t>并非简单削减设备规模，而是在预测负荷、设计负荷、安全系数和子系统匹配约束共同作用下，对传统基准方案中不必要冗余的再分配。综合容量冗余率降至</w:t>
      </w:r>
      <w:r w:rsidRPr="00777381">
        <w:t xml:space="preserve"> 9.72% </w:t>
      </w:r>
      <w:r w:rsidRPr="00777381">
        <w:t>表明优化方案仍保留一定安全裕度，但已显著减少长期低负荷运行风险。全生命周期成本降低则同时来自设备初投资减少和部分负荷运行效率改善。</w:t>
      </w:r>
    </w:p>
    <w:p w14:paraId="33DF1F2F" w14:textId="77777777" w:rsidR="00777381" w:rsidRPr="00777381" w:rsidRDefault="00777381" w:rsidP="00777381">
      <w:pPr>
        <w:ind w:firstLine="420"/>
      </w:pPr>
      <w:r w:rsidRPr="00777381">
        <w:t>因此，第</w:t>
      </w:r>
      <w:r w:rsidRPr="00777381">
        <w:t>5</w:t>
      </w:r>
      <w:r w:rsidRPr="00777381">
        <w:t>章优化结果为第</w:t>
      </w:r>
      <w:r w:rsidRPr="00777381">
        <w:t>6</w:t>
      </w:r>
      <w:r w:rsidRPr="00777381">
        <w:t>章工程评价提供了清晰的解释基础：优化方案的价值不只体现在总容量更小，还体现在容量、台数、成本和冗余水平之间形成了更协调的组合。</w:t>
      </w:r>
    </w:p>
    <w:p w14:paraId="11BC0C0B" w14:textId="77777777" w:rsidR="00777381" w:rsidRPr="00777381" w:rsidRDefault="00777381" w:rsidP="00777381">
      <w:pPr>
        <w:ind w:firstLine="420"/>
      </w:pPr>
      <w:r w:rsidRPr="00777381">
        <w:t>需要说明的是，本节主要从模型求解角度给出优化结果概述，关于优化方案在初投资、年运行能耗、节能率和工程可行性方面的详细评价，将在第</w:t>
      </w:r>
      <w:r w:rsidRPr="00777381">
        <w:t>6</w:t>
      </w:r>
      <w:r w:rsidRPr="00777381">
        <w:t>章中进一步展开。</w:t>
      </w:r>
    </w:p>
    <w:p w14:paraId="26FE3FF4" w14:textId="7626BDC9" w:rsidR="00777381" w:rsidRPr="00777381" w:rsidRDefault="00777381" w:rsidP="00777381">
      <w:pPr>
        <w:ind w:firstLine="420"/>
      </w:pPr>
      <w:r w:rsidRPr="00777381">
        <w:t>同时，本文能耗模型仍属于方案比较层面的简化估算，尚未建立逐时设备效率曲线和完整控制策略仿真。因此，第</w:t>
      </w:r>
      <w:r w:rsidRPr="00777381">
        <w:t>5</w:t>
      </w:r>
      <w:r w:rsidRPr="00777381">
        <w:t>章输出的推荐方案应理解为容量配置优化结果，第</w:t>
      </w:r>
      <w:r w:rsidRPr="00777381">
        <w:t>6</w:t>
      </w:r>
      <w:r w:rsidRPr="00777381">
        <w:t>章的节能率和成本降低结果主要用于相对比较，实际工程应用前仍需结合设备样本、控制策略和全年运行数据进一步校核。</w:t>
      </w:r>
    </w:p>
    <w:p w14:paraId="08D02718" w14:textId="1A378329" w:rsidR="00A60E3D" w:rsidRDefault="00000000">
      <w:pPr>
        <w:pStyle w:val="2"/>
      </w:pPr>
      <w:bookmarkStart w:id="129" w:name="_Toc230021630"/>
      <w:r w:rsidRPr="00D53DA8">
        <w:rPr>
          <w:rFonts w:hint="eastAsia"/>
        </w:rPr>
        <w:t>5</w:t>
      </w:r>
      <w:r>
        <w:t>.</w:t>
      </w:r>
      <w:r w:rsidR="00777381">
        <w:rPr>
          <w:rFonts w:hint="eastAsia"/>
        </w:rPr>
        <w:t>8</w:t>
      </w:r>
      <w:r>
        <w:t xml:space="preserve"> </w:t>
      </w:r>
      <w:r>
        <w:rPr>
          <w:rFonts w:hint="eastAsia"/>
        </w:rPr>
        <w:t>本章小结</w:t>
      </w:r>
      <w:bookmarkEnd w:id="127"/>
      <w:bookmarkEnd w:id="129"/>
    </w:p>
    <w:p w14:paraId="77A4576B" w14:textId="76BA9F46" w:rsidR="00777381" w:rsidRPr="00777381" w:rsidRDefault="00777381" w:rsidP="00777381">
      <w:pPr>
        <w:ind w:firstLine="420"/>
      </w:pPr>
      <w:r w:rsidRPr="00EC1FA7">
        <w:t>本章在第</w:t>
      </w:r>
      <w:r w:rsidRPr="00EC1FA7">
        <w:t>4</w:t>
      </w:r>
      <w:r w:rsidRPr="00EC1FA7">
        <w:t>章负荷预测结果基础上，构建了地铁车站通风空调系统容量配置多目标优化模型。首先明确了冷水机组、风机、水泵和空气处理机组的容量及台数组合为优化对象，并建立了以全生命周期成本最小和综合容量冗余率最小为目标的优化函数。随后，结合负荷满足、设备容量边界、台数组合和系统匹配等工程约束，采用</w:t>
      </w:r>
      <w:r w:rsidRPr="00EC1FA7">
        <w:t xml:space="preserve"> NSGA-II </w:t>
      </w:r>
      <w:r w:rsidRPr="00EC1FA7">
        <w:t>算法求解</w:t>
      </w:r>
      <w:r w:rsidRPr="00EC1FA7">
        <w:t xml:space="preserve"> Pareto </w:t>
      </w:r>
      <w:r w:rsidRPr="00EC1FA7">
        <w:t>解集，并利用</w:t>
      </w:r>
      <w:r w:rsidRPr="00EC1FA7">
        <w:t xml:space="preserve"> TOPSIS </w:t>
      </w:r>
      <w:r w:rsidRPr="00EC1FA7">
        <w:t>方法选取综合最优方案。计算结果表明，优化方案相较基准方案能够明显降低冷源容量、综合容量冗余率和全生命周期成本，为后续工程评价提供了基础。</w:t>
      </w:r>
    </w:p>
    <w:p w14:paraId="0E30B771" w14:textId="77777777" w:rsidR="00A60E3D" w:rsidRDefault="00000000">
      <w:pPr>
        <w:ind w:firstLineChars="200" w:firstLine="432"/>
      </w:pPr>
      <w:r>
        <w:br w:type="page"/>
      </w:r>
    </w:p>
    <w:p w14:paraId="7DFA18BA" w14:textId="16E854D1" w:rsidR="00A60E3D" w:rsidRDefault="00000000">
      <w:pPr>
        <w:pStyle w:val="1"/>
        <w:rPr>
          <w:sz w:val="32"/>
        </w:rPr>
      </w:pPr>
      <w:bookmarkStart w:id="130" w:name="_Toc167484137"/>
      <w:bookmarkStart w:id="131" w:name="_Toc230021631"/>
      <w:r w:rsidRPr="00D53DA8">
        <w:rPr>
          <w:rFonts w:hint="eastAsia"/>
          <w:sz w:val="32"/>
        </w:rPr>
        <w:lastRenderedPageBreak/>
        <w:t>6</w:t>
      </w:r>
      <w:r>
        <w:rPr>
          <w:sz w:val="32"/>
        </w:rPr>
        <w:t xml:space="preserve">  </w:t>
      </w:r>
      <w:bookmarkEnd w:id="130"/>
      <w:r w:rsidR="00F27ABE" w:rsidRPr="00F27ABE">
        <w:rPr>
          <w:rFonts w:hint="eastAsia"/>
          <w:sz w:val="32"/>
        </w:rPr>
        <w:t>优化结果分析</w:t>
      </w:r>
      <w:bookmarkEnd w:id="131"/>
    </w:p>
    <w:p w14:paraId="7E939DFD" w14:textId="6E392123" w:rsidR="00A60E3D" w:rsidRDefault="00000000">
      <w:pPr>
        <w:pStyle w:val="2"/>
        <w:rPr>
          <w:rStyle w:val="20"/>
          <w:b/>
          <w:bCs/>
        </w:rPr>
      </w:pPr>
      <w:bookmarkStart w:id="132" w:name="_Toc167484138"/>
      <w:bookmarkStart w:id="133" w:name="_Toc230021632"/>
      <w:r w:rsidRPr="00D53DA8">
        <w:rPr>
          <w:rStyle w:val="20"/>
          <w:rFonts w:hint="eastAsia"/>
          <w:b/>
          <w:bCs/>
        </w:rPr>
        <w:t>6</w:t>
      </w:r>
      <w:r>
        <w:rPr>
          <w:rStyle w:val="20"/>
          <w:b/>
          <w:bCs/>
        </w:rPr>
        <w:t>.</w:t>
      </w:r>
      <w:r w:rsidRPr="00D53DA8">
        <w:rPr>
          <w:rStyle w:val="20"/>
          <w:b/>
          <w:bCs/>
        </w:rPr>
        <w:t>1</w:t>
      </w:r>
      <w:r>
        <w:rPr>
          <w:rStyle w:val="20"/>
          <w:b/>
          <w:bCs/>
        </w:rPr>
        <w:t xml:space="preserve"> </w:t>
      </w:r>
      <w:bookmarkEnd w:id="132"/>
      <w:r w:rsidR="00F27ABE" w:rsidRPr="00F27ABE">
        <w:rPr>
          <w:rStyle w:val="20"/>
          <w:rFonts w:hint="eastAsia"/>
          <w:b/>
          <w:bCs/>
        </w:rPr>
        <w:t>基准方案与优化方案对比</w:t>
      </w:r>
      <w:bookmarkEnd w:id="133"/>
    </w:p>
    <w:p w14:paraId="7468F7D2" w14:textId="77777777" w:rsidR="004540B2" w:rsidRPr="00EC1FA7" w:rsidRDefault="004540B2" w:rsidP="004540B2">
      <w:pPr>
        <w:jc w:val="center"/>
      </w:pPr>
      <w:r w:rsidRPr="00EC1FA7">
        <w:rPr>
          <w:noProof/>
        </w:rPr>
        <w:drawing>
          <wp:inline distT="0" distB="0" distL="0" distR="0" wp14:anchorId="7B37589F" wp14:editId="154FC047">
            <wp:extent cx="4860000" cy="38480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p4_scheme_comparison.png"/>
                    <pic:cNvPicPr/>
                  </pic:nvPicPr>
                  <pic:blipFill>
                    <a:blip r:embed="rId16"/>
                    <a:stretch>
                      <a:fillRect/>
                    </a:stretch>
                  </pic:blipFill>
                  <pic:spPr>
                    <a:xfrm>
                      <a:off x="0" y="0"/>
                      <a:ext cx="4860000" cy="3848046"/>
                    </a:xfrm>
                    <a:prstGeom prst="rect">
                      <a:avLst/>
                    </a:prstGeom>
                  </pic:spPr>
                </pic:pic>
              </a:graphicData>
            </a:graphic>
          </wp:inline>
        </w:drawing>
      </w:r>
    </w:p>
    <w:p w14:paraId="79F820E9" w14:textId="77777777" w:rsidR="004540B2" w:rsidRPr="00EC1FA7" w:rsidRDefault="004540B2" w:rsidP="004540B2">
      <w:pPr>
        <w:spacing w:before="160" w:after="160"/>
        <w:jc w:val="center"/>
      </w:pPr>
      <w:r w:rsidRPr="00EC1FA7">
        <w:rPr>
          <w:b/>
          <w:color w:val="505050"/>
          <w:sz w:val="21"/>
        </w:rPr>
        <w:t>【图</w:t>
      </w:r>
      <w:r w:rsidRPr="00EC1FA7">
        <w:rPr>
          <w:b/>
          <w:color w:val="505050"/>
          <w:sz w:val="21"/>
        </w:rPr>
        <w:t xml:space="preserve">6-1 </w:t>
      </w:r>
      <w:r w:rsidRPr="00EC1FA7">
        <w:rPr>
          <w:b/>
          <w:color w:val="505050"/>
          <w:sz w:val="21"/>
        </w:rPr>
        <w:t>基准方案与优化方案对比图】</w:t>
      </w:r>
    </w:p>
    <w:p w14:paraId="3F137185" w14:textId="77777777" w:rsidR="004540B2" w:rsidRPr="00EC1FA7" w:rsidRDefault="004540B2" w:rsidP="00B10443">
      <w:pPr>
        <w:ind w:firstLine="420"/>
      </w:pPr>
      <w:r w:rsidRPr="00EC1FA7">
        <w:t>表</w:t>
      </w:r>
      <w:r w:rsidRPr="00EC1FA7">
        <w:t xml:space="preserve">6-2 </w:t>
      </w:r>
      <w:r w:rsidRPr="00EC1FA7">
        <w:t>设备配置明细表</w:t>
      </w:r>
    </w:p>
    <w:tbl>
      <w:tblPr>
        <w:tblStyle w:val="af2"/>
        <w:tblW w:w="0" w:type="auto"/>
        <w:jc w:val="center"/>
        <w:tblLook w:val="04A0" w:firstRow="1" w:lastRow="0" w:firstColumn="1" w:lastColumn="0" w:noHBand="0" w:noVBand="1"/>
      </w:tblPr>
      <w:tblGrid>
        <w:gridCol w:w="1809"/>
        <w:gridCol w:w="1812"/>
        <w:gridCol w:w="1812"/>
        <w:gridCol w:w="1812"/>
        <w:gridCol w:w="1816"/>
      </w:tblGrid>
      <w:tr w:rsidR="004540B2" w:rsidRPr="00EC1FA7" w14:paraId="0B497624" w14:textId="77777777" w:rsidTr="00F02625">
        <w:trPr>
          <w:jc w:val="center"/>
        </w:trPr>
        <w:tc>
          <w:tcPr>
            <w:tcW w:w="1847" w:type="dxa"/>
            <w:shd w:val="clear" w:color="auto" w:fill="D9EAF7"/>
            <w:vAlign w:val="center"/>
          </w:tcPr>
          <w:p w14:paraId="67F6E44A" w14:textId="77777777" w:rsidR="004540B2" w:rsidRPr="00EC1FA7" w:rsidRDefault="004540B2" w:rsidP="00F02625">
            <w:pPr>
              <w:jc w:val="center"/>
            </w:pPr>
            <w:r w:rsidRPr="00EC1FA7">
              <w:rPr>
                <w:b/>
                <w:sz w:val="18"/>
              </w:rPr>
              <w:t>方案</w:t>
            </w:r>
          </w:p>
        </w:tc>
        <w:tc>
          <w:tcPr>
            <w:tcW w:w="1847" w:type="dxa"/>
            <w:shd w:val="clear" w:color="auto" w:fill="D9EAF7"/>
            <w:vAlign w:val="center"/>
          </w:tcPr>
          <w:p w14:paraId="05A0D715" w14:textId="77777777" w:rsidR="004540B2" w:rsidRPr="00EC1FA7" w:rsidRDefault="004540B2" w:rsidP="00F02625">
            <w:pPr>
              <w:jc w:val="center"/>
            </w:pPr>
            <w:r w:rsidRPr="00EC1FA7">
              <w:rPr>
                <w:b/>
                <w:sz w:val="18"/>
              </w:rPr>
              <w:t>冷水机组</w:t>
            </w:r>
          </w:p>
        </w:tc>
        <w:tc>
          <w:tcPr>
            <w:tcW w:w="1847" w:type="dxa"/>
            <w:shd w:val="clear" w:color="auto" w:fill="D9EAF7"/>
            <w:vAlign w:val="center"/>
          </w:tcPr>
          <w:p w14:paraId="0667FF33" w14:textId="77777777" w:rsidR="004540B2" w:rsidRPr="00EC1FA7" w:rsidRDefault="004540B2" w:rsidP="00F02625">
            <w:pPr>
              <w:jc w:val="center"/>
            </w:pPr>
            <w:r w:rsidRPr="00EC1FA7">
              <w:rPr>
                <w:b/>
                <w:sz w:val="18"/>
              </w:rPr>
              <w:t>风机</w:t>
            </w:r>
          </w:p>
        </w:tc>
        <w:tc>
          <w:tcPr>
            <w:tcW w:w="1847" w:type="dxa"/>
            <w:shd w:val="clear" w:color="auto" w:fill="D9EAF7"/>
            <w:vAlign w:val="center"/>
          </w:tcPr>
          <w:p w14:paraId="5EB5EE57" w14:textId="77777777" w:rsidR="004540B2" w:rsidRPr="00EC1FA7" w:rsidRDefault="004540B2" w:rsidP="00F02625">
            <w:pPr>
              <w:jc w:val="center"/>
            </w:pPr>
            <w:r w:rsidRPr="00EC1FA7">
              <w:rPr>
                <w:b/>
                <w:sz w:val="18"/>
              </w:rPr>
              <w:t>水泵</w:t>
            </w:r>
          </w:p>
        </w:tc>
        <w:tc>
          <w:tcPr>
            <w:tcW w:w="1847" w:type="dxa"/>
            <w:shd w:val="clear" w:color="auto" w:fill="D9EAF7"/>
            <w:vAlign w:val="center"/>
          </w:tcPr>
          <w:p w14:paraId="04855CE5" w14:textId="77777777" w:rsidR="004540B2" w:rsidRPr="00EC1FA7" w:rsidRDefault="004540B2" w:rsidP="00F02625">
            <w:pPr>
              <w:jc w:val="center"/>
            </w:pPr>
            <w:r w:rsidRPr="00EC1FA7">
              <w:rPr>
                <w:b/>
                <w:sz w:val="18"/>
              </w:rPr>
              <w:t>空气处理机组</w:t>
            </w:r>
          </w:p>
        </w:tc>
      </w:tr>
      <w:tr w:rsidR="004540B2" w:rsidRPr="00EC1FA7" w14:paraId="574BC438" w14:textId="77777777" w:rsidTr="00F02625">
        <w:trPr>
          <w:jc w:val="center"/>
        </w:trPr>
        <w:tc>
          <w:tcPr>
            <w:tcW w:w="1847" w:type="dxa"/>
            <w:vAlign w:val="center"/>
          </w:tcPr>
          <w:p w14:paraId="1C45F85B" w14:textId="77777777" w:rsidR="004540B2" w:rsidRPr="00EC1FA7" w:rsidRDefault="004540B2" w:rsidP="00F02625">
            <w:pPr>
              <w:jc w:val="center"/>
            </w:pPr>
            <w:r w:rsidRPr="00EC1FA7">
              <w:rPr>
                <w:sz w:val="18"/>
              </w:rPr>
              <w:t>基准方案</w:t>
            </w:r>
          </w:p>
        </w:tc>
        <w:tc>
          <w:tcPr>
            <w:tcW w:w="1847" w:type="dxa"/>
            <w:vAlign w:val="center"/>
          </w:tcPr>
          <w:p w14:paraId="43557427" w14:textId="77777777" w:rsidR="004540B2" w:rsidRPr="00EC1FA7" w:rsidRDefault="004540B2" w:rsidP="00F02625">
            <w:pPr>
              <w:jc w:val="center"/>
            </w:pPr>
            <w:r w:rsidRPr="00EC1FA7">
              <w:rPr>
                <w:sz w:val="18"/>
              </w:rPr>
              <w:t xml:space="preserve">220 kW × 2 </w:t>
            </w:r>
            <w:r w:rsidRPr="00EC1FA7">
              <w:rPr>
                <w:sz w:val="18"/>
              </w:rPr>
              <w:t>台</w:t>
            </w:r>
          </w:p>
        </w:tc>
        <w:tc>
          <w:tcPr>
            <w:tcW w:w="1847" w:type="dxa"/>
            <w:vAlign w:val="center"/>
          </w:tcPr>
          <w:p w14:paraId="4055E5BE" w14:textId="77777777" w:rsidR="004540B2" w:rsidRPr="00EC1FA7" w:rsidRDefault="004540B2" w:rsidP="00F02625">
            <w:pPr>
              <w:jc w:val="center"/>
            </w:pPr>
            <w:r w:rsidRPr="00EC1FA7">
              <w:rPr>
                <w:sz w:val="18"/>
              </w:rPr>
              <w:t xml:space="preserve">50 kW × 1 </w:t>
            </w:r>
            <w:r w:rsidRPr="00EC1FA7">
              <w:rPr>
                <w:sz w:val="18"/>
              </w:rPr>
              <w:t>台</w:t>
            </w:r>
          </w:p>
        </w:tc>
        <w:tc>
          <w:tcPr>
            <w:tcW w:w="1847" w:type="dxa"/>
            <w:vAlign w:val="center"/>
          </w:tcPr>
          <w:p w14:paraId="3A5B813E" w14:textId="77777777" w:rsidR="004540B2" w:rsidRPr="00EC1FA7" w:rsidRDefault="004540B2" w:rsidP="00F02625">
            <w:pPr>
              <w:jc w:val="center"/>
            </w:pPr>
            <w:r w:rsidRPr="00EC1FA7">
              <w:rPr>
                <w:sz w:val="18"/>
              </w:rPr>
              <w:t xml:space="preserve">36 kW × 1 </w:t>
            </w:r>
            <w:r w:rsidRPr="00EC1FA7">
              <w:rPr>
                <w:sz w:val="18"/>
              </w:rPr>
              <w:t>台</w:t>
            </w:r>
          </w:p>
        </w:tc>
        <w:tc>
          <w:tcPr>
            <w:tcW w:w="1847" w:type="dxa"/>
            <w:vAlign w:val="center"/>
          </w:tcPr>
          <w:p w14:paraId="6379EB7B" w14:textId="77777777" w:rsidR="004540B2" w:rsidRPr="00EC1FA7" w:rsidRDefault="004540B2" w:rsidP="00F02625">
            <w:pPr>
              <w:jc w:val="center"/>
            </w:pPr>
            <w:r w:rsidRPr="00EC1FA7">
              <w:rPr>
                <w:sz w:val="18"/>
              </w:rPr>
              <w:t xml:space="preserve">50000 m³/h × 1 </w:t>
            </w:r>
            <w:r w:rsidRPr="00EC1FA7">
              <w:rPr>
                <w:sz w:val="18"/>
              </w:rPr>
              <w:t>台</w:t>
            </w:r>
          </w:p>
        </w:tc>
      </w:tr>
      <w:tr w:rsidR="004540B2" w:rsidRPr="00EC1FA7" w14:paraId="1F027F3B" w14:textId="77777777" w:rsidTr="00F02625">
        <w:trPr>
          <w:jc w:val="center"/>
        </w:trPr>
        <w:tc>
          <w:tcPr>
            <w:tcW w:w="1847" w:type="dxa"/>
            <w:vAlign w:val="center"/>
          </w:tcPr>
          <w:p w14:paraId="10B37FD3" w14:textId="77777777" w:rsidR="004540B2" w:rsidRPr="00EC1FA7" w:rsidRDefault="004540B2" w:rsidP="00F02625">
            <w:pPr>
              <w:jc w:val="center"/>
            </w:pPr>
            <w:r w:rsidRPr="00EC1FA7">
              <w:rPr>
                <w:sz w:val="18"/>
              </w:rPr>
              <w:t>优化方案</w:t>
            </w:r>
          </w:p>
        </w:tc>
        <w:tc>
          <w:tcPr>
            <w:tcW w:w="1847" w:type="dxa"/>
            <w:vAlign w:val="center"/>
          </w:tcPr>
          <w:p w14:paraId="513B6F35" w14:textId="77777777" w:rsidR="004540B2" w:rsidRPr="00EC1FA7" w:rsidRDefault="004540B2" w:rsidP="00F02625">
            <w:pPr>
              <w:jc w:val="center"/>
            </w:pPr>
            <w:r w:rsidRPr="00EC1FA7">
              <w:rPr>
                <w:sz w:val="18"/>
              </w:rPr>
              <w:t xml:space="preserve">120 kW × 3 </w:t>
            </w:r>
            <w:r w:rsidRPr="00EC1FA7">
              <w:rPr>
                <w:sz w:val="18"/>
              </w:rPr>
              <w:t>台</w:t>
            </w:r>
          </w:p>
        </w:tc>
        <w:tc>
          <w:tcPr>
            <w:tcW w:w="1847" w:type="dxa"/>
            <w:vAlign w:val="center"/>
          </w:tcPr>
          <w:p w14:paraId="70262EE0" w14:textId="77777777" w:rsidR="004540B2" w:rsidRPr="00EC1FA7" w:rsidRDefault="004540B2" w:rsidP="00F02625">
            <w:pPr>
              <w:jc w:val="center"/>
            </w:pPr>
            <w:r w:rsidRPr="00EC1FA7">
              <w:rPr>
                <w:sz w:val="18"/>
              </w:rPr>
              <w:t xml:space="preserve">40 kW × 1 </w:t>
            </w:r>
            <w:r w:rsidRPr="00EC1FA7">
              <w:rPr>
                <w:sz w:val="18"/>
              </w:rPr>
              <w:t>台</w:t>
            </w:r>
          </w:p>
        </w:tc>
        <w:tc>
          <w:tcPr>
            <w:tcW w:w="1847" w:type="dxa"/>
            <w:vAlign w:val="center"/>
          </w:tcPr>
          <w:p w14:paraId="03E1336D" w14:textId="77777777" w:rsidR="004540B2" w:rsidRPr="00EC1FA7" w:rsidRDefault="004540B2" w:rsidP="00F02625">
            <w:pPr>
              <w:jc w:val="center"/>
            </w:pPr>
            <w:r w:rsidRPr="00EC1FA7">
              <w:rPr>
                <w:sz w:val="18"/>
              </w:rPr>
              <w:t xml:space="preserve">28 kW × 1 </w:t>
            </w:r>
            <w:r w:rsidRPr="00EC1FA7">
              <w:rPr>
                <w:sz w:val="18"/>
              </w:rPr>
              <w:t>台</w:t>
            </w:r>
          </w:p>
        </w:tc>
        <w:tc>
          <w:tcPr>
            <w:tcW w:w="1847" w:type="dxa"/>
            <w:vAlign w:val="center"/>
          </w:tcPr>
          <w:p w14:paraId="717E8D60" w14:textId="77777777" w:rsidR="004540B2" w:rsidRPr="00EC1FA7" w:rsidRDefault="004540B2" w:rsidP="00F02625">
            <w:pPr>
              <w:jc w:val="center"/>
            </w:pPr>
            <w:r w:rsidRPr="00EC1FA7">
              <w:rPr>
                <w:sz w:val="18"/>
              </w:rPr>
              <w:t xml:space="preserve">45000 m³/h × 1 </w:t>
            </w:r>
            <w:r w:rsidRPr="00EC1FA7">
              <w:rPr>
                <w:sz w:val="18"/>
              </w:rPr>
              <w:t>台</w:t>
            </w:r>
          </w:p>
        </w:tc>
      </w:tr>
    </w:tbl>
    <w:p w14:paraId="3DD7CEE1" w14:textId="77777777" w:rsidR="004540B2" w:rsidRPr="00EC1FA7" w:rsidRDefault="004540B2" w:rsidP="00B10443">
      <w:pPr>
        <w:ind w:firstLine="420"/>
      </w:pPr>
    </w:p>
    <w:p w14:paraId="1B285C6A" w14:textId="77777777" w:rsidR="004540B2" w:rsidRPr="00EC1FA7" w:rsidRDefault="004540B2" w:rsidP="00B10443">
      <w:pPr>
        <w:ind w:firstLine="420"/>
      </w:pPr>
      <w:r w:rsidRPr="00EC1FA7">
        <w:t>为了评价本文容量配置优化方法的实际效果，本章将第</w:t>
      </w:r>
      <w:r w:rsidRPr="00EC1FA7">
        <w:t>5</w:t>
      </w:r>
      <w:r w:rsidRPr="00EC1FA7">
        <w:t>章得到的优化方案与传统基准方案进行对比分析。基准方案按照设计负荷叠加常规安全裕度进行配置，体现传统工程设计中偏保守的容量选型方式；优化方案则由</w:t>
      </w:r>
      <w:r w:rsidRPr="00EC1FA7">
        <w:t xml:space="preserve"> NSGA-II </w:t>
      </w:r>
      <w:r w:rsidRPr="00EC1FA7">
        <w:t>多目标优化和</w:t>
      </w:r>
      <w:r w:rsidRPr="00EC1FA7">
        <w:t xml:space="preserve"> TOPSIS </w:t>
      </w:r>
      <w:r w:rsidRPr="00EC1FA7">
        <w:t>综合排序得到，在满足负荷需求和工程约束的前提下兼顾全生命周期成本和容量冗余率。</w:t>
      </w:r>
    </w:p>
    <w:p w14:paraId="766E1DB4" w14:textId="77777777" w:rsidR="004540B2" w:rsidRPr="00EC1FA7" w:rsidRDefault="004540B2" w:rsidP="00B10443">
      <w:pPr>
        <w:ind w:firstLine="420"/>
      </w:pPr>
      <w:r w:rsidRPr="00EC1FA7">
        <w:t>基准方案与优化方案的主要评价指标如表</w:t>
      </w:r>
      <w:r w:rsidRPr="00EC1FA7">
        <w:t>6-1</w:t>
      </w:r>
      <w:r w:rsidRPr="00EC1FA7">
        <w:t>所示。</w:t>
      </w:r>
    </w:p>
    <w:p w14:paraId="7976825D" w14:textId="77777777" w:rsidR="004540B2" w:rsidRPr="00EC1FA7" w:rsidRDefault="004540B2" w:rsidP="00B10443">
      <w:pPr>
        <w:ind w:firstLine="420"/>
      </w:pPr>
      <w:r w:rsidRPr="00EC1FA7">
        <w:t>表</w:t>
      </w:r>
      <w:r w:rsidRPr="00EC1FA7">
        <w:t xml:space="preserve">6-1 </w:t>
      </w:r>
      <w:r w:rsidRPr="00EC1FA7">
        <w:t>基准方案与优化方案综合对比</w:t>
      </w:r>
    </w:p>
    <w:tbl>
      <w:tblPr>
        <w:tblStyle w:val="af2"/>
        <w:tblW w:w="0" w:type="auto"/>
        <w:jc w:val="center"/>
        <w:tblLook w:val="04A0" w:firstRow="1" w:lastRow="0" w:firstColumn="1" w:lastColumn="0" w:noHBand="0" w:noVBand="1"/>
      </w:tblPr>
      <w:tblGrid>
        <w:gridCol w:w="2262"/>
        <w:gridCol w:w="2267"/>
        <w:gridCol w:w="2267"/>
        <w:gridCol w:w="2265"/>
      </w:tblGrid>
      <w:tr w:rsidR="004540B2" w:rsidRPr="00EC1FA7" w14:paraId="5D640335" w14:textId="77777777" w:rsidTr="00F02625">
        <w:trPr>
          <w:jc w:val="center"/>
        </w:trPr>
        <w:tc>
          <w:tcPr>
            <w:tcW w:w="2309" w:type="dxa"/>
            <w:shd w:val="clear" w:color="auto" w:fill="D9EAF7"/>
            <w:vAlign w:val="center"/>
          </w:tcPr>
          <w:p w14:paraId="52743347" w14:textId="77777777" w:rsidR="004540B2" w:rsidRPr="00EC1FA7" w:rsidRDefault="004540B2" w:rsidP="00F02625">
            <w:pPr>
              <w:jc w:val="center"/>
            </w:pPr>
            <w:r w:rsidRPr="00EC1FA7">
              <w:rPr>
                <w:b/>
                <w:sz w:val="18"/>
              </w:rPr>
              <w:t>指标</w:t>
            </w:r>
          </w:p>
        </w:tc>
        <w:tc>
          <w:tcPr>
            <w:tcW w:w="2309" w:type="dxa"/>
            <w:shd w:val="clear" w:color="auto" w:fill="D9EAF7"/>
            <w:vAlign w:val="center"/>
          </w:tcPr>
          <w:p w14:paraId="4EE0109F" w14:textId="77777777" w:rsidR="004540B2" w:rsidRPr="00EC1FA7" w:rsidRDefault="004540B2" w:rsidP="00F02625">
            <w:pPr>
              <w:jc w:val="center"/>
            </w:pPr>
            <w:r w:rsidRPr="00EC1FA7">
              <w:rPr>
                <w:b/>
                <w:sz w:val="18"/>
              </w:rPr>
              <w:t>基准方案</w:t>
            </w:r>
          </w:p>
        </w:tc>
        <w:tc>
          <w:tcPr>
            <w:tcW w:w="2309" w:type="dxa"/>
            <w:shd w:val="clear" w:color="auto" w:fill="D9EAF7"/>
            <w:vAlign w:val="center"/>
          </w:tcPr>
          <w:p w14:paraId="04EA77D6" w14:textId="77777777" w:rsidR="004540B2" w:rsidRPr="00EC1FA7" w:rsidRDefault="004540B2" w:rsidP="00F02625">
            <w:pPr>
              <w:jc w:val="center"/>
            </w:pPr>
            <w:r w:rsidRPr="00EC1FA7">
              <w:rPr>
                <w:b/>
                <w:sz w:val="18"/>
              </w:rPr>
              <w:t>优化方案</w:t>
            </w:r>
          </w:p>
        </w:tc>
        <w:tc>
          <w:tcPr>
            <w:tcW w:w="2309" w:type="dxa"/>
            <w:shd w:val="clear" w:color="auto" w:fill="D9EAF7"/>
            <w:vAlign w:val="center"/>
          </w:tcPr>
          <w:p w14:paraId="3203F894" w14:textId="77777777" w:rsidR="004540B2" w:rsidRPr="00EC1FA7" w:rsidRDefault="004540B2" w:rsidP="00F02625">
            <w:pPr>
              <w:jc w:val="center"/>
            </w:pPr>
            <w:r w:rsidRPr="00EC1FA7">
              <w:rPr>
                <w:b/>
                <w:sz w:val="18"/>
              </w:rPr>
              <w:t>变化幅度</w:t>
            </w:r>
          </w:p>
        </w:tc>
      </w:tr>
      <w:tr w:rsidR="004540B2" w:rsidRPr="00EC1FA7" w14:paraId="013ADDD6" w14:textId="77777777" w:rsidTr="00F02625">
        <w:trPr>
          <w:jc w:val="center"/>
        </w:trPr>
        <w:tc>
          <w:tcPr>
            <w:tcW w:w="2309" w:type="dxa"/>
            <w:vAlign w:val="center"/>
          </w:tcPr>
          <w:p w14:paraId="60DBDFFE" w14:textId="77777777" w:rsidR="004540B2" w:rsidRPr="00EC1FA7" w:rsidRDefault="004540B2" w:rsidP="00F02625">
            <w:pPr>
              <w:jc w:val="center"/>
            </w:pPr>
            <w:r w:rsidRPr="00EC1FA7">
              <w:rPr>
                <w:sz w:val="18"/>
              </w:rPr>
              <w:t>冷源总容量</w:t>
            </w:r>
            <w:r w:rsidRPr="00EC1FA7">
              <w:rPr>
                <w:sz w:val="18"/>
              </w:rPr>
              <w:t>/kW</w:t>
            </w:r>
          </w:p>
        </w:tc>
        <w:tc>
          <w:tcPr>
            <w:tcW w:w="2309" w:type="dxa"/>
            <w:vAlign w:val="center"/>
          </w:tcPr>
          <w:p w14:paraId="6E2D0802" w14:textId="77777777" w:rsidR="004540B2" w:rsidRPr="00EC1FA7" w:rsidRDefault="004540B2" w:rsidP="00F02625">
            <w:pPr>
              <w:jc w:val="center"/>
            </w:pPr>
            <w:r w:rsidRPr="00EC1FA7">
              <w:rPr>
                <w:sz w:val="18"/>
              </w:rPr>
              <w:t>440</w:t>
            </w:r>
          </w:p>
        </w:tc>
        <w:tc>
          <w:tcPr>
            <w:tcW w:w="2309" w:type="dxa"/>
            <w:vAlign w:val="center"/>
          </w:tcPr>
          <w:p w14:paraId="509934C7" w14:textId="77777777" w:rsidR="004540B2" w:rsidRPr="00EC1FA7" w:rsidRDefault="004540B2" w:rsidP="00F02625">
            <w:pPr>
              <w:jc w:val="center"/>
            </w:pPr>
            <w:r w:rsidRPr="00EC1FA7">
              <w:rPr>
                <w:sz w:val="18"/>
              </w:rPr>
              <w:t>360</w:t>
            </w:r>
          </w:p>
        </w:tc>
        <w:tc>
          <w:tcPr>
            <w:tcW w:w="2309" w:type="dxa"/>
            <w:vAlign w:val="center"/>
          </w:tcPr>
          <w:p w14:paraId="208AA078" w14:textId="77777777" w:rsidR="004540B2" w:rsidRPr="00EC1FA7" w:rsidRDefault="004540B2" w:rsidP="00F02625">
            <w:pPr>
              <w:jc w:val="center"/>
            </w:pPr>
            <w:r w:rsidRPr="00EC1FA7">
              <w:rPr>
                <w:sz w:val="18"/>
              </w:rPr>
              <w:t>-18.18%</w:t>
            </w:r>
          </w:p>
        </w:tc>
      </w:tr>
      <w:tr w:rsidR="004540B2" w:rsidRPr="00EC1FA7" w14:paraId="1FE76641" w14:textId="77777777" w:rsidTr="00F02625">
        <w:trPr>
          <w:jc w:val="center"/>
        </w:trPr>
        <w:tc>
          <w:tcPr>
            <w:tcW w:w="2309" w:type="dxa"/>
            <w:vAlign w:val="center"/>
          </w:tcPr>
          <w:p w14:paraId="4A5CFDBC" w14:textId="77777777" w:rsidR="004540B2" w:rsidRPr="00EC1FA7" w:rsidRDefault="004540B2" w:rsidP="00F02625">
            <w:pPr>
              <w:jc w:val="center"/>
            </w:pPr>
            <w:r w:rsidRPr="00EC1FA7">
              <w:rPr>
                <w:sz w:val="18"/>
              </w:rPr>
              <w:lastRenderedPageBreak/>
              <w:t>初投资</w:t>
            </w:r>
            <w:r w:rsidRPr="00EC1FA7">
              <w:rPr>
                <w:sz w:val="18"/>
              </w:rPr>
              <w:t>/</w:t>
            </w:r>
            <w:r w:rsidRPr="00EC1FA7">
              <w:rPr>
                <w:sz w:val="18"/>
              </w:rPr>
              <w:t>元</w:t>
            </w:r>
          </w:p>
        </w:tc>
        <w:tc>
          <w:tcPr>
            <w:tcW w:w="2309" w:type="dxa"/>
            <w:vAlign w:val="center"/>
          </w:tcPr>
          <w:p w14:paraId="6C7EE877" w14:textId="77777777" w:rsidR="004540B2" w:rsidRPr="00EC1FA7" w:rsidRDefault="004540B2" w:rsidP="00F02625">
            <w:pPr>
              <w:jc w:val="center"/>
            </w:pPr>
            <w:r w:rsidRPr="00EC1FA7">
              <w:rPr>
                <w:sz w:val="18"/>
              </w:rPr>
              <w:t>580220</w:t>
            </w:r>
          </w:p>
        </w:tc>
        <w:tc>
          <w:tcPr>
            <w:tcW w:w="2309" w:type="dxa"/>
            <w:vAlign w:val="center"/>
          </w:tcPr>
          <w:p w14:paraId="5BA91A5C" w14:textId="77777777" w:rsidR="004540B2" w:rsidRPr="00EC1FA7" w:rsidRDefault="004540B2" w:rsidP="00F02625">
            <w:pPr>
              <w:jc w:val="center"/>
            </w:pPr>
            <w:r w:rsidRPr="00EC1FA7">
              <w:rPr>
                <w:sz w:val="18"/>
              </w:rPr>
              <w:t>477060</w:t>
            </w:r>
          </w:p>
        </w:tc>
        <w:tc>
          <w:tcPr>
            <w:tcW w:w="2309" w:type="dxa"/>
            <w:vAlign w:val="center"/>
          </w:tcPr>
          <w:p w14:paraId="01652274" w14:textId="77777777" w:rsidR="004540B2" w:rsidRPr="00EC1FA7" w:rsidRDefault="004540B2" w:rsidP="00F02625">
            <w:pPr>
              <w:jc w:val="center"/>
            </w:pPr>
            <w:r w:rsidRPr="00EC1FA7">
              <w:rPr>
                <w:sz w:val="18"/>
              </w:rPr>
              <w:t>-17.78%</w:t>
            </w:r>
          </w:p>
        </w:tc>
      </w:tr>
      <w:tr w:rsidR="004540B2" w:rsidRPr="00EC1FA7" w14:paraId="384F2E09" w14:textId="77777777" w:rsidTr="00F02625">
        <w:trPr>
          <w:jc w:val="center"/>
        </w:trPr>
        <w:tc>
          <w:tcPr>
            <w:tcW w:w="2309" w:type="dxa"/>
            <w:vAlign w:val="center"/>
          </w:tcPr>
          <w:p w14:paraId="0B4A823E" w14:textId="77777777" w:rsidR="004540B2" w:rsidRPr="00EC1FA7" w:rsidRDefault="004540B2" w:rsidP="00F02625">
            <w:pPr>
              <w:jc w:val="center"/>
            </w:pPr>
            <w:r w:rsidRPr="00EC1FA7">
              <w:rPr>
                <w:sz w:val="18"/>
              </w:rPr>
              <w:t>全生命周期成本</w:t>
            </w:r>
            <w:r w:rsidRPr="00EC1FA7">
              <w:rPr>
                <w:sz w:val="18"/>
              </w:rPr>
              <w:t>/</w:t>
            </w:r>
            <w:r w:rsidRPr="00EC1FA7">
              <w:rPr>
                <w:sz w:val="18"/>
              </w:rPr>
              <w:t>元</w:t>
            </w:r>
          </w:p>
        </w:tc>
        <w:tc>
          <w:tcPr>
            <w:tcW w:w="2309" w:type="dxa"/>
            <w:vAlign w:val="center"/>
          </w:tcPr>
          <w:p w14:paraId="44732D19" w14:textId="77777777" w:rsidR="004540B2" w:rsidRPr="00EC1FA7" w:rsidRDefault="004540B2" w:rsidP="00F02625">
            <w:pPr>
              <w:jc w:val="center"/>
            </w:pPr>
            <w:r w:rsidRPr="00EC1FA7">
              <w:rPr>
                <w:sz w:val="18"/>
              </w:rPr>
              <w:t>4711887</w:t>
            </w:r>
          </w:p>
        </w:tc>
        <w:tc>
          <w:tcPr>
            <w:tcW w:w="2309" w:type="dxa"/>
            <w:vAlign w:val="center"/>
          </w:tcPr>
          <w:p w14:paraId="1195EC7E" w14:textId="77777777" w:rsidR="004540B2" w:rsidRPr="00EC1FA7" w:rsidRDefault="004540B2" w:rsidP="00F02625">
            <w:pPr>
              <w:jc w:val="center"/>
            </w:pPr>
            <w:r w:rsidRPr="00EC1FA7">
              <w:rPr>
                <w:sz w:val="18"/>
              </w:rPr>
              <w:t>3711458</w:t>
            </w:r>
          </w:p>
        </w:tc>
        <w:tc>
          <w:tcPr>
            <w:tcW w:w="2309" w:type="dxa"/>
            <w:vAlign w:val="center"/>
          </w:tcPr>
          <w:p w14:paraId="3F9E55D2" w14:textId="77777777" w:rsidR="004540B2" w:rsidRPr="00EC1FA7" w:rsidRDefault="004540B2" w:rsidP="00F02625">
            <w:pPr>
              <w:jc w:val="center"/>
            </w:pPr>
            <w:r w:rsidRPr="00EC1FA7">
              <w:rPr>
                <w:sz w:val="18"/>
              </w:rPr>
              <w:t>-21.23%</w:t>
            </w:r>
          </w:p>
        </w:tc>
      </w:tr>
      <w:tr w:rsidR="004540B2" w:rsidRPr="00EC1FA7" w14:paraId="0E7EC0EC" w14:textId="77777777" w:rsidTr="00F02625">
        <w:trPr>
          <w:jc w:val="center"/>
        </w:trPr>
        <w:tc>
          <w:tcPr>
            <w:tcW w:w="2309" w:type="dxa"/>
            <w:vAlign w:val="center"/>
          </w:tcPr>
          <w:p w14:paraId="50A5D374" w14:textId="77777777" w:rsidR="004540B2" w:rsidRPr="00EC1FA7" w:rsidRDefault="004540B2" w:rsidP="00F02625">
            <w:pPr>
              <w:jc w:val="center"/>
            </w:pPr>
            <w:r w:rsidRPr="00EC1FA7">
              <w:rPr>
                <w:sz w:val="18"/>
              </w:rPr>
              <w:t>综合容量冗余率</w:t>
            </w:r>
          </w:p>
        </w:tc>
        <w:tc>
          <w:tcPr>
            <w:tcW w:w="2309" w:type="dxa"/>
            <w:vAlign w:val="center"/>
          </w:tcPr>
          <w:p w14:paraId="04ADEE39" w14:textId="77777777" w:rsidR="004540B2" w:rsidRPr="00EC1FA7" w:rsidRDefault="004540B2" w:rsidP="00F02625">
            <w:pPr>
              <w:jc w:val="center"/>
            </w:pPr>
            <w:r w:rsidRPr="00EC1FA7">
              <w:rPr>
                <w:sz w:val="18"/>
              </w:rPr>
              <w:t>33.40%</w:t>
            </w:r>
          </w:p>
        </w:tc>
        <w:tc>
          <w:tcPr>
            <w:tcW w:w="2309" w:type="dxa"/>
            <w:vAlign w:val="center"/>
          </w:tcPr>
          <w:p w14:paraId="1F98B575" w14:textId="77777777" w:rsidR="004540B2" w:rsidRPr="00EC1FA7" w:rsidRDefault="004540B2" w:rsidP="00F02625">
            <w:pPr>
              <w:jc w:val="center"/>
            </w:pPr>
            <w:r w:rsidRPr="00EC1FA7">
              <w:rPr>
                <w:sz w:val="18"/>
              </w:rPr>
              <w:t>9.72%</w:t>
            </w:r>
          </w:p>
        </w:tc>
        <w:tc>
          <w:tcPr>
            <w:tcW w:w="2309" w:type="dxa"/>
            <w:vAlign w:val="center"/>
          </w:tcPr>
          <w:p w14:paraId="40761E8C" w14:textId="77777777" w:rsidR="004540B2" w:rsidRPr="00EC1FA7" w:rsidRDefault="004540B2" w:rsidP="00F02625">
            <w:pPr>
              <w:jc w:val="center"/>
            </w:pPr>
            <w:r w:rsidRPr="00EC1FA7">
              <w:rPr>
                <w:sz w:val="18"/>
              </w:rPr>
              <w:t>-70.90%</w:t>
            </w:r>
          </w:p>
        </w:tc>
      </w:tr>
      <w:tr w:rsidR="004540B2" w:rsidRPr="00EC1FA7" w14:paraId="2B9BF21B" w14:textId="77777777" w:rsidTr="00F02625">
        <w:trPr>
          <w:jc w:val="center"/>
        </w:trPr>
        <w:tc>
          <w:tcPr>
            <w:tcW w:w="2309" w:type="dxa"/>
            <w:vAlign w:val="center"/>
          </w:tcPr>
          <w:p w14:paraId="2FBBCBF7" w14:textId="77777777" w:rsidR="004540B2" w:rsidRPr="00EC1FA7" w:rsidRDefault="004540B2" w:rsidP="00F02625">
            <w:pPr>
              <w:jc w:val="center"/>
            </w:pPr>
            <w:r w:rsidRPr="00EC1FA7">
              <w:rPr>
                <w:sz w:val="18"/>
              </w:rPr>
              <w:t>年运行能耗</w:t>
            </w:r>
            <w:r w:rsidRPr="00EC1FA7">
              <w:rPr>
                <w:sz w:val="18"/>
              </w:rPr>
              <w:t>/kWh</w:t>
            </w:r>
          </w:p>
        </w:tc>
        <w:tc>
          <w:tcPr>
            <w:tcW w:w="2309" w:type="dxa"/>
            <w:vAlign w:val="center"/>
          </w:tcPr>
          <w:p w14:paraId="528C9F57" w14:textId="77777777" w:rsidR="004540B2" w:rsidRPr="00EC1FA7" w:rsidRDefault="004540B2" w:rsidP="00F02625">
            <w:pPr>
              <w:jc w:val="center"/>
            </w:pPr>
            <w:r w:rsidRPr="00EC1FA7">
              <w:rPr>
                <w:sz w:val="18"/>
              </w:rPr>
              <w:t>444407.7</w:t>
            </w:r>
          </w:p>
        </w:tc>
        <w:tc>
          <w:tcPr>
            <w:tcW w:w="2309" w:type="dxa"/>
            <w:vAlign w:val="center"/>
          </w:tcPr>
          <w:p w14:paraId="77C9B9EC" w14:textId="77777777" w:rsidR="004540B2" w:rsidRPr="00EC1FA7" w:rsidRDefault="004540B2" w:rsidP="00F02625">
            <w:pPr>
              <w:jc w:val="center"/>
            </w:pPr>
            <w:r w:rsidRPr="00EC1FA7">
              <w:rPr>
                <w:sz w:val="18"/>
              </w:rPr>
              <w:t>346955.5</w:t>
            </w:r>
          </w:p>
        </w:tc>
        <w:tc>
          <w:tcPr>
            <w:tcW w:w="2309" w:type="dxa"/>
            <w:vAlign w:val="center"/>
          </w:tcPr>
          <w:p w14:paraId="10EE9377" w14:textId="77777777" w:rsidR="004540B2" w:rsidRPr="00EC1FA7" w:rsidRDefault="004540B2" w:rsidP="00F02625">
            <w:pPr>
              <w:jc w:val="center"/>
            </w:pPr>
            <w:r w:rsidRPr="00EC1FA7">
              <w:rPr>
                <w:sz w:val="18"/>
              </w:rPr>
              <w:t>-21.93%</w:t>
            </w:r>
          </w:p>
        </w:tc>
      </w:tr>
    </w:tbl>
    <w:p w14:paraId="18A3C04A" w14:textId="77777777" w:rsidR="004540B2" w:rsidRPr="00EC1FA7" w:rsidRDefault="004540B2" w:rsidP="00B10443">
      <w:pPr>
        <w:ind w:firstLine="420"/>
      </w:pPr>
    </w:p>
    <w:p w14:paraId="63E05CAA" w14:textId="5D149F7D" w:rsidR="004540B2" w:rsidRPr="004540B2" w:rsidRDefault="004540B2" w:rsidP="00B10443">
      <w:pPr>
        <w:ind w:firstLine="420"/>
      </w:pPr>
      <w:r w:rsidRPr="00EC1FA7">
        <w:t>由表</w:t>
      </w:r>
      <w:r w:rsidRPr="00EC1FA7">
        <w:t>6-1</w:t>
      </w:r>
      <w:r w:rsidRPr="00EC1FA7">
        <w:t>可知，优化方案在冷源总容量、初投资、全生命周期成本、容量冗余率和年运行能耗等方面均优于基准方案。优化方案冷源总容量由</w:t>
      </w:r>
      <w:r w:rsidRPr="00EC1FA7">
        <w:t xml:space="preserve"> 440 kW </w:t>
      </w:r>
      <w:r w:rsidRPr="00EC1FA7">
        <w:t>降低至</w:t>
      </w:r>
      <w:r w:rsidRPr="00EC1FA7">
        <w:t xml:space="preserve"> 360 kW</w:t>
      </w:r>
      <w:r w:rsidRPr="00EC1FA7">
        <w:t>，说明在基于负荷预测和系统匹配约束的前提下，可以减少传统设计中不必要的容量冗余。与此同时，优化方案全生命周期成本降低</w:t>
      </w:r>
      <w:r w:rsidRPr="00EC1FA7">
        <w:t xml:space="preserve"> 21.23%</w:t>
      </w:r>
      <w:r w:rsidRPr="00EC1FA7">
        <w:t>，年运行能耗降低</w:t>
      </w:r>
      <w:r w:rsidRPr="00EC1FA7">
        <w:t xml:space="preserve"> 21.93%</w:t>
      </w:r>
      <w:r w:rsidRPr="00EC1FA7">
        <w:t>，表明容量配置优化不仅能够降低设备投资，也能够改善系统部分负荷运行效率。</w:t>
      </w:r>
    </w:p>
    <w:p w14:paraId="752760C6" w14:textId="7DB4EE49" w:rsidR="00A60E3D" w:rsidRDefault="00000000">
      <w:pPr>
        <w:pStyle w:val="2"/>
      </w:pPr>
      <w:bookmarkStart w:id="134" w:name="_Toc230021633"/>
      <w:bookmarkStart w:id="135" w:name="_Toc167484139"/>
      <w:r w:rsidRPr="00D53DA8">
        <w:rPr>
          <w:rFonts w:hint="eastAsia"/>
        </w:rPr>
        <w:t>6</w:t>
      </w:r>
      <w:r>
        <w:rPr>
          <w:rFonts w:hint="eastAsia"/>
        </w:rPr>
        <w:t>.</w:t>
      </w:r>
      <w:r w:rsidRPr="00D53DA8">
        <w:t>2</w:t>
      </w:r>
      <w:r>
        <w:t xml:space="preserve"> </w:t>
      </w:r>
      <w:r w:rsidR="00F27ABE" w:rsidRPr="00F27ABE">
        <w:rPr>
          <w:rFonts w:hint="eastAsia"/>
        </w:rPr>
        <w:t>容量冗余率分析</w:t>
      </w:r>
      <w:bookmarkEnd w:id="134"/>
    </w:p>
    <w:p w14:paraId="00F7715F" w14:textId="77777777" w:rsidR="00C14A09" w:rsidRPr="00B10443" w:rsidRDefault="00C14A09" w:rsidP="00B10443">
      <w:pPr>
        <w:ind w:firstLine="420"/>
      </w:pPr>
      <w:r w:rsidRPr="00B10443">
        <w:t>容量冗余率是评价设备容量配置合理性的重要指标。基准方案的综合容量冗余率为</w:t>
      </w:r>
      <w:r w:rsidRPr="00B10443">
        <w:t xml:space="preserve"> 33.40%</w:t>
      </w:r>
      <w:r w:rsidRPr="00B10443">
        <w:t>，说明传统配置方案中设备容量明显高于实际负荷需求。较高的容量冗余虽然能够提高峰值工况下的安全裕度，但也会导致设备长期运行在较低负荷率区间，降低系统运行效率。</w:t>
      </w:r>
    </w:p>
    <w:p w14:paraId="2FC4FDAA" w14:textId="77777777" w:rsidR="00C14A09" w:rsidRPr="00B10443" w:rsidRDefault="00C14A09" w:rsidP="00B10443">
      <w:pPr>
        <w:ind w:firstLine="420"/>
      </w:pPr>
      <w:r w:rsidRPr="00B10443">
        <w:t>优化方案的综合容量冗余率为</w:t>
      </w:r>
      <w:r w:rsidRPr="00B10443">
        <w:t xml:space="preserve"> 9.72%</w:t>
      </w:r>
      <w:r w:rsidRPr="00B10443">
        <w:t>，相比基准方案下降</w:t>
      </w:r>
      <w:r w:rsidRPr="00B10443">
        <w:t xml:space="preserve"> 70.90%</w:t>
      </w:r>
      <w:r w:rsidRPr="00B10443">
        <w:t>。该结果表明，本文优化模型能够在满足设计负荷和安全系数约束的基础上，有效压缩过度裕量，使设备配置更加接近实际负荷需求。</w:t>
      </w:r>
    </w:p>
    <w:p w14:paraId="68F88DF7" w14:textId="3344266C" w:rsidR="004540B2" w:rsidRPr="00C14A09" w:rsidRDefault="00C14A09" w:rsidP="00B10443">
      <w:pPr>
        <w:ind w:firstLine="420"/>
      </w:pPr>
      <w:r w:rsidRPr="00B10443">
        <w:t>从工程角度看，容量冗余率并非越低越好。过低的冗余率可能导致系统在极端高温、高客流或设备性能衰减条件下缺乏必要安全裕度。本文优化方案保留约</w:t>
      </w:r>
      <w:r w:rsidRPr="00B10443">
        <w:t xml:space="preserve"> 10% </w:t>
      </w:r>
      <w:r w:rsidRPr="00B10443">
        <w:t>的综合容量冗余，既避免了传统方案中</w:t>
      </w:r>
      <w:r w:rsidRPr="00B10443">
        <w:t xml:space="preserve"> 30% </w:t>
      </w:r>
      <w:r w:rsidRPr="00B10443">
        <w:t>以上的过度冗余，又为实际运行中的负荷波动和设备调节保留了一定余量，具有较好的工程可接受性。</w:t>
      </w:r>
    </w:p>
    <w:p w14:paraId="7D0BE41D" w14:textId="69F304BC" w:rsidR="00A60E3D" w:rsidRDefault="00000000">
      <w:pPr>
        <w:pStyle w:val="2"/>
      </w:pPr>
      <w:bookmarkStart w:id="136" w:name="_Toc230021634"/>
      <w:r w:rsidRPr="00D53DA8">
        <w:rPr>
          <w:rFonts w:hint="eastAsia"/>
        </w:rPr>
        <w:t>6</w:t>
      </w:r>
      <w:r>
        <w:rPr>
          <w:rFonts w:hint="eastAsia"/>
        </w:rPr>
        <w:t>.</w:t>
      </w:r>
      <w:r w:rsidRPr="00D53DA8">
        <w:rPr>
          <w:rFonts w:hint="eastAsia"/>
        </w:rPr>
        <w:t>3</w:t>
      </w:r>
      <w:r>
        <w:t xml:space="preserve"> </w:t>
      </w:r>
      <w:bookmarkEnd w:id="135"/>
      <w:r w:rsidR="00F27ABE" w:rsidRPr="00F27ABE">
        <w:rPr>
          <w:rFonts w:hint="eastAsia"/>
        </w:rPr>
        <w:t>全生命周期成本分析</w:t>
      </w:r>
      <w:bookmarkEnd w:id="136"/>
    </w:p>
    <w:p w14:paraId="54F2B436" w14:textId="77777777" w:rsidR="00C14A09" w:rsidRPr="00EC1FA7" w:rsidRDefault="00C14A09" w:rsidP="00B10443">
      <w:pPr>
        <w:ind w:firstLine="420"/>
      </w:pPr>
      <w:r w:rsidRPr="00EC1FA7">
        <w:t>地铁车站通风空调系统的经济性不仅取决于设备初投资，还与长期运行能耗和维护费用密切相关。因此，本文采用全生命周期成本作为经济性评价指标。</w:t>
      </w:r>
    </w:p>
    <w:p w14:paraId="7DF86E41" w14:textId="77777777" w:rsidR="00C14A09" w:rsidRPr="00EC1FA7" w:rsidRDefault="00C14A09" w:rsidP="00B10443">
      <w:pPr>
        <w:ind w:firstLine="420"/>
      </w:pPr>
      <w:r w:rsidRPr="00EC1FA7">
        <w:t>从初投资看，基准方案初投资为</w:t>
      </w:r>
      <w:r w:rsidRPr="00EC1FA7">
        <w:t xml:space="preserve"> 580220 </w:t>
      </w:r>
      <w:r w:rsidRPr="00EC1FA7">
        <w:t>元，优化方案初投资为</w:t>
      </w:r>
      <w:r w:rsidRPr="00EC1FA7">
        <w:t xml:space="preserve"> 477060 </w:t>
      </w:r>
      <w:r w:rsidRPr="00EC1FA7">
        <w:t>元，降低</w:t>
      </w:r>
      <w:r w:rsidRPr="00EC1FA7">
        <w:t xml:space="preserve"> 103160 </w:t>
      </w:r>
      <w:r w:rsidRPr="00EC1FA7">
        <w:t>元，降幅为</w:t>
      </w:r>
      <w:r w:rsidRPr="00EC1FA7">
        <w:t xml:space="preserve"> 17.78%</w:t>
      </w:r>
      <w:r w:rsidRPr="00EC1FA7">
        <w:t>。初投资降低主要来自设备总容量减少和台数组合优化。由于优化方案减少了过度配置，冷水机组、风机、水泵和空气处理机组的容量选型更加贴近负荷需求，设备购置成本随之下降。</w:t>
      </w:r>
    </w:p>
    <w:p w14:paraId="3EAABBD5" w14:textId="77777777" w:rsidR="00C14A09" w:rsidRPr="00EC1FA7" w:rsidRDefault="00C14A09" w:rsidP="00B10443">
      <w:pPr>
        <w:ind w:firstLine="420"/>
      </w:pPr>
      <w:r w:rsidRPr="00EC1FA7">
        <w:t>从全生命周期成本看，基准方案为</w:t>
      </w:r>
      <w:r w:rsidRPr="00EC1FA7">
        <w:t xml:space="preserve"> 4711887 </w:t>
      </w:r>
      <w:r w:rsidRPr="00EC1FA7">
        <w:t>元，优化方案为</w:t>
      </w:r>
      <w:r w:rsidRPr="00EC1FA7">
        <w:t xml:space="preserve"> 3711458 </w:t>
      </w:r>
      <w:r w:rsidRPr="00EC1FA7">
        <w:t>元，降低</w:t>
      </w:r>
      <w:r w:rsidRPr="00EC1FA7">
        <w:t xml:space="preserve"> 1000429 </w:t>
      </w:r>
      <w:r w:rsidRPr="00EC1FA7">
        <w:t>元，降幅为</w:t>
      </w:r>
      <w:r w:rsidRPr="00EC1FA7">
        <w:t xml:space="preserve"> 21.23%</w:t>
      </w:r>
      <w:r w:rsidRPr="00EC1FA7">
        <w:t>。全生命周期成本降幅高于初投资降幅，说明优化方案不仅降低了设备购置成本，也在长期运行过程中减少了能耗费用和维护成本。</w:t>
      </w:r>
    </w:p>
    <w:p w14:paraId="6A116FB8" w14:textId="36F4BCE9" w:rsidR="00C14A09" w:rsidRPr="00C14A09" w:rsidRDefault="00C14A09" w:rsidP="00B10443">
      <w:pPr>
        <w:ind w:firstLine="420"/>
      </w:pPr>
      <w:r w:rsidRPr="00EC1FA7">
        <w:t>对于地铁车站这类长期连续运行的公共建筑，运行期成本往往是生命周期成本的重要组成部</w:t>
      </w:r>
      <w:r w:rsidRPr="00EC1FA7">
        <w:lastRenderedPageBreak/>
        <w:t>分。因此，仅以初投资作为容量配置依据容易忽略设备长期低效运行带来的经济损失。本文优化结果说明，将生命周期成本纳入目标函数，可以得到更符合长期运营需求的容量配置方案。</w:t>
      </w:r>
    </w:p>
    <w:p w14:paraId="509A0246" w14:textId="64A0A40E" w:rsidR="00A60E3D" w:rsidRDefault="00000000" w:rsidP="00F9520C">
      <w:pPr>
        <w:pStyle w:val="2"/>
        <w:rPr>
          <w:rFonts w:ascii="宋体" w:hAnsi="宋体" w:hint="eastAsia"/>
        </w:rPr>
      </w:pPr>
      <w:bookmarkStart w:id="137" w:name="_Toc167484140"/>
      <w:bookmarkStart w:id="138" w:name="_Toc230021635"/>
      <w:r w:rsidRPr="00D53DA8">
        <w:rPr>
          <w:rFonts w:hint="eastAsia"/>
        </w:rPr>
        <w:t>6</w:t>
      </w:r>
      <w:r>
        <w:t>.</w:t>
      </w:r>
      <w:r w:rsidRPr="00D53DA8">
        <w:rPr>
          <w:rFonts w:hint="eastAsia"/>
        </w:rPr>
        <w:t>4</w:t>
      </w:r>
      <w:r>
        <w:t xml:space="preserve"> </w:t>
      </w:r>
      <w:bookmarkEnd w:id="137"/>
      <w:bookmarkEnd w:id="138"/>
      <w:r w:rsidR="00E42CDE" w:rsidRPr="00EC1FA7">
        <w:rPr>
          <w:rFonts w:ascii="宋体" w:hAnsi="宋体"/>
        </w:rPr>
        <w:t>年运行能耗与节能效果分析</w:t>
      </w:r>
    </w:p>
    <w:p w14:paraId="546EAF26" w14:textId="77777777" w:rsidR="00E42CDE" w:rsidRPr="00EC1FA7" w:rsidRDefault="00E42CDE" w:rsidP="00C0050F">
      <w:pPr>
        <w:ind w:firstLine="420"/>
      </w:pPr>
      <w:r w:rsidRPr="00EC1FA7">
        <w:t>按照年节电量</w:t>
      </w:r>
      <w:r w:rsidRPr="00EC1FA7">
        <w:t xml:space="preserve"> 97452.2 kWh </w:t>
      </w:r>
      <w:r w:rsidRPr="00EC1FA7">
        <w:t>和电价</w:t>
      </w:r>
      <w:r w:rsidRPr="00EC1FA7">
        <w:t xml:space="preserve"> 0.85 </w:t>
      </w:r>
      <w:r w:rsidRPr="00EC1FA7">
        <w:t>元</w:t>
      </w:r>
      <w:r w:rsidRPr="00EC1FA7">
        <w:t xml:space="preserve">/kWh </w:t>
      </w:r>
      <w:r w:rsidRPr="00EC1FA7">
        <w:t>估算，优化方案每年可节约运行电费约</w:t>
      </w:r>
      <w:r w:rsidRPr="00EC1FA7">
        <w:t xml:space="preserve"> 8.28 </w:t>
      </w:r>
      <w:r w:rsidRPr="00EC1FA7">
        <w:t>万元。若进一步考虑设备维护费用随容量下降而减少，则优化方案的长期经济收益会更加明显。该结果说明，容量配置优化不仅体现在一次性初投资下降，也会在系统长期运营阶段持续产生节能和降费效果。</w:t>
      </w:r>
    </w:p>
    <w:p w14:paraId="35422ED4" w14:textId="77777777" w:rsidR="00E42CDE" w:rsidRPr="00EC1FA7" w:rsidRDefault="00E42CDE" w:rsidP="00C0050F">
      <w:pPr>
        <w:ind w:firstLine="420"/>
      </w:pPr>
      <w:r w:rsidRPr="00EC1FA7">
        <w:t>通风空调系统能耗与设备容量、负荷率和运行时间密切相关。基准方案由于设备容量偏大，在部分负荷时段容易出现低负荷率运行，导致冷源、风机和水泵难以长期处于高效区间。优化方案通过减少容量冗余和改善设备匹配关系，有助于提高设备运行负荷率，从而降低年运行能耗。</w:t>
      </w:r>
    </w:p>
    <w:p w14:paraId="470B55AE" w14:textId="77777777" w:rsidR="00E42CDE" w:rsidRPr="00EC1FA7" w:rsidRDefault="00E42CDE" w:rsidP="00C0050F">
      <w:pPr>
        <w:ind w:firstLine="420"/>
      </w:pPr>
      <w:r w:rsidRPr="00EC1FA7">
        <w:t>计算结果表明，基准方案年运行能耗为</w:t>
      </w:r>
      <w:r w:rsidRPr="00EC1FA7">
        <w:t xml:space="preserve"> 444407.7 kWh</w:t>
      </w:r>
      <w:r w:rsidRPr="00EC1FA7">
        <w:t>，优化方案年运行能耗为</w:t>
      </w:r>
      <w:r w:rsidRPr="00EC1FA7">
        <w:t xml:space="preserve"> 346955.5 kWh</w:t>
      </w:r>
      <w:r w:rsidRPr="00EC1FA7">
        <w:t>，年节电量为</w:t>
      </w:r>
      <w:r w:rsidRPr="00EC1FA7">
        <w:t xml:space="preserve"> 97452.2 kWh</w:t>
      </w:r>
      <w:r w:rsidRPr="00EC1FA7">
        <w:t>，节能率为</w:t>
      </w:r>
      <w:r w:rsidRPr="00EC1FA7">
        <w:t xml:space="preserve"> 21.93%</w:t>
      </w:r>
      <w:r w:rsidRPr="00EC1FA7">
        <w:t>。</w:t>
      </w:r>
    </w:p>
    <w:p w14:paraId="18E2C5D0" w14:textId="77777777" w:rsidR="00E42CDE" w:rsidRPr="00EC1FA7" w:rsidRDefault="00E42CDE" w:rsidP="00C0050F">
      <w:pPr>
        <w:ind w:firstLine="420"/>
      </w:pPr>
      <w:r w:rsidRPr="00EC1FA7">
        <w:t>节能效果主要来源于以下几个方面。</w:t>
      </w:r>
    </w:p>
    <w:p w14:paraId="4ECB689F" w14:textId="77777777" w:rsidR="00E42CDE" w:rsidRPr="00EC1FA7" w:rsidRDefault="00E42CDE" w:rsidP="00C0050F">
      <w:pPr>
        <w:ind w:firstLine="420"/>
      </w:pPr>
      <w:r w:rsidRPr="00EC1FA7">
        <w:t>第一，冷源容量降低后，机组在典型负荷下的负荷率提高，减少了低负荷运行带来的效率损失。</w:t>
      </w:r>
    </w:p>
    <w:p w14:paraId="6C796E1B" w14:textId="77777777" w:rsidR="00E42CDE" w:rsidRPr="00EC1FA7" w:rsidRDefault="00E42CDE" w:rsidP="00C0050F">
      <w:pPr>
        <w:ind w:firstLine="420"/>
      </w:pPr>
      <w:r w:rsidRPr="00EC1FA7">
        <w:t>第二，风机和水泵容量与负荷需求更加匹配，避免了</w:t>
      </w:r>
      <w:r w:rsidRPr="00EC1FA7">
        <w:t>“</w:t>
      </w:r>
      <w:r w:rsidRPr="00EC1FA7">
        <w:t>大流量、小温差</w:t>
      </w:r>
      <w:r w:rsidRPr="00EC1FA7">
        <w:t>”</w:t>
      </w:r>
      <w:r w:rsidRPr="00EC1FA7">
        <w:t>或</w:t>
      </w:r>
      <w:r w:rsidRPr="00EC1FA7">
        <w:t>“</w:t>
      </w:r>
      <w:r w:rsidRPr="00EC1FA7">
        <w:t>大容量、低负荷</w:t>
      </w:r>
      <w:r w:rsidRPr="00EC1FA7">
        <w:t>”</w:t>
      </w:r>
      <w:r w:rsidRPr="00EC1FA7">
        <w:t>的低效运行状态。</w:t>
      </w:r>
    </w:p>
    <w:p w14:paraId="0981F38E" w14:textId="77777777" w:rsidR="00E42CDE" w:rsidRPr="00EC1FA7" w:rsidRDefault="00E42CDE" w:rsidP="00C0050F">
      <w:pPr>
        <w:ind w:firstLine="420"/>
      </w:pPr>
      <w:r w:rsidRPr="00EC1FA7">
        <w:t>第三，设备台数组合优化后，系统能够通过分级启停适应不同负荷区间，提升部分负荷下的调节灵活性。</w:t>
      </w:r>
    </w:p>
    <w:p w14:paraId="596937DF" w14:textId="77777777" w:rsidR="00E42CDE" w:rsidRPr="00EC1FA7" w:rsidRDefault="00E42CDE" w:rsidP="00C0050F">
      <w:pPr>
        <w:ind w:firstLine="420"/>
      </w:pPr>
      <w:r w:rsidRPr="00EC1FA7">
        <w:t>第四，优化方案以预测负荷为基础进行容量配置，能够更准确地反映实际运行工况，减少单纯依赖峰值设计导致的过度保守。</w:t>
      </w:r>
    </w:p>
    <w:p w14:paraId="1B743700" w14:textId="34914313" w:rsidR="00E42CDE" w:rsidRPr="00E42CDE" w:rsidRDefault="00E42CDE" w:rsidP="00C0050F">
      <w:pPr>
        <w:ind w:firstLine="420"/>
      </w:pPr>
      <w:r w:rsidRPr="00EC1FA7">
        <w:t>需要指出的是，本文年运行能耗评价基于代表性负荷和经验性部分负荷修正方法，尚未建立逐时设备效率曲线和完整运行控制仿真模型。因此，节能率结果主要用于方案间相对比较，后续若用于实际工程决策，还应结合设备性能曲线和全年运行数据进一步校核。</w:t>
      </w:r>
    </w:p>
    <w:p w14:paraId="66778118" w14:textId="1A202A59" w:rsidR="00C14A09" w:rsidRDefault="00C14A09" w:rsidP="00C14A09">
      <w:pPr>
        <w:pStyle w:val="2"/>
      </w:pPr>
      <w:bookmarkStart w:id="139" w:name="_Toc230021636"/>
      <w:r w:rsidRPr="00D53DA8">
        <w:rPr>
          <w:rFonts w:hint="eastAsia"/>
        </w:rPr>
        <w:t>6</w:t>
      </w:r>
      <w:r>
        <w:t>.</w:t>
      </w:r>
      <w:r w:rsidR="00E42CDE">
        <w:rPr>
          <w:rFonts w:hint="eastAsia"/>
        </w:rPr>
        <w:t>5</w:t>
      </w:r>
      <w:r>
        <w:t xml:space="preserve"> </w:t>
      </w:r>
      <w:bookmarkEnd w:id="139"/>
      <w:r w:rsidR="00E42CDE" w:rsidRPr="00EC1FA7">
        <w:rPr>
          <w:rFonts w:ascii="宋体" w:hAnsi="宋体"/>
        </w:rPr>
        <w:t>设备匹配性分析</w:t>
      </w:r>
    </w:p>
    <w:p w14:paraId="58AC9D27" w14:textId="77777777" w:rsidR="00E42CDE" w:rsidRPr="00EC1FA7" w:rsidRDefault="00E42CDE" w:rsidP="00C0050F">
      <w:pPr>
        <w:ind w:firstLine="420"/>
      </w:pPr>
      <w:r w:rsidRPr="00EC1FA7">
        <w:t>通风空调系统容量配置优化不仅要求单个设备容量合理，还要求冷源侧、风系统、水系统和空气处理侧之间保持匹配。若某一子系统容量明显偏大，会造成投资浪费和运行效率下降；若某一子系统容量不足，则可能成为系统瓶颈，影响整体供冷和通风效果。</w:t>
      </w:r>
    </w:p>
    <w:p w14:paraId="7115C6C5" w14:textId="77777777" w:rsidR="00E42CDE" w:rsidRPr="00EC1FA7" w:rsidRDefault="00E42CDE" w:rsidP="00C0050F">
      <w:pPr>
        <w:ind w:firstLine="420"/>
      </w:pPr>
      <w:r w:rsidRPr="00EC1FA7">
        <w:t>本文优化模型在约束条件中分别校核了冷水机组总容量、风机总容量、水泵总容量和空气处理机组总风量，使各子系统均满足设计负荷和安全系数要求。相比基准方案，优化方案减少了整体过度裕量，使不同设备容量更加协调。</w:t>
      </w:r>
    </w:p>
    <w:p w14:paraId="6B775918" w14:textId="77777777" w:rsidR="00E42CDE" w:rsidRPr="00EC1FA7" w:rsidRDefault="00E42CDE" w:rsidP="00C0050F">
      <w:pPr>
        <w:ind w:firstLine="420"/>
      </w:pPr>
      <w:r w:rsidRPr="00EC1FA7">
        <w:t>从冷源侧看，优化方案冷源总容量由</w:t>
      </w:r>
      <w:r w:rsidRPr="00EC1FA7">
        <w:t xml:space="preserve"> 440 kW </w:t>
      </w:r>
      <w:r w:rsidRPr="00EC1FA7">
        <w:t>降低至</w:t>
      </w:r>
      <w:r w:rsidRPr="00EC1FA7">
        <w:t xml:space="preserve"> 360 kW</w:t>
      </w:r>
      <w:r w:rsidRPr="00EC1FA7">
        <w:t>，仍能够满足设计负荷与安全</w:t>
      </w:r>
      <w:r w:rsidRPr="00EC1FA7">
        <w:lastRenderedPageBreak/>
        <w:t>系数要求，说明基准方案存在一定冷源容量过剩。</w:t>
      </w:r>
    </w:p>
    <w:p w14:paraId="5CA1CC5A" w14:textId="77777777" w:rsidR="00E42CDE" w:rsidRPr="00EC1FA7" w:rsidRDefault="00E42CDE" w:rsidP="00C0050F">
      <w:pPr>
        <w:ind w:firstLine="420"/>
      </w:pPr>
      <w:r w:rsidRPr="00EC1FA7">
        <w:t>从风系统和水系统看，优化方案通过离散容量和台数组合选择，使风机、水泵能力与冷源负荷需求保持一致，避免辅助设备容量过大造成额外能耗。</w:t>
      </w:r>
    </w:p>
    <w:p w14:paraId="4629826B" w14:textId="77777777" w:rsidR="00E42CDE" w:rsidRPr="00EC1FA7" w:rsidRDefault="00E42CDE" w:rsidP="00C0050F">
      <w:pPr>
        <w:ind w:firstLine="420"/>
      </w:pPr>
      <w:r w:rsidRPr="00EC1FA7">
        <w:t>从空气处理侧看，空气处理机组风量作为约束项纳入优化模型，保证优化方案不仅满足冷量需求，也满足站台区域空气处理能力需求。</w:t>
      </w:r>
    </w:p>
    <w:p w14:paraId="1E275869" w14:textId="417D2806" w:rsidR="00C14A09" w:rsidRDefault="00E42CDE" w:rsidP="00C0050F">
      <w:pPr>
        <w:ind w:firstLine="420"/>
      </w:pPr>
      <w:r w:rsidRPr="00EC1FA7">
        <w:t>因此，优化方案具有较好的设备协同匹配性，能够支持通风空调系统在不同负荷工况下稳定运行。</w:t>
      </w:r>
    </w:p>
    <w:p w14:paraId="6EDE74C6" w14:textId="2BB5D12C" w:rsidR="00C14A09" w:rsidRDefault="00C14A09" w:rsidP="00C14A09">
      <w:pPr>
        <w:pStyle w:val="2"/>
        <w:rPr>
          <w:rFonts w:ascii="宋体" w:hAnsi="宋体" w:hint="eastAsia"/>
        </w:rPr>
      </w:pPr>
      <w:bookmarkStart w:id="140" w:name="_Toc230021637"/>
      <w:r w:rsidRPr="00D53DA8">
        <w:rPr>
          <w:rFonts w:hint="eastAsia"/>
        </w:rPr>
        <w:t>6</w:t>
      </w:r>
      <w:r>
        <w:t>.</w:t>
      </w:r>
      <w:r w:rsidRPr="00D53DA8">
        <w:rPr>
          <w:rFonts w:hint="eastAsia"/>
        </w:rPr>
        <w:t>4</w:t>
      </w:r>
      <w:r>
        <w:t xml:space="preserve"> </w:t>
      </w:r>
      <w:bookmarkEnd w:id="140"/>
      <w:r w:rsidR="00E42CDE" w:rsidRPr="00EC1FA7">
        <w:rPr>
          <w:rFonts w:ascii="宋体" w:hAnsi="宋体"/>
        </w:rPr>
        <w:t>调节灵活性与运行适应性分析</w:t>
      </w:r>
    </w:p>
    <w:p w14:paraId="6BBA93EB" w14:textId="77777777" w:rsidR="00E42CDE" w:rsidRPr="00EC1FA7" w:rsidRDefault="00E42CDE" w:rsidP="00C0050F">
      <w:pPr>
        <w:ind w:firstLine="420"/>
      </w:pPr>
      <w:r w:rsidRPr="00EC1FA7">
        <w:t>地铁车站负荷具有明显的日内波动和场景差异。早晚高峰时段客流大、负荷高，平峰和夜间时段负荷较低；工作日和周末也存在不同负荷模式。若设备容量配置过大且台数组合不合理，系统在低负荷时段可能难以进行精细调节。</w:t>
      </w:r>
    </w:p>
    <w:p w14:paraId="6FC99A26" w14:textId="77777777" w:rsidR="00E42CDE" w:rsidRPr="00EC1FA7" w:rsidRDefault="00E42CDE" w:rsidP="00C0050F">
      <w:pPr>
        <w:ind w:firstLine="420"/>
      </w:pPr>
      <w:r w:rsidRPr="00EC1FA7">
        <w:t>优化方案在满足峰值负荷需求的同时降低了综合容量冗余率，使设备运行点更加接近实际负荷区间。这样有利于提高设备部分负荷运行效率，也便于通过分级启停、变频调节等方式适应不同负荷水平。</w:t>
      </w:r>
    </w:p>
    <w:p w14:paraId="242BA6B5" w14:textId="77777777" w:rsidR="00E42CDE" w:rsidRPr="00EC1FA7" w:rsidRDefault="00E42CDE" w:rsidP="00C0050F">
      <w:pPr>
        <w:ind w:firstLine="420"/>
      </w:pPr>
      <w:r w:rsidRPr="00EC1FA7">
        <w:t>结合第三章典型负荷曲线聚类结果，站台区域负荷可划分为工作日双峰高负荷型、工作日平稳中负荷型、周末午后单峰型和低客流低负荷型。优化方案相较基准方案更适合这些典型负荷模式：在高负荷时段能够满足设计需求，在中低负荷时段减少因设备过大造成的低效运行。</w:t>
      </w:r>
    </w:p>
    <w:p w14:paraId="5DBE2B7D" w14:textId="39A72DD1" w:rsidR="00E42CDE" w:rsidRPr="00E42CDE" w:rsidRDefault="00E42CDE" w:rsidP="00C0050F">
      <w:pPr>
        <w:ind w:firstLine="420"/>
      </w:pPr>
      <w:r w:rsidRPr="00EC1FA7">
        <w:t>此外，优化方案保留约</w:t>
      </w:r>
      <w:r w:rsidRPr="00EC1FA7">
        <w:t xml:space="preserve"> 10% </w:t>
      </w:r>
      <w:r w:rsidRPr="00EC1FA7">
        <w:t>的综合容量冗余，为客流短时波动、气象条件变化和设备性能衰减提供了一定缓冲空间。因此，从运行适应性角度看，优化方案兼顾了节能性和安全裕度。</w:t>
      </w:r>
    </w:p>
    <w:p w14:paraId="011DBBDE" w14:textId="755B418E" w:rsidR="00C14A09" w:rsidRDefault="00C14A09" w:rsidP="00C14A09">
      <w:pPr>
        <w:pStyle w:val="2"/>
      </w:pPr>
      <w:bookmarkStart w:id="141" w:name="_Toc230021638"/>
      <w:r w:rsidRPr="00D53DA8">
        <w:rPr>
          <w:rFonts w:hint="eastAsia"/>
        </w:rPr>
        <w:t>6</w:t>
      </w:r>
      <w:r>
        <w:t>.</w:t>
      </w:r>
      <w:r w:rsidR="00F42558">
        <w:rPr>
          <w:rFonts w:hint="eastAsia"/>
        </w:rPr>
        <w:t>5</w:t>
      </w:r>
      <w:r>
        <w:t xml:space="preserve"> </w:t>
      </w:r>
      <w:bookmarkEnd w:id="141"/>
      <w:r w:rsidR="00E42CDE" w:rsidRPr="00EC1FA7">
        <w:rPr>
          <w:rFonts w:ascii="宋体" w:hAnsi="宋体"/>
        </w:rPr>
        <w:t>既有车站改造适配性分析</w:t>
      </w:r>
    </w:p>
    <w:p w14:paraId="189198D3" w14:textId="77777777" w:rsidR="00E42CDE" w:rsidRPr="00EC1FA7" w:rsidRDefault="00E42CDE" w:rsidP="00C0050F">
      <w:pPr>
        <w:ind w:firstLine="420"/>
      </w:pPr>
      <w:r w:rsidRPr="00EC1FA7">
        <w:t>对于既有地铁车站，通风空调系统改造通常受到机房空间、设备基础、管线布置、施工窗口和运营安全等条件限制。因此，容量优化方案不仅要在计算上最优，还应具备工程实施可行性。</w:t>
      </w:r>
    </w:p>
    <w:p w14:paraId="24A08329" w14:textId="77777777" w:rsidR="00E42CDE" w:rsidRPr="00EC1FA7" w:rsidRDefault="00E42CDE" w:rsidP="00C0050F">
      <w:pPr>
        <w:ind w:firstLine="420"/>
      </w:pPr>
      <w:r w:rsidRPr="00EC1FA7">
        <w:t>本文优化模型采用离散设备规格和台数组合作为决策变量，较好地贴近实际工程选型方式。优化方案并未要求改变通风空调系统基本形式，而是在既有冷源、风机、水泵和空气处理机组配置逻辑下重新确定容量和台数组合，因此具有较强的工程适配性。</w:t>
      </w:r>
    </w:p>
    <w:p w14:paraId="3CD491B0" w14:textId="77777777" w:rsidR="00E42CDE" w:rsidRPr="00EC1FA7" w:rsidRDefault="00E42CDE" w:rsidP="00C0050F">
      <w:pPr>
        <w:ind w:firstLine="420"/>
      </w:pPr>
      <w:r w:rsidRPr="00EC1FA7">
        <w:t>对于新建车站，优化方法可在设计阶段用于辅助设备选型，减少因经验裕度过大导致的投资浪费。对于既有车站，优化结果可作为设备更新改造、冷源增减配、风机水泵替换或运行策略调整的参考依据。</w:t>
      </w:r>
    </w:p>
    <w:p w14:paraId="6056E861" w14:textId="41E5E5F4" w:rsidR="00C14A09" w:rsidRDefault="00E42CDE" w:rsidP="00C0050F">
      <w:pPr>
        <w:ind w:firstLine="420"/>
      </w:pPr>
      <w:r w:rsidRPr="00EC1FA7">
        <w:t>不过，既有车站改造还需要进一步结合现场条件进行校核，包括设备安装空间、管网阻力、供电容量、控制系统兼容性和施工组织条件等。本文研究重点在容量配置方法和方案评价，现场实施细节可在后续工程设计阶段进一步深化。</w:t>
      </w:r>
    </w:p>
    <w:p w14:paraId="53D3B55A" w14:textId="24FE390E" w:rsidR="00F42558" w:rsidRDefault="00F42558" w:rsidP="00F42558">
      <w:pPr>
        <w:pStyle w:val="2"/>
      </w:pPr>
      <w:r>
        <w:rPr>
          <w:rFonts w:hint="eastAsia"/>
        </w:rPr>
        <w:lastRenderedPageBreak/>
        <w:t>6.6</w:t>
      </w:r>
      <w:r w:rsidRPr="00F42558">
        <w:t>本章小结</w:t>
      </w:r>
    </w:p>
    <w:p w14:paraId="090B0982" w14:textId="0E33AE7C" w:rsidR="00F42558" w:rsidRDefault="0085462F" w:rsidP="0085462F">
      <w:pPr>
        <w:ind w:firstLine="420"/>
      </w:pPr>
      <w:r w:rsidRPr="00EC1FA7">
        <w:t>本章对基准方案和优化方案进行了对比分析，并从容量冗余率、全生命周期成本、年运行能耗、设备匹配性、调节灵活性和既有车站改造适配性等方面评价了优化效果。结果表明，优化方案冷源总容量由</w:t>
      </w:r>
      <w:r w:rsidRPr="00EC1FA7">
        <w:t xml:space="preserve"> 440 kW </w:t>
      </w:r>
      <w:r w:rsidRPr="00EC1FA7">
        <w:t>降低至</w:t>
      </w:r>
      <w:r w:rsidRPr="00EC1FA7">
        <w:t xml:space="preserve"> 360 kW</w:t>
      </w:r>
      <w:r w:rsidRPr="00EC1FA7">
        <w:t>，综合容量冗余率由</w:t>
      </w:r>
      <w:r w:rsidRPr="00EC1FA7">
        <w:t xml:space="preserve"> 33.40% </w:t>
      </w:r>
      <w:r w:rsidRPr="00EC1FA7">
        <w:t>降低至</w:t>
      </w:r>
      <w:r w:rsidRPr="00EC1FA7">
        <w:t xml:space="preserve"> 9.72%</w:t>
      </w:r>
      <w:r w:rsidRPr="00EC1FA7">
        <w:t>，全生命周期成本降低</w:t>
      </w:r>
      <w:r w:rsidRPr="00EC1FA7">
        <w:t xml:space="preserve"> 21.23%</w:t>
      </w:r>
      <w:r w:rsidRPr="00EC1FA7">
        <w:t>，年运行能耗降低</w:t>
      </w:r>
      <w:r w:rsidRPr="00EC1FA7">
        <w:t xml:space="preserve"> 21.93%</w:t>
      </w:r>
      <w:r w:rsidRPr="00EC1FA7">
        <w:t>。说明基于负荷特性的容量配置优化方法能够在满足工程约束的前提下，有效降低设备容量冗余、减少生命周期成本并提升系统节能潜力。与此同时，本文也指出当前能耗评价仍存在简化，后续应结合全年运行数据和设备效率曲线进一步验证。</w:t>
      </w:r>
    </w:p>
    <w:p w14:paraId="694A1F86" w14:textId="77777777" w:rsidR="00634136" w:rsidRDefault="00634136" w:rsidP="00634136">
      <w:pPr>
        <w:ind w:firstLineChars="200" w:firstLine="432"/>
      </w:pPr>
      <w:r>
        <w:br w:type="page"/>
      </w:r>
    </w:p>
    <w:p w14:paraId="669EB62E" w14:textId="77777777" w:rsidR="00A60E3D" w:rsidRDefault="00000000">
      <w:pPr>
        <w:pStyle w:val="1"/>
        <w:rPr>
          <w:sz w:val="32"/>
        </w:rPr>
      </w:pPr>
      <w:bookmarkStart w:id="142" w:name="_Toc43223006"/>
      <w:bookmarkStart w:id="143" w:name="_Toc167484141"/>
      <w:bookmarkStart w:id="144" w:name="_Toc230021639"/>
      <w:r w:rsidRPr="00D53DA8">
        <w:rPr>
          <w:rFonts w:hint="eastAsia"/>
          <w:sz w:val="32"/>
        </w:rPr>
        <w:lastRenderedPageBreak/>
        <w:t>7</w:t>
      </w:r>
      <w:r>
        <w:rPr>
          <w:sz w:val="32"/>
        </w:rPr>
        <w:t xml:space="preserve">  </w:t>
      </w:r>
      <w:r>
        <w:rPr>
          <w:rFonts w:hint="eastAsia"/>
          <w:sz w:val="32"/>
        </w:rPr>
        <w:t>结</w:t>
      </w:r>
      <w:bookmarkEnd w:id="142"/>
      <w:r>
        <w:rPr>
          <w:rFonts w:hint="eastAsia"/>
          <w:sz w:val="32"/>
        </w:rPr>
        <w:t>论</w:t>
      </w:r>
      <w:bookmarkEnd w:id="143"/>
      <w:bookmarkEnd w:id="144"/>
    </w:p>
    <w:p w14:paraId="18D79D87" w14:textId="77777777" w:rsidR="00CA080C" w:rsidRPr="00EC1FA7" w:rsidRDefault="00CA080C" w:rsidP="00CA080C">
      <w:pPr>
        <w:ind w:firstLine="420"/>
      </w:pPr>
      <w:r w:rsidRPr="00EC1FA7">
        <w:t>本文以地铁车站站台区域通风空调系统为研究对象，围绕容量配置偏大、系统长期低负荷运行和运行能耗较高等问题，构建了</w:t>
      </w:r>
      <w:r w:rsidRPr="00EC1FA7">
        <w:t>“</w:t>
      </w:r>
      <w:r w:rsidRPr="00EC1FA7">
        <w:t>数据预处理、负荷特性分析、负荷预测建模、容量配置优化、工程评价</w:t>
      </w:r>
      <w:r w:rsidRPr="00EC1FA7">
        <w:t>”</w:t>
      </w:r>
      <w:r w:rsidRPr="00EC1FA7">
        <w:t>的研究流程。基于福州地铁东街口站</w:t>
      </w:r>
      <w:r w:rsidRPr="00EC1FA7">
        <w:t xml:space="preserve"> 2025 </w:t>
      </w:r>
      <w:r w:rsidRPr="00EC1FA7">
        <w:t>年</w:t>
      </w:r>
      <w:r w:rsidRPr="00EC1FA7">
        <w:t xml:space="preserve"> 7 </w:t>
      </w:r>
      <w:r w:rsidRPr="00EC1FA7">
        <w:t>月</w:t>
      </w:r>
      <w:r w:rsidRPr="00EC1FA7">
        <w:t xml:space="preserve"> 15 </w:t>
      </w:r>
      <w:r w:rsidRPr="00EC1FA7">
        <w:t>分钟粒度运行数据，采用</w:t>
      </w:r>
      <w:r w:rsidRPr="00EC1FA7">
        <w:t xml:space="preserve"> Pearson </w:t>
      </w:r>
      <w:r w:rsidRPr="00EC1FA7">
        <w:t>相关分析、负荷分项分解、</w:t>
      </w:r>
      <w:r w:rsidRPr="00EC1FA7">
        <w:t xml:space="preserve">K-Means </w:t>
      </w:r>
      <w:r w:rsidRPr="00EC1FA7">
        <w:t>聚类、</w:t>
      </w:r>
      <w:r w:rsidRPr="00EC1FA7">
        <w:t xml:space="preserve">LSTM </w:t>
      </w:r>
      <w:r w:rsidRPr="00EC1FA7">
        <w:t>神经网络、</w:t>
      </w:r>
      <w:r w:rsidRPr="00EC1FA7">
        <w:t xml:space="preserve">NSGA-II </w:t>
      </w:r>
      <w:r w:rsidRPr="00EC1FA7">
        <w:t>多目标优化和</w:t>
      </w:r>
      <w:r w:rsidRPr="00EC1FA7">
        <w:t xml:space="preserve"> TOPSIS </w:t>
      </w:r>
      <w:r w:rsidRPr="00EC1FA7">
        <w:t>综合评价等方法，开展了地铁车站通风空调系统容量配置优化研究。主要结论如下。</w:t>
      </w:r>
    </w:p>
    <w:p w14:paraId="22C30ADA" w14:textId="77777777" w:rsidR="00CA080C" w:rsidRPr="00EC1FA7" w:rsidRDefault="00CA080C" w:rsidP="00CA080C">
      <w:pPr>
        <w:ind w:firstLine="420"/>
      </w:pPr>
      <w:r w:rsidRPr="00EC1FA7">
        <w:t>第一，地铁车站站台区域空调负荷受历史负荷、客流和环境参数共同影响，负荷序列表现出明显的时序连续性。</w:t>
      </w:r>
      <w:r w:rsidRPr="00EC1FA7">
        <w:t xml:space="preserve">Pearson </w:t>
      </w:r>
      <w:r w:rsidRPr="00EC1FA7">
        <w:t>相关分析结果表明，</w:t>
      </w:r>
      <w:r w:rsidRPr="00EC1FA7">
        <w:t xml:space="preserve">load_lag_1 </w:t>
      </w:r>
      <w:r w:rsidRPr="00EC1FA7">
        <w:t>与总冷负荷的相关系数达到</w:t>
      </w:r>
      <w:r w:rsidRPr="00EC1FA7">
        <w:t xml:space="preserve"> 0.9794</w:t>
      </w:r>
      <w:r w:rsidRPr="00EC1FA7">
        <w:t>，说明前一时段负荷对当前负荷具有很强指示作用。进站客流、站台在岗人数和出站客流与总冷负荷的相关系数分别为</w:t>
      </w:r>
      <w:r w:rsidRPr="00EC1FA7">
        <w:t xml:space="preserve"> 0.9620</w:t>
      </w:r>
      <w:r w:rsidRPr="00EC1FA7">
        <w:t>、</w:t>
      </w:r>
      <w:r w:rsidRPr="00EC1FA7">
        <w:t xml:space="preserve">0.9573 </w:t>
      </w:r>
      <w:r w:rsidRPr="00EC1FA7">
        <w:t>和</w:t>
      </w:r>
      <w:r w:rsidRPr="00EC1FA7">
        <w:t xml:space="preserve"> 0.9510</w:t>
      </w:r>
      <w:r w:rsidRPr="00EC1FA7">
        <w:t>，表明客流变化是站台区域负荷波动的重要驱动因素。二氧化碳浓度、室外温度、站台温度和太阳辐射等环境变量也与负荷具有较高相关性，可作为负荷预测模型的重要输入。</w:t>
      </w:r>
    </w:p>
    <w:p w14:paraId="2F8419A0" w14:textId="77777777" w:rsidR="00CA080C" w:rsidRPr="00EC1FA7" w:rsidRDefault="00CA080C" w:rsidP="00CA080C">
      <w:pPr>
        <w:ind w:firstLine="420"/>
      </w:pPr>
      <w:r w:rsidRPr="00EC1FA7">
        <w:t>第二，负荷分项结果表明，站台区域总冷负荷并非仅由人员活动决定，而是由围护结构传热、设备散热、新风处理和人员散热共同构成。其中，围护结构负荷平均占比为</w:t>
      </w:r>
      <w:r w:rsidRPr="00EC1FA7">
        <w:t xml:space="preserve"> 51.14%</w:t>
      </w:r>
      <w:r w:rsidRPr="00EC1FA7">
        <w:t>，设备散热负荷平均占比为</w:t>
      </w:r>
      <w:r w:rsidRPr="00EC1FA7">
        <w:t xml:space="preserve"> 29.55%</w:t>
      </w:r>
      <w:r w:rsidRPr="00EC1FA7">
        <w:t>，新风负荷平均占比为</w:t>
      </w:r>
      <w:r w:rsidRPr="00EC1FA7">
        <w:t xml:space="preserve"> 10.55%</w:t>
      </w:r>
      <w:r w:rsidRPr="00EC1FA7">
        <w:t>，人员负荷平均占比为</w:t>
      </w:r>
      <w:r w:rsidRPr="00EC1FA7">
        <w:t xml:space="preserve"> 5.80%</w:t>
      </w:r>
      <w:r w:rsidRPr="00EC1FA7">
        <w:t>。这说明地铁车站站台区域负荷具有较强的地下空间和机电设备运行特征，容量配置优化需要综合考虑多类负荷来源。</w:t>
      </w:r>
    </w:p>
    <w:p w14:paraId="79D7CD16" w14:textId="77777777" w:rsidR="00CA080C" w:rsidRPr="00EC1FA7" w:rsidRDefault="00CA080C" w:rsidP="00CA080C">
      <w:pPr>
        <w:ind w:firstLine="420"/>
      </w:pPr>
      <w:r w:rsidRPr="00EC1FA7">
        <w:t>第三，基于</w:t>
      </w:r>
      <w:r w:rsidRPr="00EC1FA7">
        <w:t xml:space="preserve"> K-Means </w:t>
      </w:r>
      <w:r w:rsidRPr="00EC1FA7">
        <w:t>的典型负荷曲线聚类能够有效识别站台区域负荷模式。本文在</w:t>
      </w:r>
      <w:r w:rsidRPr="00EC1FA7">
        <w:t xml:space="preserve"> K = 2 </w:t>
      </w:r>
      <w:r w:rsidRPr="00EC1FA7">
        <w:t>至</w:t>
      </w:r>
      <w:r w:rsidRPr="00EC1FA7">
        <w:t xml:space="preserve"> K = 6 </w:t>
      </w:r>
      <w:r w:rsidRPr="00EC1FA7">
        <w:t>范围内进行聚类分析，综合考虑轮廓系数和工程解释性，最终选取</w:t>
      </w:r>
      <w:r w:rsidRPr="00EC1FA7">
        <w:t xml:space="preserve"> K = 4 </w:t>
      </w:r>
      <w:r w:rsidRPr="00EC1FA7">
        <w:t>作为典型负荷模式划分结果。聚类结果可概括为工作日双峰高负荷型、工作日平稳中负荷型、周末午后单峰型和低客流低负荷型。该结果说明地铁车站空调负荷具有明显的日内周期和运行场景差异，为负荷预测和容量配置提供了模式识别依据。</w:t>
      </w:r>
    </w:p>
    <w:p w14:paraId="66E3CD82" w14:textId="77777777" w:rsidR="00CA080C" w:rsidRPr="00EC1FA7" w:rsidRDefault="00CA080C" w:rsidP="00CA080C">
      <w:pPr>
        <w:ind w:firstLine="420"/>
      </w:pPr>
      <w:r w:rsidRPr="00EC1FA7">
        <w:t>第四，</w:t>
      </w:r>
      <w:r w:rsidRPr="00EC1FA7">
        <w:t xml:space="preserve">LSTM </w:t>
      </w:r>
      <w:r w:rsidRPr="00EC1FA7">
        <w:t>神经网络能够较好预测地铁车站站台区域空调负荷。本文以客流、气象、站内环境、时间特征和历史负荷项作为输入，构建两层</w:t>
      </w:r>
      <w:r w:rsidRPr="00EC1FA7">
        <w:t xml:space="preserve"> LSTM </w:t>
      </w:r>
      <w:r w:rsidRPr="00EC1FA7">
        <w:t>负荷预测模型，并与</w:t>
      </w:r>
      <w:r w:rsidRPr="00EC1FA7">
        <w:t xml:space="preserve"> BP </w:t>
      </w:r>
      <w:r w:rsidRPr="00EC1FA7">
        <w:t>神经网络进行对比。测试结果表明，</w:t>
      </w:r>
      <w:r w:rsidRPr="00EC1FA7">
        <w:t xml:space="preserve">LSTM </w:t>
      </w:r>
      <w:r w:rsidRPr="00EC1FA7">
        <w:t>模型</w:t>
      </w:r>
      <w:r w:rsidRPr="00EC1FA7">
        <w:t xml:space="preserve"> RMSE </w:t>
      </w:r>
      <w:r w:rsidRPr="00EC1FA7">
        <w:t>为</w:t>
      </w:r>
      <w:r w:rsidRPr="00EC1FA7">
        <w:t xml:space="preserve"> 13.28 kW</w:t>
      </w:r>
      <w:r w:rsidRPr="00EC1FA7">
        <w:t>，</w:t>
      </w:r>
      <w:r w:rsidRPr="00EC1FA7">
        <w:t xml:space="preserve">MAE </w:t>
      </w:r>
      <w:r w:rsidRPr="00EC1FA7">
        <w:t>为</w:t>
      </w:r>
      <w:r w:rsidRPr="00EC1FA7">
        <w:t xml:space="preserve"> 10.69 kW</w:t>
      </w:r>
      <w:r w:rsidRPr="00EC1FA7">
        <w:t>，</w:t>
      </w:r>
      <w:r w:rsidRPr="00EC1FA7">
        <w:t xml:space="preserve">MAPE </w:t>
      </w:r>
      <w:r w:rsidRPr="00EC1FA7">
        <w:t>为</w:t>
      </w:r>
      <w:r w:rsidRPr="00EC1FA7">
        <w:t xml:space="preserve"> 5.69%</w:t>
      </w:r>
      <w:r w:rsidRPr="00EC1FA7">
        <w:t>，</w:t>
      </w:r>
      <w:r w:rsidRPr="00EC1FA7">
        <w:t xml:space="preserve">R² </w:t>
      </w:r>
      <w:r w:rsidRPr="00EC1FA7">
        <w:t>为</w:t>
      </w:r>
      <w:r w:rsidRPr="00EC1FA7">
        <w:t xml:space="preserve"> 0.9557</w:t>
      </w:r>
      <w:r w:rsidRPr="00EC1FA7">
        <w:t>，整体预测精度优于</w:t>
      </w:r>
      <w:r w:rsidRPr="00EC1FA7">
        <w:t xml:space="preserve"> BP </w:t>
      </w:r>
      <w:r w:rsidRPr="00EC1FA7">
        <w:t>模型。说明</w:t>
      </w:r>
      <w:r w:rsidRPr="00EC1FA7">
        <w:t xml:space="preserve"> LSTM </w:t>
      </w:r>
      <w:r w:rsidRPr="00EC1FA7">
        <w:t>对地铁车站负荷时序特征具有较强表达能力，适合作为容量配置优化的负荷预测工具。</w:t>
      </w:r>
    </w:p>
    <w:p w14:paraId="4C4FF2A1" w14:textId="77777777" w:rsidR="00CA080C" w:rsidRPr="00EC1FA7" w:rsidRDefault="00CA080C" w:rsidP="00CA080C">
      <w:pPr>
        <w:ind w:firstLine="420"/>
      </w:pPr>
      <w:r w:rsidRPr="00EC1FA7">
        <w:t>第五，基于</w:t>
      </w:r>
      <w:r w:rsidRPr="00EC1FA7">
        <w:t xml:space="preserve"> NSGA-II </w:t>
      </w:r>
      <w:r w:rsidRPr="00EC1FA7">
        <w:t>和</w:t>
      </w:r>
      <w:r w:rsidRPr="00EC1FA7">
        <w:t xml:space="preserve"> TOPSIS </w:t>
      </w:r>
      <w:r w:rsidRPr="00EC1FA7">
        <w:t>的容量配置优化方法能够有效降低系统容量冗余和全生命周期成本。本文以全生命周期成本最小和综合容量冗余率最小为目标，建立冷水机组、风机、水泵和空气处理机组的离散容量组合优化模型，并通过</w:t>
      </w:r>
      <w:r w:rsidRPr="00EC1FA7">
        <w:t xml:space="preserve"> TOPSIS </w:t>
      </w:r>
      <w:r w:rsidRPr="00EC1FA7">
        <w:t>方法从</w:t>
      </w:r>
      <w:r w:rsidRPr="00EC1FA7">
        <w:t xml:space="preserve"> Pareto </w:t>
      </w:r>
      <w:r w:rsidRPr="00EC1FA7">
        <w:t>解集中选取综合最优方案。结果表明，优化方案冷源总容量由基准方案的</w:t>
      </w:r>
      <w:r w:rsidRPr="00EC1FA7">
        <w:t xml:space="preserve"> 440 kW </w:t>
      </w:r>
      <w:r w:rsidRPr="00EC1FA7">
        <w:t>降低至</w:t>
      </w:r>
      <w:r w:rsidRPr="00EC1FA7">
        <w:t xml:space="preserve"> 360 kW</w:t>
      </w:r>
      <w:r w:rsidRPr="00EC1FA7">
        <w:t>，综合容量冗余率由</w:t>
      </w:r>
      <w:r w:rsidRPr="00EC1FA7">
        <w:t xml:space="preserve"> 33.40% </w:t>
      </w:r>
      <w:r w:rsidRPr="00EC1FA7">
        <w:t>降低至</w:t>
      </w:r>
      <w:r w:rsidRPr="00EC1FA7">
        <w:t xml:space="preserve"> 9.72%</w:t>
      </w:r>
      <w:r w:rsidRPr="00EC1FA7">
        <w:t>，全生命周期成本由</w:t>
      </w:r>
      <w:r w:rsidRPr="00EC1FA7">
        <w:t xml:space="preserve"> 471.19 </w:t>
      </w:r>
      <w:r w:rsidRPr="00EC1FA7">
        <w:t>万元降低至</w:t>
      </w:r>
      <w:r w:rsidRPr="00EC1FA7">
        <w:t xml:space="preserve"> 371.15 </w:t>
      </w:r>
      <w:r w:rsidRPr="00EC1FA7">
        <w:t>万元。</w:t>
      </w:r>
    </w:p>
    <w:p w14:paraId="321BF4BD" w14:textId="77777777" w:rsidR="00CA080C" w:rsidRPr="00EC1FA7" w:rsidRDefault="00CA080C" w:rsidP="00CA080C">
      <w:pPr>
        <w:ind w:firstLine="420"/>
      </w:pPr>
      <w:r w:rsidRPr="00EC1FA7">
        <w:lastRenderedPageBreak/>
        <w:t>第六，优化方案具有较好的经济性、节能性和工程适用性。与基准方案相比，优化方案初投资降低</w:t>
      </w:r>
      <w:r w:rsidRPr="00EC1FA7">
        <w:t xml:space="preserve"> 17.78%</w:t>
      </w:r>
      <w:r w:rsidRPr="00EC1FA7">
        <w:t>，全生命周期成本降低</w:t>
      </w:r>
      <w:r w:rsidRPr="00EC1FA7">
        <w:t xml:space="preserve"> 21.23%</w:t>
      </w:r>
      <w:r w:rsidRPr="00EC1FA7">
        <w:t>，年运行能耗降低</w:t>
      </w:r>
      <w:r w:rsidRPr="00EC1FA7">
        <w:t xml:space="preserve"> 21.93%</w:t>
      </w:r>
      <w:r w:rsidRPr="00EC1FA7">
        <w:t>。同时，优化方案保留约</w:t>
      </w:r>
      <w:r w:rsidRPr="00EC1FA7">
        <w:t xml:space="preserve"> 10% </w:t>
      </w:r>
      <w:r w:rsidRPr="00EC1FA7">
        <w:t>的综合容量冗余，在减少过度配置的同时仍具备一定安全裕度。设备容量和台数组合均基于工程常用规格选取，具有较好的设备匹配性和既有车站改造适配性。</w:t>
      </w:r>
    </w:p>
    <w:p w14:paraId="777D5E70" w14:textId="7588BFDD" w:rsidR="00CA080C" w:rsidRPr="00CA080C" w:rsidRDefault="00CA080C" w:rsidP="00CA080C">
      <w:pPr>
        <w:ind w:firstLine="420"/>
      </w:pPr>
      <w:r w:rsidRPr="00EC1FA7">
        <w:t>综上，本文提出的基于负荷特性的地铁车站通风空调系统容量配置优化方法，能够较好衔接负荷数据分析、负荷预测和工程容量选型，为降低地铁车站通风空调系统容量冗余、运行能耗和生命周期成本提供了一种可行思路。</w:t>
      </w:r>
    </w:p>
    <w:p w14:paraId="23B01F13" w14:textId="77777777" w:rsidR="00A60E3D" w:rsidRDefault="00000000">
      <w:pPr>
        <w:ind w:firstLineChars="200" w:firstLine="432"/>
      </w:pPr>
      <w:r>
        <w:br w:type="page"/>
      </w:r>
    </w:p>
    <w:p w14:paraId="36A4E6E8" w14:textId="77777777" w:rsidR="00A60E3D" w:rsidRDefault="00000000">
      <w:pPr>
        <w:pStyle w:val="1"/>
        <w:jc w:val="center"/>
        <w:rPr>
          <w:sz w:val="32"/>
        </w:rPr>
      </w:pPr>
      <w:bookmarkStart w:id="145" w:name="_Toc43223007"/>
      <w:bookmarkStart w:id="146" w:name="_Toc167484142"/>
      <w:bookmarkStart w:id="147" w:name="_Toc230021640"/>
      <w:r>
        <w:rPr>
          <w:rFonts w:hint="eastAsia"/>
          <w:sz w:val="32"/>
        </w:rPr>
        <w:lastRenderedPageBreak/>
        <w:t>致</w:t>
      </w:r>
      <w:r>
        <w:rPr>
          <w:rFonts w:hint="eastAsia"/>
          <w:sz w:val="32"/>
        </w:rPr>
        <w:t xml:space="preserve">  </w:t>
      </w:r>
      <w:r>
        <w:rPr>
          <w:rFonts w:hint="eastAsia"/>
          <w:sz w:val="32"/>
        </w:rPr>
        <w:t>谢</w:t>
      </w:r>
      <w:bookmarkEnd w:id="145"/>
      <w:bookmarkEnd w:id="146"/>
      <w:bookmarkEnd w:id="147"/>
    </w:p>
    <w:p w14:paraId="6E8F196B" w14:textId="44349939" w:rsidR="00A60E3D" w:rsidRDefault="00000000">
      <w:pPr>
        <w:ind w:firstLineChars="200" w:firstLine="432"/>
      </w:pPr>
      <w:r>
        <w:br w:type="page"/>
      </w:r>
    </w:p>
    <w:p w14:paraId="02CF1097" w14:textId="77777777" w:rsidR="00A60E3D" w:rsidRDefault="00000000">
      <w:pPr>
        <w:pStyle w:val="1"/>
        <w:jc w:val="center"/>
        <w:rPr>
          <w:sz w:val="32"/>
        </w:rPr>
      </w:pPr>
      <w:bookmarkStart w:id="148" w:name="_Toc43223008"/>
      <w:bookmarkStart w:id="149" w:name="_Toc167484143"/>
      <w:bookmarkStart w:id="150" w:name="_Toc230021641"/>
      <w:r>
        <w:rPr>
          <w:rFonts w:hint="eastAsia"/>
          <w:sz w:val="32"/>
        </w:rPr>
        <w:lastRenderedPageBreak/>
        <w:t>参考文献</w:t>
      </w:r>
      <w:bookmarkEnd w:id="148"/>
      <w:bookmarkEnd w:id="149"/>
      <w:bookmarkEnd w:id="150"/>
    </w:p>
    <w:p w14:paraId="5CBC27ED" w14:textId="77777777" w:rsidR="00A60E3D" w:rsidRDefault="00000000">
      <w:pPr>
        <w:numPr>
          <w:ilvl w:val="0"/>
          <w:numId w:val="3"/>
        </w:numPr>
      </w:pPr>
      <w:bookmarkStart w:id="151" w:name="_Ref192075561"/>
      <w:r>
        <w:rPr>
          <w:rFonts w:hint="eastAsia"/>
        </w:rPr>
        <w:t>王建忠</w:t>
      </w:r>
      <w:r>
        <w:rPr>
          <w:rFonts w:hint="eastAsia"/>
        </w:rPr>
        <w:t>.</w:t>
      </w:r>
      <w:r>
        <w:rPr>
          <w:rFonts w:hint="eastAsia"/>
        </w:rPr>
        <w:t>浅析自行车行业绿色低碳发展</w:t>
      </w:r>
      <w:r>
        <w:rPr>
          <w:rFonts w:hint="eastAsia"/>
        </w:rPr>
        <w:t>[</w:t>
      </w:r>
      <w:r w:rsidRPr="00D53DA8">
        <w:rPr>
          <w:rFonts w:hint="eastAsia"/>
        </w:rPr>
        <w:t>J</w:t>
      </w:r>
      <w:r>
        <w:rPr>
          <w:rFonts w:hint="eastAsia"/>
        </w:rPr>
        <w:t>].</w:t>
      </w:r>
      <w:r>
        <w:rPr>
          <w:rFonts w:hint="eastAsia"/>
        </w:rPr>
        <w:t>中国自行车</w:t>
      </w:r>
      <w:r>
        <w:rPr>
          <w:rFonts w:hint="eastAsia"/>
        </w:rPr>
        <w:t>,</w:t>
      </w:r>
      <w:r w:rsidRPr="00D53DA8">
        <w:rPr>
          <w:rFonts w:hint="eastAsia"/>
        </w:rPr>
        <w:t>2023</w:t>
      </w:r>
      <w:r>
        <w:rPr>
          <w:rFonts w:hint="eastAsia"/>
        </w:rPr>
        <w:t>,(</w:t>
      </w:r>
      <w:r w:rsidRPr="00D53DA8">
        <w:rPr>
          <w:rFonts w:hint="eastAsia"/>
        </w:rPr>
        <w:t>3</w:t>
      </w:r>
      <w:r>
        <w:rPr>
          <w:rFonts w:hint="eastAsia"/>
        </w:rPr>
        <w:t>):</w:t>
      </w:r>
      <w:r w:rsidRPr="00D53DA8">
        <w:rPr>
          <w:rFonts w:hint="eastAsia"/>
        </w:rPr>
        <w:t>88</w:t>
      </w:r>
      <w:r>
        <w:rPr>
          <w:rFonts w:hint="eastAsia"/>
        </w:rPr>
        <w:t>-</w:t>
      </w:r>
      <w:r w:rsidRPr="00D53DA8">
        <w:rPr>
          <w:rFonts w:hint="eastAsia"/>
        </w:rPr>
        <w:t>90</w:t>
      </w:r>
      <w:r>
        <w:rPr>
          <w:rFonts w:hint="eastAsia"/>
        </w:rPr>
        <w:t>.</w:t>
      </w:r>
      <w:bookmarkStart w:id="152" w:name="_Ref198235117"/>
      <w:bookmarkEnd w:id="151"/>
    </w:p>
    <w:p w14:paraId="39549C59" w14:textId="77777777" w:rsidR="00A60E3D" w:rsidRDefault="00000000">
      <w:pPr>
        <w:numPr>
          <w:ilvl w:val="0"/>
          <w:numId w:val="3"/>
        </w:numPr>
      </w:pPr>
      <w:bookmarkStart w:id="153" w:name="_Ref199628004"/>
      <w:r>
        <w:rPr>
          <w:rFonts w:hint="eastAsia"/>
        </w:rPr>
        <w:t>薛晗</w:t>
      </w:r>
      <w:r>
        <w:rPr>
          <w:rFonts w:hint="eastAsia"/>
        </w:rPr>
        <w:t>,</w:t>
      </w:r>
      <w:r>
        <w:rPr>
          <w:rFonts w:hint="eastAsia"/>
        </w:rPr>
        <w:t>邵哲平</w:t>
      </w:r>
      <w:r>
        <w:rPr>
          <w:rFonts w:hint="eastAsia"/>
        </w:rPr>
        <w:t>,</w:t>
      </w:r>
      <w:r>
        <w:rPr>
          <w:rFonts w:hint="eastAsia"/>
        </w:rPr>
        <w:t>方琼林</w:t>
      </w:r>
      <w:r>
        <w:rPr>
          <w:rFonts w:hint="eastAsia"/>
        </w:rPr>
        <w:t>,</w:t>
      </w:r>
      <w:r>
        <w:rPr>
          <w:rFonts w:hint="eastAsia"/>
        </w:rPr>
        <w:t>等</w:t>
      </w:r>
      <w:r>
        <w:rPr>
          <w:rFonts w:hint="eastAsia"/>
        </w:rPr>
        <w:t>.</w:t>
      </w:r>
      <w:r>
        <w:rPr>
          <w:rFonts w:hint="eastAsia"/>
        </w:rPr>
        <w:t>具有输入时滞的二轮自平衡车自适应滑模控制</w:t>
      </w:r>
      <w:r>
        <w:rPr>
          <w:rFonts w:hint="eastAsia"/>
        </w:rPr>
        <w:t>[</w:t>
      </w:r>
      <w:r w:rsidRPr="00D53DA8">
        <w:rPr>
          <w:rFonts w:hint="eastAsia"/>
        </w:rPr>
        <w:t>J</w:t>
      </w:r>
      <w:r>
        <w:rPr>
          <w:rFonts w:hint="eastAsia"/>
        </w:rPr>
        <w:t>].</w:t>
      </w:r>
      <w:r>
        <w:rPr>
          <w:rFonts w:hint="eastAsia"/>
        </w:rPr>
        <w:t>交通运输工程学报</w:t>
      </w:r>
      <w:r>
        <w:rPr>
          <w:rFonts w:hint="eastAsia"/>
        </w:rPr>
        <w:t>,</w:t>
      </w:r>
      <w:r w:rsidRPr="00D53DA8">
        <w:rPr>
          <w:rFonts w:hint="eastAsia"/>
        </w:rPr>
        <w:t>2020</w:t>
      </w:r>
      <w:r>
        <w:rPr>
          <w:rFonts w:hint="eastAsia"/>
        </w:rPr>
        <w:t>,</w:t>
      </w:r>
      <w:r w:rsidRPr="00D53DA8">
        <w:rPr>
          <w:rFonts w:hint="eastAsia"/>
        </w:rPr>
        <w:t>20</w:t>
      </w:r>
      <w:r>
        <w:rPr>
          <w:rFonts w:hint="eastAsia"/>
        </w:rPr>
        <w:t>(</w:t>
      </w:r>
      <w:r w:rsidRPr="00D53DA8">
        <w:rPr>
          <w:rFonts w:hint="eastAsia"/>
        </w:rPr>
        <w:t>02</w:t>
      </w:r>
      <w:r>
        <w:rPr>
          <w:rFonts w:hint="eastAsia"/>
        </w:rPr>
        <w:t>):</w:t>
      </w:r>
      <w:r w:rsidRPr="00D53DA8">
        <w:rPr>
          <w:rFonts w:hint="eastAsia"/>
        </w:rPr>
        <w:t>219</w:t>
      </w:r>
      <w:r>
        <w:rPr>
          <w:rFonts w:hint="eastAsia"/>
        </w:rPr>
        <w:t>-</w:t>
      </w:r>
      <w:r w:rsidRPr="00D53DA8">
        <w:rPr>
          <w:rFonts w:hint="eastAsia"/>
        </w:rPr>
        <w:t>228</w:t>
      </w:r>
      <w:r>
        <w:rPr>
          <w:rFonts w:hint="eastAsia"/>
        </w:rPr>
        <w:t>.</w:t>
      </w:r>
      <w:bookmarkEnd w:id="152"/>
      <w:bookmarkEnd w:id="153"/>
    </w:p>
    <w:p w14:paraId="7DFEC65D" w14:textId="77777777" w:rsidR="00A60E3D" w:rsidRDefault="00000000">
      <w:pPr>
        <w:numPr>
          <w:ilvl w:val="0"/>
          <w:numId w:val="3"/>
        </w:numPr>
      </w:pPr>
      <w:bookmarkStart w:id="154" w:name="_Ref192075609"/>
      <w:r>
        <w:rPr>
          <w:rFonts w:hint="eastAsia"/>
        </w:rPr>
        <w:t>王建忠</w:t>
      </w:r>
      <w:r>
        <w:rPr>
          <w:rFonts w:hint="eastAsia"/>
        </w:rPr>
        <w:t>.</w:t>
      </w:r>
      <w:r>
        <w:rPr>
          <w:rFonts w:hint="eastAsia"/>
        </w:rPr>
        <w:t>自行车行业高质量发展新动能分析</w:t>
      </w:r>
      <w:r>
        <w:rPr>
          <w:rFonts w:hint="eastAsia"/>
        </w:rPr>
        <w:t>[</w:t>
      </w:r>
      <w:r w:rsidRPr="00D53DA8">
        <w:rPr>
          <w:rFonts w:hint="eastAsia"/>
        </w:rPr>
        <w:t>J</w:t>
      </w:r>
      <w:r>
        <w:rPr>
          <w:rFonts w:hint="eastAsia"/>
        </w:rPr>
        <w:t>].</w:t>
      </w:r>
      <w:r>
        <w:rPr>
          <w:rFonts w:hint="eastAsia"/>
        </w:rPr>
        <w:t>中国自行车</w:t>
      </w:r>
      <w:r>
        <w:rPr>
          <w:rFonts w:hint="eastAsia"/>
        </w:rPr>
        <w:t>,</w:t>
      </w:r>
      <w:r w:rsidRPr="00D53DA8">
        <w:rPr>
          <w:rFonts w:hint="eastAsia"/>
        </w:rPr>
        <w:t>2023</w:t>
      </w:r>
      <w:r>
        <w:rPr>
          <w:rFonts w:hint="eastAsia"/>
        </w:rPr>
        <w:t>,(</w:t>
      </w:r>
      <w:r w:rsidRPr="00D53DA8">
        <w:rPr>
          <w:rFonts w:hint="eastAsia"/>
        </w:rPr>
        <w:t>04</w:t>
      </w:r>
      <w:r>
        <w:rPr>
          <w:rFonts w:hint="eastAsia"/>
        </w:rPr>
        <w:t>):</w:t>
      </w:r>
      <w:r w:rsidRPr="00D53DA8">
        <w:rPr>
          <w:rFonts w:hint="eastAsia"/>
        </w:rPr>
        <w:t>90</w:t>
      </w:r>
      <w:r>
        <w:rPr>
          <w:rFonts w:hint="eastAsia"/>
        </w:rPr>
        <w:t>-</w:t>
      </w:r>
      <w:r w:rsidRPr="00D53DA8">
        <w:rPr>
          <w:rFonts w:hint="eastAsia"/>
        </w:rPr>
        <w:t>92</w:t>
      </w:r>
      <w:r>
        <w:rPr>
          <w:rFonts w:hint="eastAsia"/>
        </w:rPr>
        <w:t>.</w:t>
      </w:r>
      <w:bookmarkEnd w:id="154"/>
    </w:p>
    <w:p w14:paraId="320CDB4B" w14:textId="77777777" w:rsidR="00A60E3D" w:rsidRDefault="00000000">
      <w:pPr>
        <w:numPr>
          <w:ilvl w:val="0"/>
          <w:numId w:val="3"/>
        </w:numPr>
      </w:pPr>
      <w:bookmarkStart w:id="155" w:name="_Ref29196"/>
      <w:r>
        <w:rPr>
          <w:rFonts w:hint="eastAsia"/>
        </w:rPr>
        <w:t>刘二林</w:t>
      </w:r>
      <w:r>
        <w:rPr>
          <w:rFonts w:hint="eastAsia"/>
        </w:rPr>
        <w:t>,</w:t>
      </w:r>
      <w:r>
        <w:rPr>
          <w:rFonts w:hint="eastAsia"/>
        </w:rPr>
        <w:t>姜香菊</w:t>
      </w:r>
      <w:r>
        <w:rPr>
          <w:rFonts w:hint="eastAsia"/>
        </w:rPr>
        <w:t>.</w:t>
      </w:r>
      <w:r>
        <w:rPr>
          <w:rFonts w:hint="eastAsia"/>
        </w:rPr>
        <w:t>基于卡尔曼滤波的两轮自平衡车姿态检测</w:t>
      </w:r>
      <w:r>
        <w:rPr>
          <w:rFonts w:hint="eastAsia"/>
        </w:rPr>
        <w:t>[</w:t>
      </w:r>
      <w:r w:rsidRPr="00D53DA8">
        <w:rPr>
          <w:rFonts w:hint="eastAsia"/>
        </w:rPr>
        <w:t>J</w:t>
      </w:r>
      <w:r>
        <w:rPr>
          <w:rFonts w:hint="eastAsia"/>
        </w:rPr>
        <w:t>].</w:t>
      </w:r>
      <w:r>
        <w:rPr>
          <w:rFonts w:hint="eastAsia"/>
        </w:rPr>
        <w:t>自动化与仪器仪表</w:t>
      </w:r>
      <w:r>
        <w:rPr>
          <w:rFonts w:hint="eastAsia"/>
        </w:rPr>
        <w:t>,</w:t>
      </w:r>
      <w:r w:rsidRPr="00D53DA8">
        <w:rPr>
          <w:rFonts w:hint="eastAsia"/>
        </w:rPr>
        <w:t>2015</w:t>
      </w:r>
      <w:r>
        <w:rPr>
          <w:rFonts w:hint="eastAsia"/>
        </w:rPr>
        <w:t>,(</w:t>
      </w:r>
      <w:r w:rsidRPr="00D53DA8">
        <w:rPr>
          <w:rFonts w:hint="eastAsia"/>
        </w:rPr>
        <w:t>02</w:t>
      </w:r>
      <w:r>
        <w:rPr>
          <w:rFonts w:hint="eastAsia"/>
        </w:rPr>
        <w:t>):</w:t>
      </w:r>
      <w:r w:rsidRPr="00D53DA8">
        <w:rPr>
          <w:rFonts w:hint="eastAsia"/>
        </w:rPr>
        <w:t>52</w:t>
      </w:r>
      <w:r>
        <w:rPr>
          <w:rFonts w:hint="eastAsia"/>
        </w:rPr>
        <w:t>-</w:t>
      </w:r>
      <w:r w:rsidRPr="00D53DA8">
        <w:rPr>
          <w:rFonts w:hint="eastAsia"/>
        </w:rPr>
        <w:t>54</w:t>
      </w:r>
      <w:r>
        <w:rPr>
          <w:rFonts w:hint="eastAsia"/>
        </w:rPr>
        <w:t>.</w:t>
      </w:r>
      <w:bookmarkEnd w:id="155"/>
    </w:p>
    <w:p w14:paraId="32458950" w14:textId="77777777" w:rsidR="00A60E3D" w:rsidRDefault="00000000">
      <w:pPr>
        <w:numPr>
          <w:ilvl w:val="0"/>
          <w:numId w:val="3"/>
        </w:numPr>
      </w:pPr>
      <w:bookmarkStart w:id="156" w:name="_Ref29310"/>
      <w:r>
        <w:rPr>
          <w:rFonts w:hint="eastAsia"/>
        </w:rPr>
        <w:t>陆军</w:t>
      </w:r>
      <w:r>
        <w:rPr>
          <w:rFonts w:hint="eastAsia"/>
        </w:rPr>
        <w:t>.</w:t>
      </w:r>
      <w:r>
        <w:rPr>
          <w:rFonts w:hint="eastAsia"/>
        </w:rPr>
        <w:t>基于</w:t>
      </w:r>
      <w:r w:rsidRPr="00D53DA8">
        <w:rPr>
          <w:rFonts w:hint="eastAsia"/>
        </w:rPr>
        <w:t>PID</w:t>
      </w:r>
      <w:r>
        <w:rPr>
          <w:rFonts w:hint="eastAsia"/>
        </w:rPr>
        <w:t>和</w:t>
      </w:r>
      <w:r w:rsidRPr="00D53DA8">
        <w:rPr>
          <w:rFonts w:hint="eastAsia"/>
        </w:rPr>
        <w:t>LQR</w:t>
      </w:r>
      <w:r>
        <w:rPr>
          <w:rFonts w:hint="eastAsia"/>
        </w:rPr>
        <w:t>控制的两轮自平衡小车研究</w:t>
      </w:r>
      <w:r>
        <w:rPr>
          <w:rFonts w:hint="eastAsia"/>
        </w:rPr>
        <w:t>[</w:t>
      </w:r>
      <w:r w:rsidRPr="00D53DA8">
        <w:rPr>
          <w:rFonts w:hint="eastAsia"/>
        </w:rPr>
        <w:t>D</w:t>
      </w:r>
      <w:r>
        <w:rPr>
          <w:rFonts w:hint="eastAsia"/>
        </w:rPr>
        <w:t>].</w:t>
      </w:r>
      <w:r>
        <w:rPr>
          <w:rFonts w:hint="eastAsia"/>
        </w:rPr>
        <w:t>四川</w:t>
      </w:r>
      <w:r>
        <w:rPr>
          <w:rFonts w:hint="eastAsia"/>
        </w:rPr>
        <w:t>:</w:t>
      </w:r>
      <w:r>
        <w:rPr>
          <w:rFonts w:hint="eastAsia"/>
        </w:rPr>
        <w:t>西南交通大学</w:t>
      </w:r>
      <w:r>
        <w:rPr>
          <w:rFonts w:hint="eastAsia"/>
        </w:rPr>
        <w:t>,</w:t>
      </w:r>
      <w:r w:rsidRPr="00D53DA8">
        <w:rPr>
          <w:rFonts w:hint="eastAsia"/>
        </w:rPr>
        <w:t>2012</w:t>
      </w:r>
      <w:r>
        <w:rPr>
          <w:rFonts w:hint="eastAsia"/>
        </w:rPr>
        <w:t>.</w:t>
      </w:r>
      <w:bookmarkEnd w:id="156"/>
    </w:p>
    <w:p w14:paraId="30B19D54" w14:textId="77777777" w:rsidR="00A60E3D" w:rsidRDefault="00000000">
      <w:pPr>
        <w:numPr>
          <w:ilvl w:val="0"/>
          <w:numId w:val="3"/>
        </w:numPr>
      </w:pPr>
      <w:bookmarkStart w:id="157" w:name="_Ref29340"/>
      <w:r>
        <w:rPr>
          <w:rFonts w:hint="eastAsia"/>
        </w:rPr>
        <w:t>乔纬国</w:t>
      </w:r>
      <w:r>
        <w:rPr>
          <w:rFonts w:hint="eastAsia"/>
        </w:rPr>
        <w:t>.</w:t>
      </w:r>
      <w:r>
        <w:rPr>
          <w:rFonts w:hint="eastAsia"/>
        </w:rPr>
        <w:t>一种采用双</w:t>
      </w:r>
      <w:r w:rsidRPr="00D53DA8">
        <w:rPr>
          <w:rFonts w:hint="eastAsia"/>
        </w:rPr>
        <w:t>PID</w:t>
      </w:r>
      <w:r>
        <w:rPr>
          <w:rFonts w:hint="eastAsia"/>
        </w:rPr>
        <w:t>串级控制的双轮自平衡车的研制</w:t>
      </w:r>
      <w:r>
        <w:rPr>
          <w:rFonts w:hint="eastAsia"/>
        </w:rPr>
        <w:t>[</w:t>
      </w:r>
      <w:r w:rsidRPr="00D53DA8">
        <w:rPr>
          <w:rFonts w:hint="eastAsia"/>
        </w:rPr>
        <w:t>D</w:t>
      </w:r>
      <w:r>
        <w:rPr>
          <w:rFonts w:hint="eastAsia"/>
        </w:rPr>
        <w:t>].</w:t>
      </w:r>
      <w:r>
        <w:rPr>
          <w:rFonts w:hint="eastAsia"/>
        </w:rPr>
        <w:t>吉林</w:t>
      </w:r>
      <w:r>
        <w:rPr>
          <w:rFonts w:hint="eastAsia"/>
        </w:rPr>
        <w:t>:</w:t>
      </w:r>
      <w:r>
        <w:rPr>
          <w:rFonts w:hint="eastAsia"/>
        </w:rPr>
        <w:t>吉林大学</w:t>
      </w:r>
      <w:r>
        <w:rPr>
          <w:rFonts w:hint="eastAsia"/>
        </w:rPr>
        <w:t>,</w:t>
      </w:r>
      <w:r w:rsidRPr="00D53DA8">
        <w:rPr>
          <w:rFonts w:hint="eastAsia"/>
        </w:rPr>
        <w:t>2017</w:t>
      </w:r>
      <w:r>
        <w:rPr>
          <w:rFonts w:hint="eastAsia"/>
        </w:rPr>
        <w:t>.</w:t>
      </w:r>
      <w:bookmarkEnd w:id="157"/>
    </w:p>
    <w:p w14:paraId="28ED5C22" w14:textId="77777777" w:rsidR="00A60E3D" w:rsidRDefault="00000000">
      <w:pPr>
        <w:numPr>
          <w:ilvl w:val="0"/>
          <w:numId w:val="3"/>
        </w:numPr>
      </w:pPr>
      <w:bookmarkStart w:id="158" w:name="_Ref29372"/>
      <w:r>
        <w:rPr>
          <w:rFonts w:hint="eastAsia"/>
        </w:rPr>
        <w:t>徐欢迎</w:t>
      </w:r>
      <w:r>
        <w:rPr>
          <w:rFonts w:hint="eastAsia"/>
        </w:rPr>
        <w:t>,</w:t>
      </w:r>
      <w:r>
        <w:rPr>
          <w:rFonts w:hint="eastAsia"/>
        </w:rPr>
        <w:t>汪毓铎</w:t>
      </w:r>
      <w:r>
        <w:rPr>
          <w:rFonts w:hint="eastAsia"/>
        </w:rPr>
        <w:t>.</w:t>
      </w:r>
      <w:r>
        <w:rPr>
          <w:rFonts w:hint="eastAsia"/>
        </w:rPr>
        <w:t>自平衡循迹避障自行车的设计与实现</w:t>
      </w:r>
      <w:r>
        <w:rPr>
          <w:rFonts w:hint="eastAsia"/>
        </w:rPr>
        <w:t>[</w:t>
      </w:r>
      <w:r w:rsidRPr="00D53DA8">
        <w:rPr>
          <w:rFonts w:hint="eastAsia"/>
        </w:rPr>
        <w:t>J</w:t>
      </w:r>
      <w:r>
        <w:rPr>
          <w:rFonts w:hint="eastAsia"/>
        </w:rPr>
        <w:t>].</w:t>
      </w:r>
      <w:r>
        <w:rPr>
          <w:rFonts w:hint="eastAsia"/>
        </w:rPr>
        <w:t>科技通报</w:t>
      </w:r>
      <w:r>
        <w:rPr>
          <w:rFonts w:hint="eastAsia"/>
        </w:rPr>
        <w:t>,</w:t>
      </w:r>
      <w:r w:rsidRPr="00D53DA8">
        <w:rPr>
          <w:rFonts w:hint="eastAsia"/>
        </w:rPr>
        <w:t>2023</w:t>
      </w:r>
      <w:r>
        <w:rPr>
          <w:rFonts w:hint="eastAsia"/>
        </w:rPr>
        <w:t>,</w:t>
      </w:r>
      <w:r w:rsidRPr="00D53DA8">
        <w:rPr>
          <w:rFonts w:hint="eastAsia"/>
        </w:rPr>
        <w:t>39</w:t>
      </w:r>
      <w:r>
        <w:rPr>
          <w:rFonts w:hint="eastAsia"/>
        </w:rPr>
        <w:t>(</w:t>
      </w:r>
      <w:r w:rsidRPr="00D53DA8">
        <w:rPr>
          <w:rFonts w:hint="eastAsia"/>
        </w:rPr>
        <w:t>07</w:t>
      </w:r>
      <w:r>
        <w:rPr>
          <w:rFonts w:hint="eastAsia"/>
        </w:rPr>
        <w:t>):</w:t>
      </w:r>
      <w:r w:rsidRPr="00D53DA8">
        <w:rPr>
          <w:rFonts w:hint="eastAsia"/>
        </w:rPr>
        <w:t>24</w:t>
      </w:r>
      <w:r>
        <w:rPr>
          <w:rFonts w:hint="eastAsia"/>
        </w:rPr>
        <w:t>-</w:t>
      </w:r>
      <w:r w:rsidRPr="00D53DA8">
        <w:rPr>
          <w:rFonts w:hint="eastAsia"/>
        </w:rPr>
        <w:t>27</w:t>
      </w:r>
      <w:r>
        <w:rPr>
          <w:rFonts w:hint="eastAsia"/>
        </w:rPr>
        <w:t>+</w:t>
      </w:r>
      <w:r w:rsidRPr="00D53DA8">
        <w:rPr>
          <w:rFonts w:hint="eastAsia"/>
        </w:rPr>
        <w:t>39</w:t>
      </w:r>
      <w:r>
        <w:rPr>
          <w:rFonts w:hint="eastAsia"/>
        </w:rPr>
        <w:t>.</w:t>
      </w:r>
      <w:bookmarkEnd w:id="158"/>
    </w:p>
    <w:p w14:paraId="34F45C2B" w14:textId="77777777" w:rsidR="00A60E3D" w:rsidRDefault="00000000">
      <w:pPr>
        <w:numPr>
          <w:ilvl w:val="0"/>
          <w:numId w:val="3"/>
        </w:numPr>
      </w:pPr>
      <w:bookmarkStart w:id="159" w:name="_Ref192075711"/>
      <w:r w:rsidRPr="00D53DA8">
        <w:t>Tirmant</w:t>
      </w:r>
      <w:r>
        <w:t xml:space="preserve"> </w:t>
      </w:r>
      <w:r w:rsidRPr="00D53DA8">
        <w:t>H</w:t>
      </w:r>
      <w:r>
        <w:t xml:space="preserve">, </w:t>
      </w:r>
      <w:r w:rsidRPr="00D53DA8">
        <w:t>Baloh</w:t>
      </w:r>
      <w:r>
        <w:t xml:space="preserve"> </w:t>
      </w:r>
      <w:r w:rsidRPr="00D53DA8">
        <w:t>M</w:t>
      </w:r>
      <w:r>
        <w:t xml:space="preserve">, </w:t>
      </w:r>
      <w:r w:rsidRPr="00D53DA8">
        <w:t>Vermeiren</w:t>
      </w:r>
      <w:r>
        <w:t xml:space="preserve"> </w:t>
      </w:r>
      <w:r w:rsidRPr="00D53DA8">
        <w:t>L</w:t>
      </w:r>
      <w:r>
        <w:t>,</w:t>
      </w:r>
      <w:r>
        <w:rPr>
          <w:rFonts w:hint="eastAsia"/>
        </w:rPr>
        <w:t xml:space="preserve"> </w:t>
      </w:r>
      <w:r w:rsidRPr="00D53DA8">
        <w:t>et</w:t>
      </w:r>
      <w:r>
        <w:t xml:space="preserve"> </w:t>
      </w:r>
      <w:r w:rsidRPr="00D53DA8">
        <w:t>al</w:t>
      </w:r>
      <w:r>
        <w:t>.</w:t>
      </w:r>
      <w:r>
        <w:rPr>
          <w:rFonts w:hint="eastAsia"/>
        </w:rPr>
        <w:t xml:space="preserve"> </w:t>
      </w:r>
      <w:r w:rsidRPr="00D53DA8">
        <w:t>B2</w:t>
      </w:r>
      <w:r>
        <w:t xml:space="preserve">, </w:t>
      </w:r>
      <w:r w:rsidRPr="00D53DA8">
        <w:t>an</w:t>
      </w:r>
      <w:r>
        <w:t xml:space="preserve"> </w:t>
      </w:r>
      <w:r w:rsidRPr="00D53DA8">
        <w:t>alternative</w:t>
      </w:r>
      <w:r>
        <w:t xml:space="preserve"> </w:t>
      </w:r>
      <w:r w:rsidRPr="00D53DA8">
        <w:t>two</w:t>
      </w:r>
      <w:r>
        <w:t xml:space="preserve"> </w:t>
      </w:r>
      <w:r w:rsidRPr="00D53DA8">
        <w:t>wheeled</w:t>
      </w:r>
      <w:r>
        <w:t xml:space="preserve"> </w:t>
      </w:r>
      <w:r w:rsidRPr="00D53DA8">
        <w:t>vehicle</w:t>
      </w:r>
      <w:r>
        <w:t xml:space="preserve"> </w:t>
      </w:r>
      <w:r w:rsidRPr="00D53DA8">
        <w:t>for</w:t>
      </w:r>
      <w:r>
        <w:t xml:space="preserve"> </w:t>
      </w:r>
      <w:r w:rsidRPr="00D53DA8">
        <w:t>an</w:t>
      </w:r>
      <w:r>
        <w:t xml:space="preserve"> </w:t>
      </w:r>
      <w:r w:rsidRPr="00D53DA8">
        <w:t>automated</w:t>
      </w:r>
      <w:r>
        <w:t xml:space="preserve"> </w:t>
      </w:r>
      <w:r w:rsidRPr="00D53DA8">
        <w:t>urban</w:t>
      </w:r>
      <w:r>
        <w:t xml:space="preserve"> </w:t>
      </w:r>
      <w:r w:rsidRPr="00D53DA8">
        <w:t>transportation</w:t>
      </w:r>
      <w:r>
        <w:t xml:space="preserve"> </w:t>
      </w:r>
      <w:r w:rsidRPr="00D53DA8">
        <w:t>system</w:t>
      </w:r>
      <w:r>
        <w:t>[</w:t>
      </w:r>
      <w:r w:rsidRPr="00D53DA8">
        <w:t>C</w:t>
      </w:r>
      <w:r>
        <w:t>]</w:t>
      </w:r>
      <w:r>
        <w:rPr>
          <w:rFonts w:hint="eastAsia"/>
        </w:rPr>
        <w:t>.</w:t>
      </w:r>
      <w:r>
        <w:t xml:space="preserve"> </w:t>
      </w:r>
      <w:r w:rsidRPr="00D53DA8">
        <w:t>Intelligent</w:t>
      </w:r>
      <w:r>
        <w:t xml:space="preserve"> </w:t>
      </w:r>
      <w:r w:rsidRPr="00D53DA8">
        <w:t>Vehicle</w:t>
      </w:r>
      <w:r>
        <w:t xml:space="preserve"> </w:t>
      </w:r>
      <w:r w:rsidRPr="00D53DA8">
        <w:t>Symposium</w:t>
      </w:r>
      <w:r>
        <w:t>.</w:t>
      </w:r>
      <w:r w:rsidRPr="00D53DA8">
        <w:t>IEEE</w:t>
      </w:r>
      <w:r>
        <w:t xml:space="preserve">, </w:t>
      </w:r>
      <w:r w:rsidRPr="00D53DA8">
        <w:t>2002</w:t>
      </w:r>
      <w:bookmarkEnd w:id="159"/>
      <w:r>
        <w:rPr>
          <w:rFonts w:hint="eastAsia"/>
        </w:rPr>
        <w:t>:</w:t>
      </w:r>
      <w:r w:rsidRPr="00D53DA8">
        <w:rPr>
          <w:rFonts w:hint="eastAsia"/>
        </w:rPr>
        <w:t>58</w:t>
      </w:r>
      <w:r>
        <w:rPr>
          <w:rFonts w:hint="eastAsia"/>
        </w:rPr>
        <w:t>-</w:t>
      </w:r>
      <w:r w:rsidRPr="00D53DA8">
        <w:rPr>
          <w:rFonts w:hint="eastAsia"/>
        </w:rPr>
        <w:t>84</w:t>
      </w:r>
      <w:r>
        <w:rPr>
          <w:rFonts w:hint="eastAsia"/>
        </w:rPr>
        <w:t>.</w:t>
      </w:r>
    </w:p>
    <w:p w14:paraId="1D80B2F8" w14:textId="311BE60A" w:rsidR="00A60E3D" w:rsidRDefault="00000000">
      <w:pPr>
        <w:numPr>
          <w:ilvl w:val="0"/>
          <w:numId w:val="3"/>
        </w:numPr>
      </w:pPr>
      <w:bookmarkStart w:id="160" w:name="_Ref192075654"/>
      <w:bookmarkStart w:id="161" w:name="_Ref10139"/>
      <w:r w:rsidRPr="00D53DA8">
        <w:t>Unluturk</w:t>
      </w:r>
      <w:r>
        <w:t xml:space="preserve"> </w:t>
      </w:r>
      <w:r w:rsidRPr="00D53DA8">
        <w:t>A</w:t>
      </w:r>
      <w:r>
        <w:t xml:space="preserve">, </w:t>
      </w:r>
      <w:r w:rsidRPr="00D53DA8">
        <w:t>Aydogdu</w:t>
      </w:r>
      <w:r>
        <w:t xml:space="preserve"> </w:t>
      </w:r>
      <w:r w:rsidRPr="00D53DA8">
        <w:t>O</w:t>
      </w:r>
      <w:r>
        <w:t xml:space="preserve">. </w:t>
      </w:r>
      <w:r w:rsidRPr="00D53DA8">
        <w:t>Adaptive</w:t>
      </w:r>
      <w:r>
        <w:t xml:space="preserve"> </w:t>
      </w:r>
      <w:r w:rsidRPr="00D53DA8">
        <w:t>control</w:t>
      </w:r>
      <w:r>
        <w:t xml:space="preserve"> </w:t>
      </w:r>
      <w:r w:rsidRPr="00D53DA8">
        <w:t>of</w:t>
      </w:r>
      <w:r>
        <w:t xml:space="preserve"> </w:t>
      </w:r>
      <w:r w:rsidRPr="00D53DA8">
        <w:t>two</w:t>
      </w:r>
      <w:r>
        <w:t>-</w:t>
      </w:r>
      <w:r w:rsidRPr="00D53DA8">
        <w:t>wheeled</w:t>
      </w:r>
      <w:r>
        <w:t xml:space="preserve"> </w:t>
      </w:r>
      <w:r w:rsidRPr="00D53DA8">
        <w:t>mobile</w:t>
      </w:r>
      <w:r>
        <w:t xml:space="preserve"> </w:t>
      </w:r>
      <w:r w:rsidRPr="00D53DA8">
        <w:t>balance</w:t>
      </w:r>
      <w:r>
        <w:t xml:space="preserve"> </w:t>
      </w:r>
      <w:r w:rsidRPr="00D53DA8">
        <w:t>robot</w:t>
      </w:r>
      <w:r>
        <w:t xml:space="preserve"> </w:t>
      </w:r>
      <w:r w:rsidRPr="00D53DA8">
        <w:t>capable</w:t>
      </w:r>
      <w:r>
        <w:t xml:space="preserve"> </w:t>
      </w:r>
      <w:r w:rsidRPr="00D53DA8">
        <w:t>to</w:t>
      </w:r>
      <w:r>
        <w:t xml:space="preserve"> </w:t>
      </w:r>
      <w:r w:rsidRPr="00D53DA8">
        <w:t>adapt</w:t>
      </w:r>
      <w:r>
        <w:t xml:space="preserve"> </w:t>
      </w:r>
      <w:r w:rsidRPr="00D53DA8">
        <w:t>different</w:t>
      </w:r>
      <w:r>
        <w:t xml:space="preserve"> </w:t>
      </w:r>
      <w:r w:rsidRPr="00D53DA8">
        <w:t>surfaces</w:t>
      </w:r>
      <w:r>
        <w:t xml:space="preserve"> </w:t>
      </w:r>
      <w:r w:rsidRPr="00D53DA8">
        <w:t>using</w:t>
      </w:r>
      <w:r>
        <w:t xml:space="preserve"> </w:t>
      </w:r>
      <w:r w:rsidRPr="00D53DA8">
        <w:t>a</w:t>
      </w:r>
      <w:r>
        <w:t xml:space="preserve"> </w:t>
      </w:r>
      <w:r w:rsidRPr="00D53DA8">
        <w:t>novel</w:t>
      </w:r>
      <w:r>
        <w:t xml:space="preserve"> </w:t>
      </w:r>
      <w:r w:rsidRPr="00D53DA8">
        <w:t>artificial</w:t>
      </w:r>
      <w:r>
        <w:t xml:space="preserve"> </w:t>
      </w:r>
      <w:r w:rsidRPr="00D53DA8">
        <w:t>neural</w:t>
      </w:r>
      <w:r>
        <w:t xml:space="preserve"> </w:t>
      </w:r>
      <w:r w:rsidRPr="00D53DA8">
        <w:t>network</w:t>
      </w:r>
      <w:r>
        <w:t>–</w:t>
      </w:r>
      <w:r w:rsidRPr="00D53DA8">
        <w:t>based</w:t>
      </w:r>
      <w:r>
        <w:t xml:space="preserve"> </w:t>
      </w:r>
      <w:r w:rsidRPr="00D53DA8">
        <w:t>realtime</w:t>
      </w:r>
      <w:r>
        <w:t xml:space="preserve"> </w:t>
      </w:r>
      <w:r w:rsidRPr="00D53DA8">
        <w:t>switching</w:t>
      </w:r>
      <w:r>
        <w:t xml:space="preserve"> </w:t>
      </w:r>
      <w:r w:rsidRPr="00D53DA8">
        <w:t>dynamic</w:t>
      </w:r>
      <w:r>
        <w:t xml:space="preserve"> </w:t>
      </w:r>
      <w:r w:rsidRPr="00D53DA8">
        <w:t>controller</w:t>
      </w:r>
      <w:r>
        <w:t>[</w:t>
      </w:r>
      <w:r w:rsidRPr="00D53DA8">
        <w:t>J</w:t>
      </w:r>
      <w:r>
        <w:t>].</w:t>
      </w:r>
      <w:r>
        <w:rPr>
          <w:rFonts w:hint="eastAsia"/>
        </w:rPr>
        <w:t xml:space="preserve"> </w:t>
      </w:r>
      <w:r w:rsidRPr="00D53DA8">
        <w:t>International</w:t>
      </w:r>
      <w:r>
        <w:t xml:space="preserve"> </w:t>
      </w:r>
      <w:r w:rsidRPr="00D53DA8">
        <w:t>Journal</w:t>
      </w:r>
      <w:r>
        <w:t xml:space="preserve"> </w:t>
      </w:r>
      <w:r w:rsidRPr="00D53DA8">
        <w:t>of</w:t>
      </w:r>
      <w:r>
        <w:t xml:space="preserve"> </w:t>
      </w:r>
      <w:r w:rsidRPr="00D53DA8">
        <w:t>Advanced</w:t>
      </w:r>
      <w:r>
        <w:t xml:space="preserve"> </w:t>
      </w:r>
      <w:r w:rsidRPr="00D53DA8">
        <w:t>Robotic</w:t>
      </w:r>
      <w:r>
        <w:t xml:space="preserve"> </w:t>
      </w:r>
      <w:r w:rsidRPr="00D53DA8">
        <w:t>Systems</w:t>
      </w:r>
      <w:r>
        <w:t>,</w:t>
      </w:r>
      <w:r w:rsidRPr="00D53DA8">
        <w:t>2017</w:t>
      </w:r>
      <w:r>
        <w:t>,</w:t>
      </w:r>
      <w:r w:rsidRPr="00D53DA8">
        <w:t>14</w:t>
      </w:r>
      <w:r>
        <w:t>(</w:t>
      </w:r>
      <w:r w:rsidRPr="00D53DA8">
        <w:t>02</w:t>
      </w:r>
      <w:r>
        <w:t>):</w:t>
      </w:r>
      <w:bookmarkEnd w:id="160"/>
      <w:r w:rsidRPr="00D53DA8">
        <w:rPr>
          <w:rFonts w:hint="eastAsia"/>
        </w:rPr>
        <w:t>46</w:t>
      </w:r>
      <w:r>
        <w:rPr>
          <w:rFonts w:hint="eastAsia"/>
        </w:rPr>
        <w:t>-</w:t>
      </w:r>
      <w:bookmarkEnd w:id="161"/>
      <w:r w:rsidRPr="00D53DA8">
        <w:rPr>
          <w:rFonts w:hint="eastAsia"/>
        </w:rPr>
        <w:t>289</w:t>
      </w:r>
      <w:r>
        <w:rPr>
          <w:rFonts w:hint="eastAsia"/>
        </w:rPr>
        <w:t>.</w:t>
      </w:r>
    </w:p>
    <w:p w14:paraId="6D5E834C" w14:textId="77777777" w:rsidR="00A60E3D" w:rsidRDefault="00000000">
      <w:pPr>
        <w:numPr>
          <w:ilvl w:val="0"/>
          <w:numId w:val="3"/>
        </w:numPr>
      </w:pPr>
      <w:bookmarkStart w:id="162" w:name="_Ref192075728"/>
      <w:r w:rsidRPr="00D53DA8">
        <w:t>Lv</w:t>
      </w:r>
      <w:r>
        <w:t xml:space="preserve"> </w:t>
      </w:r>
      <w:r w:rsidRPr="00D53DA8">
        <w:t>J</w:t>
      </w:r>
      <w:r>
        <w:t xml:space="preserve">, </w:t>
      </w:r>
      <w:r w:rsidRPr="00D53DA8">
        <w:t>Qu</w:t>
      </w:r>
      <w:r>
        <w:t xml:space="preserve"> </w:t>
      </w:r>
      <w:r w:rsidRPr="00D53DA8">
        <w:t>C</w:t>
      </w:r>
      <w:r>
        <w:t xml:space="preserve">, </w:t>
      </w:r>
      <w:r w:rsidRPr="00D53DA8">
        <w:t>Du</w:t>
      </w:r>
      <w:r>
        <w:t xml:space="preserve"> </w:t>
      </w:r>
      <w:r w:rsidRPr="00D53DA8">
        <w:t>S</w:t>
      </w:r>
      <w:r>
        <w:t xml:space="preserve">, </w:t>
      </w:r>
      <w:r w:rsidRPr="00D53DA8">
        <w:t>et</w:t>
      </w:r>
      <w:r>
        <w:t xml:space="preserve"> </w:t>
      </w:r>
      <w:r w:rsidRPr="00D53DA8">
        <w:t>al</w:t>
      </w:r>
      <w:r>
        <w:t xml:space="preserve">. </w:t>
      </w:r>
      <w:r w:rsidRPr="00D53DA8">
        <w:t>Research</w:t>
      </w:r>
      <w:r>
        <w:t xml:space="preserve"> </w:t>
      </w:r>
      <w:r w:rsidRPr="00D53DA8">
        <w:t>on</w:t>
      </w:r>
      <w:r>
        <w:t xml:space="preserve"> </w:t>
      </w:r>
      <w:r w:rsidRPr="00D53DA8">
        <w:t>obstacle</w:t>
      </w:r>
      <w:r>
        <w:t xml:space="preserve"> </w:t>
      </w:r>
      <w:r w:rsidRPr="00D53DA8">
        <w:t>avoidance</w:t>
      </w:r>
      <w:r>
        <w:t xml:space="preserve"> </w:t>
      </w:r>
      <w:r w:rsidRPr="00D53DA8">
        <w:t>algorithm</w:t>
      </w:r>
      <w:r>
        <w:t xml:space="preserve"> </w:t>
      </w:r>
      <w:r w:rsidRPr="00D53DA8">
        <w:t>for</w:t>
      </w:r>
      <w:r>
        <w:t xml:space="preserve"> </w:t>
      </w:r>
      <w:r w:rsidRPr="00D53DA8">
        <w:t>unmanned</w:t>
      </w:r>
      <w:r>
        <w:t xml:space="preserve"> </w:t>
      </w:r>
      <w:r w:rsidRPr="00D53DA8">
        <w:t>ground</w:t>
      </w:r>
      <w:r>
        <w:t xml:space="preserve"> </w:t>
      </w:r>
      <w:r w:rsidRPr="00D53DA8">
        <w:t>vehicle</w:t>
      </w:r>
      <w:r>
        <w:t xml:space="preserve"> </w:t>
      </w:r>
      <w:r w:rsidRPr="00D53DA8">
        <w:t>based</w:t>
      </w:r>
      <w:r>
        <w:t xml:space="preserve"> </w:t>
      </w:r>
      <w:r w:rsidRPr="00D53DA8">
        <w:t>on</w:t>
      </w:r>
      <w:r>
        <w:t xml:space="preserve"> </w:t>
      </w:r>
      <w:r w:rsidRPr="00D53DA8">
        <w:t>multi</w:t>
      </w:r>
      <w:r>
        <w:t>-</w:t>
      </w:r>
      <w:r w:rsidRPr="00D53DA8">
        <w:t>sensor</w:t>
      </w:r>
      <w:r>
        <w:t xml:space="preserve"> </w:t>
      </w:r>
      <w:r w:rsidRPr="00D53DA8">
        <w:t>information</w:t>
      </w:r>
      <w:r>
        <w:t xml:space="preserve"> </w:t>
      </w:r>
      <w:r w:rsidRPr="00D53DA8">
        <w:t>fusion</w:t>
      </w:r>
      <w:r>
        <w:t>[</w:t>
      </w:r>
      <w:r w:rsidRPr="00D53DA8">
        <w:t>J</w:t>
      </w:r>
      <w:r>
        <w:t xml:space="preserve">]. </w:t>
      </w:r>
      <w:r w:rsidRPr="00D53DA8">
        <w:t>Mathematical</w:t>
      </w:r>
      <w:r>
        <w:t xml:space="preserve"> </w:t>
      </w:r>
      <w:r w:rsidRPr="00D53DA8">
        <w:t>Biosciences</w:t>
      </w:r>
      <w:r>
        <w:t xml:space="preserve"> </w:t>
      </w:r>
      <w:r w:rsidRPr="00D53DA8">
        <w:t>and</w:t>
      </w:r>
      <w:r>
        <w:t xml:space="preserve"> </w:t>
      </w:r>
      <w:r w:rsidRPr="00D53DA8">
        <w:t>Engineering</w:t>
      </w:r>
      <w:r>
        <w:t>,</w:t>
      </w:r>
      <w:r w:rsidRPr="00D53DA8">
        <w:t>2021</w:t>
      </w:r>
      <w:r>
        <w:t>,</w:t>
      </w:r>
      <w:r w:rsidRPr="00D53DA8">
        <w:t>18</w:t>
      </w:r>
      <w:r>
        <w:t>(</w:t>
      </w:r>
      <w:r w:rsidRPr="00D53DA8">
        <w:t>02</w:t>
      </w:r>
      <w:r>
        <w:t>):</w:t>
      </w:r>
      <w:r w:rsidRPr="00D53DA8">
        <w:t>1022</w:t>
      </w:r>
      <w:r>
        <w:t>-</w:t>
      </w:r>
      <w:r w:rsidRPr="00D53DA8">
        <w:t>1039</w:t>
      </w:r>
      <w:r>
        <w:t>.</w:t>
      </w:r>
      <w:bookmarkEnd w:id="162"/>
    </w:p>
    <w:p w14:paraId="5DDFE515" w14:textId="77777777" w:rsidR="00A60E3D" w:rsidRDefault="00000000">
      <w:pPr>
        <w:numPr>
          <w:ilvl w:val="0"/>
          <w:numId w:val="3"/>
        </w:numPr>
      </w:pPr>
      <w:bookmarkStart w:id="163" w:name="_Ref29483"/>
      <w:r w:rsidRPr="00D53DA8">
        <w:rPr>
          <w:rFonts w:hint="eastAsia"/>
        </w:rPr>
        <w:t>Eom</w:t>
      </w:r>
      <w:r>
        <w:rPr>
          <w:rFonts w:hint="eastAsia"/>
        </w:rPr>
        <w:t xml:space="preserve"> </w:t>
      </w:r>
      <w:r w:rsidRPr="00D53DA8">
        <w:rPr>
          <w:rFonts w:hint="eastAsia"/>
        </w:rPr>
        <w:t>K</w:t>
      </w:r>
      <w:r>
        <w:rPr>
          <w:rFonts w:hint="eastAsia"/>
        </w:rPr>
        <w:t xml:space="preserve">, </w:t>
      </w:r>
      <w:r w:rsidRPr="00D53DA8">
        <w:rPr>
          <w:rFonts w:hint="eastAsia"/>
        </w:rPr>
        <w:t>Lee</w:t>
      </w:r>
      <w:r>
        <w:rPr>
          <w:rFonts w:hint="eastAsia"/>
        </w:rPr>
        <w:t xml:space="preserve"> </w:t>
      </w:r>
      <w:r w:rsidRPr="00D53DA8">
        <w:rPr>
          <w:rFonts w:hint="eastAsia"/>
        </w:rPr>
        <w:t>K</w:t>
      </w:r>
      <w:r>
        <w:rPr>
          <w:rFonts w:hint="eastAsia"/>
        </w:rPr>
        <w:t xml:space="preserve">, </w:t>
      </w:r>
      <w:r w:rsidRPr="00D53DA8">
        <w:rPr>
          <w:rFonts w:hint="eastAsia"/>
        </w:rPr>
        <w:t>Lee</w:t>
      </w:r>
      <w:r>
        <w:rPr>
          <w:rFonts w:hint="eastAsia"/>
        </w:rPr>
        <w:t xml:space="preserve"> </w:t>
      </w:r>
      <w:r w:rsidRPr="00D53DA8">
        <w:rPr>
          <w:rFonts w:hint="eastAsia"/>
        </w:rPr>
        <w:t>H</w:t>
      </w:r>
      <w:r>
        <w:rPr>
          <w:rFonts w:hint="eastAsia"/>
        </w:rPr>
        <w:t xml:space="preserve">, </w:t>
      </w:r>
      <w:r w:rsidRPr="00D53DA8">
        <w:rPr>
          <w:rFonts w:hint="eastAsia"/>
        </w:rPr>
        <w:t>et</w:t>
      </w:r>
      <w:r>
        <w:rPr>
          <w:rFonts w:hint="eastAsia"/>
        </w:rPr>
        <w:t xml:space="preserve"> </w:t>
      </w:r>
      <w:r w:rsidRPr="00D53DA8">
        <w:rPr>
          <w:rFonts w:hint="eastAsia"/>
        </w:rPr>
        <w:t>al</w:t>
      </w:r>
      <w:r>
        <w:rPr>
          <w:rFonts w:hint="eastAsia"/>
        </w:rPr>
        <w:t xml:space="preserve">. </w:t>
      </w:r>
      <w:r w:rsidRPr="00D53DA8">
        <w:rPr>
          <w:rFonts w:hint="eastAsia"/>
        </w:rPr>
        <w:t>Fuzzy</w:t>
      </w:r>
      <w:r>
        <w:rPr>
          <w:rFonts w:hint="eastAsia"/>
        </w:rPr>
        <w:t xml:space="preserve"> </w:t>
      </w:r>
      <w:r w:rsidRPr="00D53DA8">
        <w:rPr>
          <w:rFonts w:hint="eastAsia"/>
        </w:rPr>
        <w:t>PD</w:t>
      </w:r>
      <w:r>
        <w:rPr>
          <w:rFonts w:hint="eastAsia"/>
        </w:rPr>
        <w:t>+</w:t>
      </w:r>
      <w:r w:rsidRPr="00D53DA8">
        <w:rPr>
          <w:rFonts w:hint="eastAsia"/>
        </w:rPr>
        <w:t>I</w:t>
      </w:r>
      <w:r>
        <w:rPr>
          <w:rFonts w:hint="eastAsia"/>
        </w:rPr>
        <w:t xml:space="preserve"> </w:t>
      </w:r>
      <w:r w:rsidRPr="00D53DA8">
        <w:rPr>
          <w:rFonts w:hint="eastAsia"/>
        </w:rPr>
        <w:t>Control</w:t>
      </w:r>
      <w:r>
        <w:rPr>
          <w:rFonts w:hint="eastAsia"/>
        </w:rPr>
        <w:t xml:space="preserve"> </w:t>
      </w:r>
      <w:r w:rsidRPr="00D53DA8">
        <w:rPr>
          <w:rFonts w:hint="eastAsia"/>
        </w:rPr>
        <w:t>Method</w:t>
      </w:r>
      <w:r>
        <w:rPr>
          <w:rFonts w:hint="eastAsia"/>
        </w:rPr>
        <w:t xml:space="preserve"> </w:t>
      </w:r>
      <w:r w:rsidRPr="00D53DA8">
        <w:rPr>
          <w:rFonts w:hint="eastAsia"/>
        </w:rPr>
        <w:t>for</w:t>
      </w:r>
      <w:r>
        <w:rPr>
          <w:rFonts w:hint="eastAsia"/>
        </w:rPr>
        <w:t xml:space="preserve"> </w:t>
      </w:r>
      <w:r w:rsidRPr="00D53DA8">
        <w:rPr>
          <w:rFonts w:hint="eastAsia"/>
        </w:rPr>
        <w:t>Two</w:t>
      </w:r>
      <w:r>
        <w:rPr>
          <w:rFonts w:hint="eastAsia"/>
        </w:rPr>
        <w:t>-</w:t>
      </w:r>
      <w:r w:rsidRPr="00D53DA8">
        <w:rPr>
          <w:rFonts w:hint="eastAsia"/>
        </w:rPr>
        <w:t>wheel</w:t>
      </w:r>
      <w:r>
        <w:rPr>
          <w:rFonts w:hint="eastAsia"/>
        </w:rPr>
        <w:t xml:space="preserve"> </w:t>
      </w:r>
      <w:r w:rsidRPr="00D53DA8">
        <w:rPr>
          <w:rFonts w:hint="eastAsia"/>
        </w:rPr>
        <w:t>Balancing</w:t>
      </w:r>
      <w:r>
        <w:rPr>
          <w:rFonts w:hint="eastAsia"/>
        </w:rPr>
        <w:t xml:space="preserve"> </w:t>
      </w:r>
      <w:r w:rsidRPr="00D53DA8">
        <w:rPr>
          <w:rFonts w:hint="eastAsia"/>
        </w:rPr>
        <w:t>Mobile</w:t>
      </w:r>
      <w:r>
        <w:rPr>
          <w:rFonts w:hint="eastAsia"/>
        </w:rPr>
        <w:t xml:space="preserve"> </w:t>
      </w:r>
      <w:r w:rsidRPr="00D53DA8">
        <w:rPr>
          <w:rFonts w:hint="eastAsia"/>
        </w:rPr>
        <w:t>Robot</w:t>
      </w:r>
      <w:r>
        <w:rPr>
          <w:rFonts w:hint="eastAsia"/>
        </w:rPr>
        <w:t>[</w:t>
      </w:r>
      <w:r w:rsidRPr="00D53DA8">
        <w:rPr>
          <w:rFonts w:hint="eastAsia"/>
        </w:rPr>
        <w:t>J</w:t>
      </w:r>
      <w:r>
        <w:rPr>
          <w:rFonts w:hint="eastAsia"/>
        </w:rPr>
        <w:t xml:space="preserve">]. </w:t>
      </w:r>
      <w:r w:rsidRPr="00D53DA8">
        <w:rPr>
          <w:rFonts w:hint="eastAsia"/>
        </w:rPr>
        <w:t>The</w:t>
      </w:r>
      <w:r>
        <w:rPr>
          <w:rFonts w:hint="eastAsia"/>
        </w:rPr>
        <w:t xml:space="preserve"> </w:t>
      </w:r>
      <w:r w:rsidRPr="00D53DA8">
        <w:rPr>
          <w:rFonts w:hint="eastAsia"/>
        </w:rPr>
        <w:t>Institute</w:t>
      </w:r>
      <w:r>
        <w:rPr>
          <w:rFonts w:hint="eastAsia"/>
        </w:rPr>
        <w:t xml:space="preserve"> </w:t>
      </w:r>
      <w:r w:rsidRPr="00D53DA8">
        <w:rPr>
          <w:rFonts w:hint="eastAsia"/>
        </w:rPr>
        <w:t>of</w:t>
      </w:r>
      <w:r>
        <w:rPr>
          <w:rFonts w:hint="eastAsia"/>
        </w:rPr>
        <w:t xml:space="preserve"> </w:t>
      </w:r>
      <w:r w:rsidRPr="00D53DA8">
        <w:rPr>
          <w:rFonts w:hint="eastAsia"/>
        </w:rPr>
        <w:t>Electronics</w:t>
      </w:r>
      <w:r>
        <w:rPr>
          <w:rFonts w:hint="eastAsia"/>
        </w:rPr>
        <w:t xml:space="preserve"> </w:t>
      </w:r>
      <w:r w:rsidRPr="00D53DA8">
        <w:rPr>
          <w:rFonts w:hint="eastAsia"/>
        </w:rPr>
        <w:t>Engineers</w:t>
      </w:r>
      <w:r>
        <w:rPr>
          <w:rFonts w:hint="eastAsia"/>
        </w:rPr>
        <w:t xml:space="preserve"> </w:t>
      </w:r>
      <w:r w:rsidRPr="00D53DA8">
        <w:rPr>
          <w:rFonts w:hint="eastAsia"/>
        </w:rPr>
        <w:t>of</w:t>
      </w:r>
      <w:r>
        <w:rPr>
          <w:rFonts w:hint="eastAsia"/>
        </w:rPr>
        <w:t xml:space="preserve"> </w:t>
      </w:r>
      <w:r w:rsidRPr="00D53DA8">
        <w:rPr>
          <w:rFonts w:hint="eastAsia"/>
        </w:rPr>
        <w:t>Korea</w:t>
      </w:r>
      <w:r>
        <w:rPr>
          <w:rFonts w:hint="eastAsia"/>
        </w:rPr>
        <w:t xml:space="preserve"> - </w:t>
      </w:r>
      <w:r w:rsidRPr="00D53DA8">
        <w:rPr>
          <w:rFonts w:hint="eastAsia"/>
        </w:rPr>
        <w:t>System</w:t>
      </w:r>
      <w:r>
        <w:rPr>
          <w:rFonts w:hint="eastAsia"/>
        </w:rPr>
        <w:t xml:space="preserve"> </w:t>
      </w:r>
      <w:r w:rsidRPr="00D53DA8">
        <w:rPr>
          <w:rFonts w:hint="eastAsia"/>
        </w:rPr>
        <w:t>and</w:t>
      </w:r>
      <w:r>
        <w:rPr>
          <w:rFonts w:hint="eastAsia"/>
        </w:rPr>
        <w:t xml:space="preserve"> </w:t>
      </w:r>
      <w:r w:rsidRPr="00D53DA8">
        <w:rPr>
          <w:rFonts w:hint="eastAsia"/>
        </w:rPr>
        <w:t>Control</w:t>
      </w:r>
      <w:r>
        <w:rPr>
          <w:rFonts w:hint="eastAsia"/>
        </w:rPr>
        <w:t>,</w:t>
      </w:r>
      <w:r w:rsidRPr="00D53DA8">
        <w:rPr>
          <w:rFonts w:hint="eastAsia"/>
        </w:rPr>
        <w:t>2008</w:t>
      </w:r>
      <w:r>
        <w:rPr>
          <w:rFonts w:hint="eastAsia"/>
        </w:rPr>
        <w:t>,</w:t>
      </w:r>
      <w:r w:rsidRPr="00D53DA8">
        <w:rPr>
          <w:rFonts w:hint="eastAsia"/>
        </w:rPr>
        <w:t>45</w:t>
      </w:r>
      <w:r>
        <w:rPr>
          <w:rFonts w:hint="eastAsia"/>
        </w:rPr>
        <w:t>(</w:t>
      </w:r>
      <w:r w:rsidRPr="00D53DA8">
        <w:rPr>
          <w:rFonts w:hint="eastAsia"/>
        </w:rPr>
        <w:t>1</w:t>
      </w:r>
      <w:r>
        <w:rPr>
          <w:rFonts w:hint="eastAsia"/>
        </w:rPr>
        <w:t>):</w:t>
      </w:r>
      <w:r w:rsidRPr="00D53DA8">
        <w:rPr>
          <w:rFonts w:hint="eastAsia"/>
        </w:rPr>
        <w:t>1</w:t>
      </w:r>
      <w:r>
        <w:rPr>
          <w:rFonts w:hint="eastAsia"/>
        </w:rPr>
        <w:t>-</w:t>
      </w:r>
      <w:r w:rsidRPr="00D53DA8">
        <w:rPr>
          <w:rFonts w:hint="eastAsia"/>
        </w:rPr>
        <w:t>8</w:t>
      </w:r>
      <w:r>
        <w:rPr>
          <w:rFonts w:hint="eastAsia"/>
        </w:rPr>
        <w:t>.</w:t>
      </w:r>
      <w:bookmarkStart w:id="164" w:name="_Ref5928"/>
      <w:bookmarkEnd w:id="163"/>
    </w:p>
    <w:p w14:paraId="716434D0" w14:textId="79C1C696" w:rsidR="00A60E3D" w:rsidRDefault="00000000">
      <w:pPr>
        <w:numPr>
          <w:ilvl w:val="0"/>
          <w:numId w:val="3"/>
        </w:numPr>
      </w:pPr>
      <w:bookmarkStart w:id="165" w:name="_Ref10256"/>
      <w:r>
        <w:rPr>
          <w:rFonts w:hint="eastAsia"/>
        </w:rPr>
        <w:t>王相超</w:t>
      </w:r>
      <w:r>
        <w:rPr>
          <w:rFonts w:hint="eastAsia"/>
        </w:rPr>
        <w:t>,</w:t>
      </w:r>
      <w:r>
        <w:rPr>
          <w:rFonts w:hint="eastAsia"/>
        </w:rPr>
        <w:t>陈龙</w:t>
      </w:r>
      <w:r>
        <w:rPr>
          <w:rFonts w:hint="eastAsia"/>
        </w:rPr>
        <w:t>,</w:t>
      </w:r>
      <w:r>
        <w:rPr>
          <w:rFonts w:hint="eastAsia"/>
        </w:rPr>
        <w:t>颜斌</w:t>
      </w:r>
      <w:r>
        <w:rPr>
          <w:rFonts w:hint="eastAsia"/>
        </w:rPr>
        <w:t>.</w:t>
      </w:r>
      <w:r>
        <w:rPr>
          <w:rFonts w:hint="eastAsia"/>
        </w:rPr>
        <w:t>基于</w:t>
      </w:r>
      <w:r w:rsidRPr="00D53DA8">
        <w:rPr>
          <w:rFonts w:hint="eastAsia"/>
        </w:rPr>
        <w:t>TC264</w:t>
      </w:r>
      <w:r>
        <w:rPr>
          <w:rFonts w:hint="eastAsia"/>
        </w:rPr>
        <w:t>单片机的动量轮平衡循迹自行车系统设计与实现</w:t>
      </w:r>
      <w:r>
        <w:rPr>
          <w:rFonts w:hint="eastAsia"/>
        </w:rPr>
        <w:t>[</w:t>
      </w:r>
      <w:r w:rsidRPr="00D53DA8">
        <w:rPr>
          <w:rFonts w:hint="eastAsia"/>
        </w:rPr>
        <w:t>J</w:t>
      </w:r>
      <w:r>
        <w:rPr>
          <w:rFonts w:hint="eastAsia"/>
        </w:rPr>
        <w:t>].</w:t>
      </w:r>
      <w:r>
        <w:rPr>
          <w:rFonts w:hint="eastAsia"/>
        </w:rPr>
        <w:t>电子制作</w:t>
      </w:r>
      <w:r>
        <w:rPr>
          <w:rFonts w:hint="eastAsia"/>
        </w:rPr>
        <w:t>,</w:t>
      </w:r>
      <w:r w:rsidRPr="00D53DA8">
        <w:rPr>
          <w:rFonts w:hint="eastAsia"/>
        </w:rPr>
        <w:t>2023</w:t>
      </w:r>
      <w:r>
        <w:rPr>
          <w:rFonts w:hint="eastAsia"/>
        </w:rPr>
        <w:t>,</w:t>
      </w:r>
      <w:r w:rsidRPr="00D53DA8">
        <w:rPr>
          <w:rFonts w:hint="eastAsia"/>
        </w:rPr>
        <w:t>31</w:t>
      </w:r>
      <w:r>
        <w:rPr>
          <w:rFonts w:hint="eastAsia"/>
        </w:rPr>
        <w:t>(</w:t>
      </w:r>
      <w:r w:rsidRPr="00D53DA8">
        <w:rPr>
          <w:rFonts w:hint="eastAsia"/>
        </w:rPr>
        <w:t>08</w:t>
      </w:r>
      <w:r>
        <w:rPr>
          <w:rFonts w:hint="eastAsia"/>
        </w:rPr>
        <w:t>):</w:t>
      </w:r>
      <w:r w:rsidRPr="00D53DA8">
        <w:rPr>
          <w:rFonts w:hint="eastAsia"/>
        </w:rPr>
        <w:t>11</w:t>
      </w:r>
      <w:r>
        <w:rPr>
          <w:rFonts w:hint="eastAsia"/>
        </w:rPr>
        <w:t>-</w:t>
      </w:r>
      <w:r w:rsidRPr="00D53DA8">
        <w:rPr>
          <w:rFonts w:hint="eastAsia"/>
        </w:rPr>
        <w:t>16</w:t>
      </w:r>
      <w:r>
        <w:rPr>
          <w:rFonts w:hint="eastAsia"/>
        </w:rPr>
        <w:t>.</w:t>
      </w:r>
      <w:bookmarkEnd w:id="164"/>
      <w:bookmarkEnd w:id="165"/>
    </w:p>
    <w:p w14:paraId="2C4AF5C4" w14:textId="77777777" w:rsidR="00A60E3D" w:rsidRDefault="00000000">
      <w:pPr>
        <w:numPr>
          <w:ilvl w:val="0"/>
          <w:numId w:val="3"/>
        </w:numPr>
      </w:pPr>
      <w:bookmarkStart w:id="166" w:name="_Ref10276"/>
      <w:bookmarkStart w:id="167" w:name="_Ref192075722"/>
      <w:r>
        <w:t>胡乾灏</w:t>
      </w:r>
      <w:r>
        <w:t>.</w:t>
      </w:r>
      <w:r>
        <w:t>自平衡两轮车电控系统设计与实现</w:t>
      </w:r>
      <w:r>
        <w:t>[</w:t>
      </w:r>
      <w:r w:rsidRPr="00D53DA8">
        <w:t>D</w:t>
      </w:r>
      <w:r>
        <w:t>].</w:t>
      </w:r>
      <w:r>
        <w:rPr>
          <w:rFonts w:hint="eastAsia"/>
        </w:rPr>
        <w:t>陕西</w:t>
      </w:r>
      <w:r>
        <w:rPr>
          <w:rFonts w:hint="eastAsia"/>
        </w:rPr>
        <w:t>:</w:t>
      </w:r>
      <w:r>
        <w:t>西安建筑科技大学</w:t>
      </w:r>
      <w:r>
        <w:t>,</w:t>
      </w:r>
      <w:r w:rsidRPr="00D53DA8">
        <w:t>2023</w:t>
      </w:r>
      <w:r>
        <w:t>.</w:t>
      </w:r>
      <w:bookmarkStart w:id="168" w:name="_Ref167736303"/>
      <w:bookmarkEnd w:id="166"/>
      <w:bookmarkEnd w:id="167"/>
    </w:p>
    <w:p w14:paraId="52C330C0" w14:textId="77777777" w:rsidR="00A60E3D" w:rsidRDefault="00000000">
      <w:pPr>
        <w:numPr>
          <w:ilvl w:val="0"/>
          <w:numId w:val="3"/>
        </w:numPr>
      </w:pPr>
      <w:bookmarkStart w:id="169" w:name="_Ref10469"/>
      <w:r>
        <w:rPr>
          <w:rFonts w:hint="eastAsia"/>
        </w:rPr>
        <w:t>张无量</w:t>
      </w:r>
      <w:r>
        <w:t>.</w:t>
      </w:r>
      <w:r>
        <w:rPr>
          <w:rFonts w:hint="eastAsia"/>
        </w:rPr>
        <w:t>小功率永磁同步电机伺服系统设计与开发</w:t>
      </w:r>
      <w:r>
        <w:t>[</w:t>
      </w:r>
      <w:r w:rsidRPr="00D53DA8">
        <w:t>D</w:t>
      </w:r>
      <w:r>
        <w:t>].</w:t>
      </w:r>
      <w:r>
        <w:rPr>
          <w:rFonts w:hint="eastAsia"/>
        </w:rPr>
        <w:t>成都</w:t>
      </w:r>
      <w:r>
        <w:rPr>
          <w:rFonts w:hint="eastAsia"/>
        </w:rPr>
        <w:t>:</w:t>
      </w:r>
      <w:r>
        <w:rPr>
          <w:rFonts w:hint="eastAsia"/>
        </w:rPr>
        <w:t>电子科技大学</w:t>
      </w:r>
      <w:r>
        <w:t>,</w:t>
      </w:r>
      <w:r w:rsidRPr="00D53DA8">
        <w:t>2016</w:t>
      </w:r>
      <w:r>
        <w:t>.</w:t>
      </w:r>
      <w:bookmarkEnd w:id="168"/>
      <w:bookmarkEnd w:id="169"/>
    </w:p>
    <w:p w14:paraId="253219B5" w14:textId="77777777" w:rsidR="00A60E3D" w:rsidRDefault="00000000">
      <w:pPr>
        <w:numPr>
          <w:ilvl w:val="0"/>
          <w:numId w:val="3"/>
        </w:numPr>
      </w:pPr>
      <w:bookmarkStart w:id="170" w:name="_Ref10638"/>
      <w:r>
        <w:rPr>
          <w:rFonts w:hint="eastAsia"/>
        </w:rPr>
        <w:t>张广磊</w:t>
      </w:r>
      <w:r>
        <w:rPr>
          <w:rFonts w:hint="eastAsia"/>
        </w:rPr>
        <w:t>,</w:t>
      </w:r>
      <w:r>
        <w:rPr>
          <w:rFonts w:hint="eastAsia"/>
        </w:rPr>
        <w:t>方东东</w:t>
      </w:r>
      <w:r>
        <w:rPr>
          <w:rFonts w:hint="eastAsia"/>
        </w:rPr>
        <w:t>,</w:t>
      </w:r>
      <w:r>
        <w:rPr>
          <w:rFonts w:hint="eastAsia"/>
        </w:rPr>
        <w:t>刘思邦</w:t>
      </w:r>
      <w:r>
        <w:rPr>
          <w:rFonts w:hint="eastAsia"/>
        </w:rPr>
        <w:t>.</w:t>
      </w:r>
      <w:r>
        <w:rPr>
          <w:rFonts w:hint="eastAsia"/>
        </w:rPr>
        <w:t>基于</w:t>
      </w:r>
      <w:r w:rsidRPr="00D53DA8">
        <w:rPr>
          <w:rFonts w:hint="eastAsia"/>
        </w:rPr>
        <w:t>ESP32</w:t>
      </w:r>
      <w:r>
        <w:rPr>
          <w:rFonts w:hint="eastAsia"/>
        </w:rPr>
        <w:t>的无线平衡小车的设计</w:t>
      </w:r>
      <w:r>
        <w:rPr>
          <w:rFonts w:hint="eastAsia"/>
        </w:rPr>
        <w:t>[</w:t>
      </w:r>
      <w:r w:rsidRPr="00D53DA8">
        <w:rPr>
          <w:rFonts w:hint="eastAsia"/>
        </w:rPr>
        <w:t>J</w:t>
      </w:r>
      <w:r>
        <w:rPr>
          <w:rFonts w:hint="eastAsia"/>
        </w:rPr>
        <w:t>].</w:t>
      </w:r>
      <w:r>
        <w:rPr>
          <w:rFonts w:hint="eastAsia"/>
        </w:rPr>
        <w:t>周口师范学院学报</w:t>
      </w:r>
      <w:r>
        <w:rPr>
          <w:rFonts w:hint="eastAsia"/>
        </w:rPr>
        <w:t>,</w:t>
      </w:r>
      <w:r w:rsidRPr="00D53DA8">
        <w:rPr>
          <w:rFonts w:hint="eastAsia"/>
        </w:rPr>
        <w:t>2024</w:t>
      </w:r>
      <w:r>
        <w:rPr>
          <w:rFonts w:hint="eastAsia"/>
        </w:rPr>
        <w:t>,</w:t>
      </w:r>
      <w:r w:rsidRPr="00D53DA8">
        <w:rPr>
          <w:rFonts w:hint="eastAsia"/>
        </w:rPr>
        <w:t>41</w:t>
      </w:r>
      <w:r>
        <w:rPr>
          <w:rFonts w:hint="eastAsia"/>
        </w:rPr>
        <w:t>(</w:t>
      </w:r>
      <w:r w:rsidRPr="00D53DA8">
        <w:rPr>
          <w:rFonts w:hint="eastAsia"/>
        </w:rPr>
        <w:t>02</w:t>
      </w:r>
      <w:r>
        <w:rPr>
          <w:rFonts w:hint="eastAsia"/>
        </w:rPr>
        <w:t>):</w:t>
      </w:r>
      <w:r w:rsidRPr="00D53DA8">
        <w:rPr>
          <w:rFonts w:hint="eastAsia"/>
        </w:rPr>
        <w:t>47</w:t>
      </w:r>
      <w:r>
        <w:rPr>
          <w:rFonts w:hint="eastAsia"/>
        </w:rPr>
        <w:t>-</w:t>
      </w:r>
      <w:r w:rsidRPr="00D53DA8">
        <w:rPr>
          <w:rFonts w:hint="eastAsia"/>
        </w:rPr>
        <w:t>49</w:t>
      </w:r>
      <w:r>
        <w:rPr>
          <w:rFonts w:hint="eastAsia"/>
        </w:rPr>
        <w:t>+</w:t>
      </w:r>
      <w:r w:rsidRPr="00D53DA8">
        <w:rPr>
          <w:rFonts w:hint="eastAsia"/>
        </w:rPr>
        <w:t>71</w:t>
      </w:r>
      <w:r>
        <w:rPr>
          <w:rFonts w:hint="eastAsia"/>
        </w:rPr>
        <w:t>.</w:t>
      </w:r>
      <w:bookmarkEnd w:id="170"/>
    </w:p>
    <w:p w14:paraId="0E10F412" w14:textId="77777777" w:rsidR="00A60E3D" w:rsidRDefault="00000000">
      <w:pPr>
        <w:numPr>
          <w:ilvl w:val="0"/>
          <w:numId w:val="3"/>
        </w:numPr>
      </w:pPr>
      <w:bookmarkStart w:id="171" w:name="_Ref198847347"/>
      <w:r>
        <w:rPr>
          <w:rFonts w:hint="eastAsia"/>
        </w:rPr>
        <w:t>徐甲栋</w:t>
      </w:r>
      <w:r>
        <w:rPr>
          <w:rFonts w:hint="eastAsia"/>
        </w:rPr>
        <w:t>.</w:t>
      </w:r>
      <w:r>
        <w:rPr>
          <w:rFonts w:hint="eastAsia"/>
        </w:rPr>
        <w:t>老年人监护关键技术的研究与应用</w:t>
      </w:r>
      <w:r>
        <w:rPr>
          <w:rFonts w:hint="eastAsia"/>
        </w:rPr>
        <w:t>[</w:t>
      </w:r>
      <w:r w:rsidRPr="00D53DA8">
        <w:rPr>
          <w:rFonts w:hint="eastAsia"/>
        </w:rPr>
        <w:t>D</w:t>
      </w:r>
      <w:r>
        <w:rPr>
          <w:rFonts w:hint="eastAsia"/>
        </w:rPr>
        <w:t>].</w:t>
      </w:r>
      <w:r>
        <w:rPr>
          <w:rFonts w:hint="eastAsia"/>
        </w:rPr>
        <w:t>上海</w:t>
      </w:r>
      <w:r>
        <w:rPr>
          <w:rFonts w:hint="eastAsia"/>
        </w:rPr>
        <w:t>:</w:t>
      </w:r>
      <w:r>
        <w:rPr>
          <w:rFonts w:hint="eastAsia"/>
        </w:rPr>
        <w:t>上海工程技术大学</w:t>
      </w:r>
      <w:r>
        <w:rPr>
          <w:rFonts w:hint="eastAsia"/>
        </w:rPr>
        <w:t>,</w:t>
      </w:r>
      <w:r w:rsidRPr="00D53DA8">
        <w:rPr>
          <w:rFonts w:hint="eastAsia"/>
        </w:rPr>
        <w:t>2021</w:t>
      </w:r>
      <w:r>
        <w:rPr>
          <w:rFonts w:hint="eastAsia"/>
        </w:rPr>
        <w:t>.</w:t>
      </w:r>
      <w:bookmarkEnd w:id="171"/>
    </w:p>
    <w:p w14:paraId="3B701CAC" w14:textId="77777777" w:rsidR="00A60E3D" w:rsidRDefault="00000000">
      <w:pPr>
        <w:numPr>
          <w:ilvl w:val="0"/>
          <w:numId w:val="3"/>
        </w:numPr>
      </w:pPr>
      <w:bookmarkStart w:id="172" w:name="_Ref29444"/>
      <w:r>
        <w:rPr>
          <w:rFonts w:hint="eastAsia"/>
        </w:rPr>
        <w:t>林寿光</w:t>
      </w:r>
      <w:r>
        <w:rPr>
          <w:rFonts w:hint="eastAsia"/>
        </w:rPr>
        <w:t>.</w:t>
      </w:r>
      <w:r>
        <w:rPr>
          <w:rFonts w:hint="eastAsia"/>
        </w:rPr>
        <w:t>基于</w:t>
      </w:r>
      <w:r w:rsidRPr="00D53DA8">
        <w:rPr>
          <w:rFonts w:hint="eastAsia"/>
        </w:rPr>
        <w:t>LQR</w:t>
      </w:r>
      <w:r>
        <w:rPr>
          <w:rFonts w:hint="eastAsia"/>
        </w:rPr>
        <w:t>控制的两轮自平衡小车设计</w:t>
      </w:r>
      <w:r>
        <w:rPr>
          <w:rFonts w:hint="eastAsia"/>
        </w:rPr>
        <w:t>[</w:t>
      </w:r>
      <w:r w:rsidRPr="00D53DA8">
        <w:rPr>
          <w:rFonts w:hint="eastAsia"/>
        </w:rPr>
        <w:t>J</w:t>
      </w:r>
      <w:r>
        <w:rPr>
          <w:rFonts w:hint="eastAsia"/>
        </w:rPr>
        <w:t>].</w:t>
      </w:r>
      <w:r>
        <w:rPr>
          <w:rFonts w:hint="eastAsia"/>
        </w:rPr>
        <w:t>通化师范学院学报</w:t>
      </w:r>
      <w:r>
        <w:rPr>
          <w:rFonts w:hint="eastAsia"/>
        </w:rPr>
        <w:t>,</w:t>
      </w:r>
      <w:r w:rsidRPr="00D53DA8">
        <w:rPr>
          <w:rFonts w:hint="eastAsia"/>
        </w:rPr>
        <w:t>2024</w:t>
      </w:r>
      <w:r>
        <w:rPr>
          <w:rFonts w:hint="eastAsia"/>
        </w:rPr>
        <w:t>,</w:t>
      </w:r>
      <w:r w:rsidRPr="00D53DA8">
        <w:rPr>
          <w:rFonts w:hint="eastAsia"/>
        </w:rPr>
        <w:t>45</w:t>
      </w:r>
      <w:r>
        <w:rPr>
          <w:rFonts w:hint="eastAsia"/>
        </w:rPr>
        <w:t>(</w:t>
      </w:r>
      <w:r w:rsidRPr="00D53DA8">
        <w:rPr>
          <w:rFonts w:hint="eastAsia"/>
        </w:rPr>
        <w:t>02</w:t>
      </w:r>
      <w:r>
        <w:rPr>
          <w:rFonts w:hint="eastAsia"/>
        </w:rPr>
        <w:t>):</w:t>
      </w:r>
      <w:r w:rsidRPr="00D53DA8">
        <w:rPr>
          <w:rFonts w:hint="eastAsia"/>
        </w:rPr>
        <w:t>9</w:t>
      </w:r>
      <w:r>
        <w:rPr>
          <w:rFonts w:hint="eastAsia"/>
        </w:rPr>
        <w:t>-</w:t>
      </w:r>
      <w:r w:rsidRPr="00D53DA8">
        <w:rPr>
          <w:rFonts w:hint="eastAsia"/>
        </w:rPr>
        <w:t>17</w:t>
      </w:r>
      <w:r>
        <w:rPr>
          <w:rFonts w:hint="eastAsia"/>
        </w:rPr>
        <w:t>.</w:t>
      </w:r>
      <w:bookmarkEnd w:id="172"/>
    </w:p>
    <w:p w14:paraId="5708CCEC" w14:textId="77777777" w:rsidR="00A60E3D" w:rsidRDefault="00000000">
      <w:pPr>
        <w:numPr>
          <w:ilvl w:val="0"/>
          <w:numId w:val="3"/>
        </w:numPr>
      </w:pPr>
      <w:bookmarkStart w:id="173" w:name="_Ref29398"/>
      <w:r>
        <w:rPr>
          <w:rFonts w:hint="eastAsia"/>
        </w:rPr>
        <w:t>邱健斌</w:t>
      </w:r>
      <w:r>
        <w:rPr>
          <w:rFonts w:hint="eastAsia"/>
        </w:rPr>
        <w:t>,</w:t>
      </w:r>
      <w:r>
        <w:rPr>
          <w:rFonts w:hint="eastAsia"/>
        </w:rPr>
        <w:t>陈博文</w:t>
      </w:r>
      <w:r>
        <w:rPr>
          <w:rFonts w:hint="eastAsia"/>
        </w:rPr>
        <w:t>,</w:t>
      </w:r>
      <w:r>
        <w:rPr>
          <w:rFonts w:hint="eastAsia"/>
        </w:rPr>
        <w:t>严华</w:t>
      </w:r>
      <w:r>
        <w:rPr>
          <w:rFonts w:hint="eastAsia"/>
        </w:rPr>
        <w:t>,</w:t>
      </w:r>
      <w:r>
        <w:rPr>
          <w:rFonts w:hint="eastAsia"/>
        </w:rPr>
        <w:t>等</w:t>
      </w:r>
      <w:r>
        <w:rPr>
          <w:rFonts w:hint="eastAsia"/>
        </w:rPr>
        <w:t>.</w:t>
      </w:r>
      <w:r>
        <w:rPr>
          <w:rFonts w:hint="eastAsia"/>
        </w:rPr>
        <w:t>基于串级</w:t>
      </w:r>
      <w:r w:rsidRPr="00D53DA8">
        <w:rPr>
          <w:rFonts w:hint="eastAsia"/>
        </w:rPr>
        <w:t>PID</w:t>
      </w:r>
      <w:r>
        <w:rPr>
          <w:rFonts w:hint="eastAsia"/>
        </w:rPr>
        <w:t>算法的两轮车平衡控制</w:t>
      </w:r>
      <w:r>
        <w:rPr>
          <w:rFonts w:hint="eastAsia"/>
        </w:rPr>
        <w:t>[</w:t>
      </w:r>
      <w:r w:rsidRPr="00D53DA8">
        <w:rPr>
          <w:rFonts w:hint="eastAsia"/>
        </w:rPr>
        <w:t>J</w:t>
      </w:r>
      <w:r>
        <w:rPr>
          <w:rFonts w:hint="eastAsia"/>
        </w:rPr>
        <w:t>].</w:t>
      </w:r>
      <w:r>
        <w:rPr>
          <w:rFonts w:hint="eastAsia"/>
        </w:rPr>
        <w:t>成都工业学院学报</w:t>
      </w:r>
      <w:r>
        <w:rPr>
          <w:rFonts w:hint="eastAsia"/>
        </w:rPr>
        <w:t>,</w:t>
      </w:r>
      <w:r w:rsidRPr="00D53DA8">
        <w:rPr>
          <w:rFonts w:hint="eastAsia"/>
        </w:rPr>
        <w:t>2024</w:t>
      </w:r>
      <w:r>
        <w:rPr>
          <w:rFonts w:hint="eastAsia"/>
        </w:rPr>
        <w:t>,</w:t>
      </w:r>
      <w:r w:rsidRPr="00D53DA8">
        <w:rPr>
          <w:rFonts w:hint="eastAsia"/>
        </w:rPr>
        <w:t>27</w:t>
      </w:r>
      <w:r>
        <w:rPr>
          <w:rFonts w:hint="eastAsia"/>
        </w:rPr>
        <w:t>(</w:t>
      </w:r>
      <w:r w:rsidRPr="00D53DA8">
        <w:rPr>
          <w:rFonts w:hint="eastAsia"/>
        </w:rPr>
        <w:t>05</w:t>
      </w:r>
      <w:r>
        <w:rPr>
          <w:rFonts w:hint="eastAsia"/>
        </w:rPr>
        <w:t>):</w:t>
      </w:r>
      <w:r w:rsidRPr="00D53DA8">
        <w:rPr>
          <w:rFonts w:hint="eastAsia"/>
        </w:rPr>
        <w:t>1</w:t>
      </w:r>
      <w:r>
        <w:rPr>
          <w:rFonts w:hint="eastAsia"/>
        </w:rPr>
        <w:t>-</w:t>
      </w:r>
      <w:r w:rsidRPr="00D53DA8">
        <w:rPr>
          <w:rFonts w:hint="eastAsia"/>
        </w:rPr>
        <w:t>5</w:t>
      </w:r>
      <w:r>
        <w:rPr>
          <w:rFonts w:hint="eastAsia"/>
        </w:rPr>
        <w:t>.</w:t>
      </w:r>
      <w:bookmarkEnd w:id="173"/>
    </w:p>
    <w:p w14:paraId="07AA5CCB" w14:textId="77777777" w:rsidR="00A60E3D" w:rsidRDefault="00000000">
      <w:pPr>
        <w:numPr>
          <w:ilvl w:val="0"/>
          <w:numId w:val="3"/>
        </w:numPr>
      </w:pPr>
      <w:bookmarkStart w:id="174" w:name="_Ref11148"/>
      <w:r>
        <w:rPr>
          <w:rFonts w:hint="eastAsia"/>
        </w:rPr>
        <w:t>张宏志</w:t>
      </w:r>
      <w:r>
        <w:rPr>
          <w:rFonts w:hint="eastAsia"/>
        </w:rPr>
        <w:t>,</w:t>
      </w:r>
      <w:r>
        <w:rPr>
          <w:rFonts w:hint="eastAsia"/>
        </w:rPr>
        <w:t>李健</w:t>
      </w:r>
      <w:r>
        <w:rPr>
          <w:rFonts w:hint="eastAsia"/>
        </w:rPr>
        <w:t>,</w:t>
      </w:r>
      <w:r>
        <w:rPr>
          <w:rFonts w:hint="eastAsia"/>
        </w:rPr>
        <w:t>祝洪宇</w:t>
      </w:r>
      <w:r>
        <w:rPr>
          <w:rFonts w:hint="eastAsia"/>
        </w:rPr>
        <w:t>.</w:t>
      </w:r>
      <w:r>
        <w:rPr>
          <w:rFonts w:hint="eastAsia"/>
        </w:rPr>
        <w:t>自平衡跟随自行车控制系统设计与实现</w:t>
      </w:r>
      <w:r>
        <w:rPr>
          <w:rFonts w:hint="eastAsia"/>
        </w:rPr>
        <w:t>[</w:t>
      </w:r>
      <w:r w:rsidRPr="00D53DA8">
        <w:rPr>
          <w:rFonts w:hint="eastAsia"/>
        </w:rPr>
        <w:t>J</w:t>
      </w:r>
      <w:r>
        <w:rPr>
          <w:rFonts w:hint="eastAsia"/>
        </w:rPr>
        <w:t>].</w:t>
      </w:r>
      <w:r>
        <w:rPr>
          <w:rFonts w:hint="eastAsia"/>
        </w:rPr>
        <w:t>科技与创新</w:t>
      </w:r>
      <w:r>
        <w:rPr>
          <w:rFonts w:hint="eastAsia"/>
        </w:rPr>
        <w:t>,</w:t>
      </w:r>
      <w:r w:rsidRPr="00D53DA8">
        <w:rPr>
          <w:rFonts w:hint="eastAsia"/>
        </w:rPr>
        <w:t>2021</w:t>
      </w:r>
      <w:r>
        <w:rPr>
          <w:rFonts w:hint="eastAsia"/>
        </w:rPr>
        <w:t>,(</w:t>
      </w:r>
      <w:r w:rsidRPr="00D53DA8">
        <w:rPr>
          <w:rFonts w:hint="eastAsia"/>
        </w:rPr>
        <w:t>01</w:t>
      </w:r>
      <w:r>
        <w:rPr>
          <w:rFonts w:hint="eastAsia"/>
        </w:rPr>
        <w:t>):</w:t>
      </w:r>
      <w:r w:rsidRPr="00D53DA8">
        <w:rPr>
          <w:rFonts w:hint="eastAsia"/>
        </w:rPr>
        <w:t>51</w:t>
      </w:r>
      <w:r>
        <w:rPr>
          <w:rFonts w:hint="eastAsia"/>
        </w:rPr>
        <w:t>-</w:t>
      </w:r>
      <w:r w:rsidRPr="00D53DA8">
        <w:rPr>
          <w:rFonts w:hint="eastAsia"/>
        </w:rPr>
        <w:t>55</w:t>
      </w:r>
      <w:r>
        <w:rPr>
          <w:rFonts w:hint="eastAsia"/>
        </w:rPr>
        <w:t>+</w:t>
      </w:r>
      <w:r w:rsidRPr="00D53DA8">
        <w:rPr>
          <w:rFonts w:hint="eastAsia"/>
        </w:rPr>
        <w:t>59</w:t>
      </w:r>
      <w:r>
        <w:rPr>
          <w:rFonts w:hint="eastAsia"/>
        </w:rPr>
        <w:t>.</w:t>
      </w:r>
      <w:bookmarkEnd w:id="174"/>
    </w:p>
    <w:p w14:paraId="2DB6902B" w14:textId="77777777" w:rsidR="00A60E3D" w:rsidRDefault="00000000">
      <w:pPr>
        <w:numPr>
          <w:ilvl w:val="0"/>
          <w:numId w:val="3"/>
        </w:numPr>
      </w:pPr>
      <w:bookmarkStart w:id="175" w:name="_Ref29268"/>
      <w:r>
        <w:rPr>
          <w:rFonts w:hint="eastAsia"/>
        </w:rPr>
        <w:lastRenderedPageBreak/>
        <w:t>赖义汉</w:t>
      </w:r>
      <w:r>
        <w:rPr>
          <w:rFonts w:hint="eastAsia"/>
        </w:rPr>
        <w:t>,</w:t>
      </w:r>
      <w:r>
        <w:rPr>
          <w:rFonts w:hint="eastAsia"/>
        </w:rPr>
        <w:t>王凯</w:t>
      </w:r>
      <w:r>
        <w:rPr>
          <w:rFonts w:hint="eastAsia"/>
        </w:rPr>
        <w:t>.</w:t>
      </w:r>
      <w:r>
        <w:rPr>
          <w:rFonts w:hint="eastAsia"/>
        </w:rPr>
        <w:t>基于</w:t>
      </w:r>
      <w:r w:rsidRPr="00D53DA8">
        <w:rPr>
          <w:rFonts w:hint="eastAsia"/>
        </w:rPr>
        <w:t>MPU6050</w:t>
      </w:r>
      <w:r>
        <w:rPr>
          <w:rFonts w:hint="eastAsia"/>
        </w:rPr>
        <w:t>的双轮平衡车控制系统设计</w:t>
      </w:r>
      <w:r>
        <w:rPr>
          <w:rFonts w:hint="eastAsia"/>
        </w:rPr>
        <w:t>[</w:t>
      </w:r>
      <w:r w:rsidRPr="00D53DA8">
        <w:rPr>
          <w:rFonts w:hint="eastAsia"/>
        </w:rPr>
        <w:t>J</w:t>
      </w:r>
      <w:r>
        <w:rPr>
          <w:rFonts w:hint="eastAsia"/>
        </w:rPr>
        <w:t>].</w:t>
      </w:r>
      <w:r>
        <w:rPr>
          <w:rFonts w:hint="eastAsia"/>
        </w:rPr>
        <w:t>河南工程学院学报</w:t>
      </w:r>
      <w:r>
        <w:rPr>
          <w:rFonts w:hint="eastAsia"/>
        </w:rPr>
        <w:t>(</w:t>
      </w:r>
      <w:r>
        <w:rPr>
          <w:rFonts w:hint="eastAsia"/>
        </w:rPr>
        <w:t>自然科学版</w:t>
      </w:r>
      <w:r>
        <w:rPr>
          <w:rFonts w:hint="eastAsia"/>
        </w:rPr>
        <w:t>),</w:t>
      </w:r>
      <w:r w:rsidRPr="00D53DA8">
        <w:rPr>
          <w:rFonts w:hint="eastAsia"/>
        </w:rPr>
        <w:t>2014</w:t>
      </w:r>
      <w:r>
        <w:rPr>
          <w:rFonts w:hint="eastAsia"/>
        </w:rPr>
        <w:t>,</w:t>
      </w:r>
      <w:r w:rsidRPr="00D53DA8">
        <w:rPr>
          <w:rFonts w:hint="eastAsia"/>
        </w:rPr>
        <w:t>26</w:t>
      </w:r>
      <w:r>
        <w:rPr>
          <w:rFonts w:hint="eastAsia"/>
        </w:rPr>
        <w:t>(</w:t>
      </w:r>
      <w:r w:rsidRPr="00D53DA8">
        <w:rPr>
          <w:rFonts w:hint="eastAsia"/>
        </w:rPr>
        <w:t>01</w:t>
      </w:r>
      <w:r>
        <w:rPr>
          <w:rFonts w:hint="eastAsia"/>
        </w:rPr>
        <w:t>):</w:t>
      </w:r>
      <w:r w:rsidRPr="00D53DA8">
        <w:rPr>
          <w:rFonts w:hint="eastAsia"/>
        </w:rPr>
        <w:t>53</w:t>
      </w:r>
      <w:r>
        <w:rPr>
          <w:rFonts w:hint="eastAsia"/>
        </w:rPr>
        <w:t>-</w:t>
      </w:r>
      <w:r w:rsidRPr="00D53DA8">
        <w:rPr>
          <w:rFonts w:hint="eastAsia"/>
        </w:rPr>
        <w:t>57</w:t>
      </w:r>
      <w:r>
        <w:rPr>
          <w:rFonts w:hint="eastAsia"/>
        </w:rPr>
        <w:t>.</w:t>
      </w:r>
      <w:bookmarkStart w:id="176" w:name="_Ref167737397"/>
      <w:bookmarkEnd w:id="175"/>
    </w:p>
    <w:p w14:paraId="4FC592D8" w14:textId="77777777" w:rsidR="00A60E3D" w:rsidRDefault="00000000">
      <w:pPr>
        <w:numPr>
          <w:ilvl w:val="0"/>
          <w:numId w:val="3"/>
        </w:numPr>
      </w:pPr>
      <w:bookmarkStart w:id="177" w:name="_Ref198847642"/>
      <w:r>
        <w:rPr>
          <w:rFonts w:hint="eastAsia"/>
        </w:rPr>
        <w:t>李力</w:t>
      </w:r>
      <w:r>
        <w:rPr>
          <w:rFonts w:hint="eastAsia"/>
        </w:rPr>
        <w:t>.</w:t>
      </w:r>
      <w:r>
        <w:rPr>
          <w:rFonts w:hint="eastAsia"/>
        </w:rPr>
        <w:t>大尺寸红外多点触摸系统设计与实现</w:t>
      </w:r>
      <w:r>
        <w:rPr>
          <w:rFonts w:hint="eastAsia"/>
        </w:rPr>
        <w:t>[</w:t>
      </w:r>
      <w:r w:rsidRPr="00D53DA8">
        <w:rPr>
          <w:rFonts w:hint="eastAsia"/>
        </w:rPr>
        <w:t>D</w:t>
      </w:r>
      <w:r>
        <w:rPr>
          <w:rFonts w:hint="eastAsia"/>
        </w:rPr>
        <w:t>].</w:t>
      </w:r>
      <w:r>
        <w:rPr>
          <w:rFonts w:hint="eastAsia"/>
        </w:rPr>
        <w:t>重庆</w:t>
      </w:r>
      <w:r>
        <w:rPr>
          <w:rFonts w:hint="eastAsia"/>
        </w:rPr>
        <w:t>:</w:t>
      </w:r>
      <w:r>
        <w:rPr>
          <w:rFonts w:hint="eastAsia"/>
        </w:rPr>
        <w:t>重庆大学</w:t>
      </w:r>
      <w:r>
        <w:rPr>
          <w:rFonts w:hint="eastAsia"/>
        </w:rPr>
        <w:t>,</w:t>
      </w:r>
      <w:r w:rsidRPr="00D53DA8">
        <w:rPr>
          <w:rFonts w:hint="eastAsia"/>
        </w:rPr>
        <w:t>2021</w:t>
      </w:r>
      <w:r>
        <w:rPr>
          <w:rFonts w:hint="eastAsia"/>
        </w:rPr>
        <w:t>.</w:t>
      </w:r>
      <w:bookmarkEnd w:id="177"/>
    </w:p>
    <w:p w14:paraId="699F3E69" w14:textId="77777777" w:rsidR="00A60E3D" w:rsidRDefault="00000000">
      <w:pPr>
        <w:numPr>
          <w:ilvl w:val="0"/>
          <w:numId w:val="3"/>
        </w:numPr>
      </w:pPr>
      <w:bookmarkStart w:id="178" w:name="_Ref198850542"/>
      <w:r>
        <w:rPr>
          <w:rFonts w:hint="eastAsia"/>
        </w:rPr>
        <w:t>郑佳秋</w:t>
      </w:r>
      <w:r>
        <w:rPr>
          <w:rFonts w:hint="eastAsia"/>
        </w:rPr>
        <w:t>,</w:t>
      </w:r>
      <w:r>
        <w:rPr>
          <w:rFonts w:hint="eastAsia"/>
        </w:rPr>
        <w:t>罗阳</w:t>
      </w:r>
      <w:r>
        <w:rPr>
          <w:rFonts w:hint="eastAsia"/>
        </w:rPr>
        <w:t>,</w:t>
      </w:r>
      <w:r>
        <w:rPr>
          <w:rFonts w:hint="eastAsia"/>
        </w:rPr>
        <w:t>周名全</w:t>
      </w:r>
      <w:r>
        <w:rPr>
          <w:rFonts w:hint="eastAsia"/>
        </w:rPr>
        <w:t>,</w:t>
      </w:r>
      <w:r>
        <w:rPr>
          <w:rFonts w:hint="eastAsia"/>
        </w:rPr>
        <w:t>等</w:t>
      </w:r>
      <w:r>
        <w:rPr>
          <w:rFonts w:hint="eastAsia"/>
        </w:rPr>
        <w:t>.</w:t>
      </w:r>
      <w:r>
        <w:rPr>
          <w:rFonts w:hint="eastAsia"/>
        </w:rPr>
        <w:t>基于串级</w:t>
      </w:r>
      <w:r w:rsidRPr="00D53DA8">
        <w:rPr>
          <w:rFonts w:hint="eastAsia"/>
        </w:rPr>
        <w:t>PID</w:t>
      </w:r>
      <w:r>
        <w:rPr>
          <w:rFonts w:hint="eastAsia"/>
        </w:rPr>
        <w:t>的自行车机器人侧向平衡控制设计与分析</w:t>
      </w:r>
      <w:r>
        <w:rPr>
          <w:rFonts w:hint="eastAsia"/>
        </w:rPr>
        <w:t>[</w:t>
      </w:r>
      <w:r w:rsidRPr="00D53DA8">
        <w:rPr>
          <w:rFonts w:hint="eastAsia"/>
        </w:rPr>
        <w:t>J</w:t>
      </w:r>
      <w:r>
        <w:rPr>
          <w:rFonts w:hint="eastAsia"/>
        </w:rPr>
        <w:t>].</w:t>
      </w:r>
      <w:r>
        <w:rPr>
          <w:rFonts w:hint="eastAsia"/>
        </w:rPr>
        <w:t>成都工业学院学报</w:t>
      </w:r>
      <w:r>
        <w:rPr>
          <w:rFonts w:hint="eastAsia"/>
        </w:rPr>
        <w:t>,</w:t>
      </w:r>
      <w:r w:rsidRPr="00D53DA8">
        <w:rPr>
          <w:rFonts w:hint="eastAsia"/>
        </w:rPr>
        <w:t>2025</w:t>
      </w:r>
      <w:r>
        <w:rPr>
          <w:rFonts w:hint="eastAsia"/>
        </w:rPr>
        <w:t>,</w:t>
      </w:r>
      <w:r w:rsidRPr="00D53DA8">
        <w:rPr>
          <w:rFonts w:hint="eastAsia"/>
        </w:rPr>
        <w:t>28</w:t>
      </w:r>
      <w:r>
        <w:rPr>
          <w:rFonts w:hint="eastAsia"/>
        </w:rPr>
        <w:t>(</w:t>
      </w:r>
      <w:r w:rsidRPr="00D53DA8">
        <w:rPr>
          <w:rFonts w:hint="eastAsia"/>
        </w:rPr>
        <w:t>02</w:t>
      </w:r>
      <w:r>
        <w:rPr>
          <w:rFonts w:hint="eastAsia"/>
        </w:rPr>
        <w:t>):</w:t>
      </w:r>
      <w:r w:rsidRPr="00D53DA8">
        <w:rPr>
          <w:rFonts w:hint="eastAsia"/>
        </w:rPr>
        <w:t>9</w:t>
      </w:r>
      <w:r>
        <w:rPr>
          <w:rFonts w:hint="eastAsia"/>
        </w:rPr>
        <w:t>-</w:t>
      </w:r>
      <w:r w:rsidRPr="00D53DA8">
        <w:rPr>
          <w:rFonts w:hint="eastAsia"/>
        </w:rPr>
        <w:t>13</w:t>
      </w:r>
      <w:r>
        <w:rPr>
          <w:rFonts w:hint="eastAsia"/>
        </w:rPr>
        <w:t>.</w:t>
      </w:r>
      <w:bookmarkEnd w:id="178"/>
    </w:p>
    <w:p w14:paraId="1D2A2919" w14:textId="77777777" w:rsidR="00A60E3D" w:rsidRDefault="00000000">
      <w:pPr>
        <w:numPr>
          <w:ilvl w:val="0"/>
          <w:numId w:val="3"/>
        </w:numPr>
      </w:pPr>
      <w:bookmarkStart w:id="179" w:name="_Ref198847783"/>
      <w:r>
        <w:rPr>
          <w:rFonts w:hint="eastAsia"/>
        </w:rPr>
        <w:t>陈元威</w:t>
      </w:r>
      <w:r>
        <w:t>.</w:t>
      </w:r>
      <w:r>
        <w:rPr>
          <w:rFonts w:hint="eastAsia"/>
        </w:rPr>
        <w:t>基于</w:t>
      </w:r>
      <w:r w:rsidRPr="00D53DA8">
        <w:t>PID</w:t>
      </w:r>
      <w:r>
        <w:rPr>
          <w:rFonts w:hint="eastAsia"/>
        </w:rPr>
        <w:t>算法的平衡车控制系统研究</w:t>
      </w:r>
      <w:r>
        <w:t>[</w:t>
      </w:r>
      <w:r w:rsidRPr="00D53DA8">
        <w:t>J</w:t>
      </w:r>
      <w:r>
        <w:t>].</w:t>
      </w:r>
      <w:r>
        <w:rPr>
          <w:rFonts w:hint="eastAsia"/>
        </w:rPr>
        <w:t>仪表技术</w:t>
      </w:r>
      <w:r>
        <w:t>,</w:t>
      </w:r>
      <w:r w:rsidRPr="00D53DA8">
        <w:t>2024</w:t>
      </w:r>
      <w:r>
        <w:t>,(</w:t>
      </w:r>
      <w:r w:rsidRPr="00D53DA8">
        <w:t>01</w:t>
      </w:r>
      <w:r>
        <w:t>):</w:t>
      </w:r>
      <w:r w:rsidRPr="00D53DA8">
        <w:t>64</w:t>
      </w:r>
      <w:r>
        <w:t>-</w:t>
      </w:r>
      <w:r w:rsidRPr="00D53DA8">
        <w:t>65</w:t>
      </w:r>
      <w:r>
        <w:t>+</w:t>
      </w:r>
      <w:r w:rsidRPr="00D53DA8">
        <w:t>82</w:t>
      </w:r>
      <w:r>
        <w:t>.</w:t>
      </w:r>
      <w:bookmarkEnd w:id="179"/>
    </w:p>
    <w:p w14:paraId="75776D95" w14:textId="77777777" w:rsidR="00A60E3D" w:rsidRDefault="00000000">
      <w:pPr>
        <w:numPr>
          <w:ilvl w:val="0"/>
          <w:numId w:val="3"/>
        </w:numPr>
      </w:pPr>
      <w:bookmarkStart w:id="180" w:name="_Ref198852936"/>
      <w:bookmarkStart w:id="181" w:name="_Ref996"/>
      <w:bookmarkStart w:id="182" w:name="_Ref539"/>
      <w:bookmarkStart w:id="183" w:name="_Ref198850803"/>
      <w:r>
        <w:rPr>
          <w:rFonts w:hint="eastAsia"/>
        </w:rPr>
        <w:t>康迂山</w:t>
      </w:r>
      <w:r>
        <w:rPr>
          <w:rFonts w:hint="eastAsia"/>
        </w:rPr>
        <w:t>,</w:t>
      </w:r>
      <w:r>
        <w:rPr>
          <w:rFonts w:hint="eastAsia"/>
        </w:rPr>
        <w:t>陈青霞</w:t>
      </w:r>
      <w:r>
        <w:rPr>
          <w:rFonts w:hint="eastAsia"/>
        </w:rPr>
        <w:t>,</w:t>
      </w:r>
      <w:r>
        <w:rPr>
          <w:rFonts w:hint="eastAsia"/>
        </w:rPr>
        <w:t>罗小青</w:t>
      </w:r>
      <w:r>
        <w:rPr>
          <w:rFonts w:hint="eastAsia"/>
        </w:rPr>
        <w:t>.</w:t>
      </w:r>
      <w:r>
        <w:rPr>
          <w:rFonts w:hint="eastAsia"/>
        </w:rPr>
        <w:t>基于</w:t>
      </w:r>
      <w:r w:rsidRPr="00D53DA8">
        <w:rPr>
          <w:rFonts w:hint="eastAsia"/>
        </w:rPr>
        <w:t>STM32</w:t>
      </w:r>
      <w:r>
        <w:rPr>
          <w:rFonts w:hint="eastAsia"/>
        </w:rPr>
        <w:t>平衡小车的设计</w:t>
      </w:r>
      <w:r>
        <w:rPr>
          <w:rFonts w:hint="eastAsia"/>
        </w:rPr>
        <w:t>[</w:t>
      </w:r>
      <w:r w:rsidRPr="00D53DA8">
        <w:rPr>
          <w:rFonts w:hint="eastAsia"/>
        </w:rPr>
        <w:t>J</w:t>
      </w:r>
      <w:r>
        <w:rPr>
          <w:rFonts w:hint="eastAsia"/>
        </w:rPr>
        <w:t>].</w:t>
      </w:r>
      <w:r>
        <w:rPr>
          <w:rFonts w:hint="eastAsia"/>
        </w:rPr>
        <w:t>自动化应用</w:t>
      </w:r>
      <w:r>
        <w:rPr>
          <w:rFonts w:hint="eastAsia"/>
        </w:rPr>
        <w:t>,</w:t>
      </w:r>
      <w:r w:rsidRPr="00D53DA8">
        <w:rPr>
          <w:rFonts w:hint="eastAsia"/>
        </w:rPr>
        <w:t>2024</w:t>
      </w:r>
      <w:r>
        <w:rPr>
          <w:rFonts w:hint="eastAsia"/>
        </w:rPr>
        <w:t>,</w:t>
      </w:r>
      <w:r w:rsidRPr="00D53DA8">
        <w:rPr>
          <w:rFonts w:hint="eastAsia"/>
        </w:rPr>
        <w:t>65</w:t>
      </w:r>
      <w:r>
        <w:rPr>
          <w:rFonts w:hint="eastAsia"/>
        </w:rPr>
        <w:t>(</w:t>
      </w:r>
      <w:r w:rsidRPr="00D53DA8">
        <w:rPr>
          <w:rFonts w:hint="eastAsia"/>
        </w:rPr>
        <w:t>22</w:t>
      </w:r>
      <w:r>
        <w:rPr>
          <w:rFonts w:hint="eastAsia"/>
        </w:rPr>
        <w:t>):</w:t>
      </w:r>
      <w:r w:rsidRPr="00D53DA8">
        <w:rPr>
          <w:rFonts w:hint="eastAsia"/>
        </w:rPr>
        <w:t>57</w:t>
      </w:r>
      <w:r>
        <w:rPr>
          <w:rFonts w:hint="eastAsia"/>
        </w:rPr>
        <w:t>-</w:t>
      </w:r>
      <w:r w:rsidRPr="00D53DA8">
        <w:rPr>
          <w:rFonts w:hint="eastAsia"/>
        </w:rPr>
        <w:t>60</w:t>
      </w:r>
      <w:r>
        <w:rPr>
          <w:rFonts w:hint="eastAsia"/>
        </w:rPr>
        <w:t>+</w:t>
      </w:r>
      <w:r w:rsidRPr="00D53DA8">
        <w:rPr>
          <w:rFonts w:hint="eastAsia"/>
        </w:rPr>
        <w:t>65</w:t>
      </w:r>
      <w:r>
        <w:rPr>
          <w:rFonts w:hint="eastAsia"/>
        </w:rPr>
        <w:t>.</w:t>
      </w:r>
      <w:bookmarkEnd w:id="180"/>
    </w:p>
    <w:p w14:paraId="01B3F49A" w14:textId="4808E933" w:rsidR="00A60E3D" w:rsidRDefault="00000000">
      <w:pPr>
        <w:numPr>
          <w:ilvl w:val="0"/>
          <w:numId w:val="3"/>
        </w:numPr>
      </w:pPr>
      <w:bookmarkStart w:id="184" w:name="_Ref198853011"/>
      <w:r>
        <w:rPr>
          <w:rFonts w:hint="eastAsia"/>
        </w:rPr>
        <w:t>汤乐</w:t>
      </w:r>
      <w:r>
        <w:rPr>
          <w:rFonts w:hint="eastAsia"/>
        </w:rPr>
        <w:t>.</w:t>
      </w:r>
      <w:r>
        <w:rPr>
          <w:rFonts w:hint="eastAsia"/>
        </w:rPr>
        <w:t>倒立摆系统建模与控制方法研究</w:t>
      </w:r>
      <w:r>
        <w:rPr>
          <w:rFonts w:hint="eastAsia"/>
        </w:rPr>
        <w:t>[</w:t>
      </w:r>
      <w:r w:rsidRPr="00D53DA8">
        <w:rPr>
          <w:rFonts w:hint="eastAsia"/>
        </w:rPr>
        <w:t>D</w:t>
      </w:r>
      <w:r>
        <w:rPr>
          <w:rFonts w:hint="eastAsia"/>
        </w:rPr>
        <w:t>].</w:t>
      </w:r>
      <w:r>
        <w:rPr>
          <w:rFonts w:hint="eastAsia"/>
        </w:rPr>
        <w:t>河南</w:t>
      </w:r>
      <w:r>
        <w:rPr>
          <w:rFonts w:hint="eastAsia"/>
        </w:rPr>
        <w:t>:</w:t>
      </w:r>
      <w:r>
        <w:rPr>
          <w:rFonts w:hint="eastAsia"/>
        </w:rPr>
        <w:t>河南大学</w:t>
      </w:r>
      <w:r>
        <w:rPr>
          <w:rFonts w:hint="eastAsia"/>
        </w:rPr>
        <w:t>,</w:t>
      </w:r>
      <w:r w:rsidRPr="00D53DA8">
        <w:rPr>
          <w:rFonts w:hint="eastAsia"/>
        </w:rPr>
        <w:t>2013</w:t>
      </w:r>
      <w:r>
        <w:rPr>
          <w:rFonts w:hint="eastAsia"/>
        </w:rPr>
        <w:t>.</w:t>
      </w:r>
      <w:bookmarkEnd w:id="181"/>
      <w:bookmarkEnd w:id="182"/>
      <w:bookmarkEnd w:id="183"/>
      <w:bookmarkEnd w:id="184"/>
    </w:p>
    <w:p w14:paraId="6FBB7B01" w14:textId="4EAE9996" w:rsidR="00A60E3D" w:rsidRDefault="00000000">
      <w:pPr>
        <w:numPr>
          <w:ilvl w:val="0"/>
          <w:numId w:val="3"/>
        </w:numPr>
      </w:pPr>
      <w:bookmarkStart w:id="185" w:name="_Ref198852553"/>
      <w:r w:rsidRPr="00D53DA8">
        <w:t>Wu</w:t>
      </w:r>
      <w:r>
        <w:t xml:space="preserve"> </w:t>
      </w:r>
      <w:r w:rsidRPr="00D53DA8">
        <w:t>J</w:t>
      </w:r>
      <w:r>
        <w:t>,</w:t>
      </w:r>
      <w:r>
        <w:rPr>
          <w:rFonts w:hint="eastAsia"/>
        </w:rPr>
        <w:t xml:space="preserve"> </w:t>
      </w:r>
      <w:r w:rsidRPr="00D53DA8">
        <w:t>Wang</w:t>
      </w:r>
      <w:r>
        <w:t xml:space="preserve"> </w:t>
      </w:r>
      <w:r w:rsidRPr="00D53DA8">
        <w:t>X</w:t>
      </w:r>
      <w:r>
        <w:t>,</w:t>
      </w:r>
      <w:r>
        <w:rPr>
          <w:rFonts w:hint="eastAsia"/>
        </w:rPr>
        <w:t xml:space="preserve"> </w:t>
      </w:r>
      <w:r w:rsidRPr="00D53DA8">
        <w:t>Wang</w:t>
      </w:r>
      <w:r>
        <w:t xml:space="preserve"> </w:t>
      </w:r>
      <w:r w:rsidRPr="00D53DA8">
        <w:t>H</w:t>
      </w:r>
      <w:r>
        <w:t>.</w:t>
      </w:r>
      <w:r>
        <w:rPr>
          <w:rFonts w:hint="eastAsia"/>
        </w:rPr>
        <w:t xml:space="preserve"> </w:t>
      </w:r>
      <w:r w:rsidRPr="00D53DA8">
        <w:t>Research</w:t>
      </w:r>
      <w:r>
        <w:t xml:space="preserve"> </w:t>
      </w:r>
      <w:r w:rsidRPr="00D53DA8">
        <w:t>on</w:t>
      </w:r>
      <w:r>
        <w:t xml:space="preserve"> </w:t>
      </w:r>
      <w:r w:rsidRPr="00D53DA8">
        <w:t>Two</w:t>
      </w:r>
      <w:r>
        <w:t>-</w:t>
      </w:r>
      <w:r w:rsidRPr="00D53DA8">
        <w:t>Wheeled</w:t>
      </w:r>
      <w:r>
        <w:t xml:space="preserve"> </w:t>
      </w:r>
      <w:r w:rsidRPr="00D53DA8">
        <w:t>Self</w:t>
      </w:r>
      <w:r>
        <w:t>-</w:t>
      </w:r>
      <w:r w:rsidRPr="00D53DA8">
        <w:t>Balancing</w:t>
      </w:r>
      <w:r>
        <w:t xml:space="preserve"> </w:t>
      </w:r>
      <w:r w:rsidRPr="00D53DA8">
        <w:t>Robot</w:t>
      </w:r>
      <w:r>
        <w:t xml:space="preserve"> </w:t>
      </w:r>
      <w:r w:rsidRPr="00D53DA8">
        <w:t>Control</w:t>
      </w:r>
      <w:r>
        <w:t xml:space="preserve"> </w:t>
      </w:r>
      <w:r w:rsidRPr="00D53DA8">
        <w:t>Strategy</w:t>
      </w:r>
      <w:r>
        <w:t xml:space="preserve"> </w:t>
      </w:r>
      <w:r w:rsidRPr="00D53DA8">
        <w:t>Based</w:t>
      </w:r>
      <w:r>
        <w:t xml:space="preserve"> </w:t>
      </w:r>
      <w:r w:rsidRPr="00D53DA8">
        <w:t>on</w:t>
      </w:r>
      <w:r>
        <w:t xml:space="preserve"> </w:t>
      </w:r>
      <w:r w:rsidRPr="00D53DA8">
        <w:t>LQR</w:t>
      </w:r>
      <w:r>
        <w:t>-</w:t>
      </w:r>
      <w:r w:rsidRPr="00D53DA8">
        <w:t>Fuzzy</w:t>
      </w:r>
      <w:r>
        <w:t xml:space="preserve"> </w:t>
      </w:r>
      <w:r w:rsidRPr="00D53DA8">
        <w:t>Algorithm</w:t>
      </w:r>
      <w:r>
        <w:t>[</w:t>
      </w:r>
      <w:r w:rsidRPr="00D53DA8">
        <w:t>J</w:t>
      </w:r>
      <w:r>
        <w:t>].</w:t>
      </w:r>
      <w:r>
        <w:rPr>
          <w:rFonts w:hint="eastAsia"/>
        </w:rPr>
        <w:t xml:space="preserve"> </w:t>
      </w:r>
      <w:r w:rsidRPr="00D53DA8">
        <w:t>International</w:t>
      </w:r>
      <w:r>
        <w:t xml:space="preserve"> </w:t>
      </w:r>
      <w:r w:rsidRPr="00D53DA8">
        <w:t>Journal</w:t>
      </w:r>
      <w:r>
        <w:t xml:space="preserve"> </w:t>
      </w:r>
      <w:r w:rsidRPr="00D53DA8">
        <w:t>of</w:t>
      </w:r>
      <w:r>
        <w:t xml:space="preserve"> </w:t>
      </w:r>
      <w:r w:rsidRPr="00D53DA8">
        <w:t>Control</w:t>
      </w:r>
      <w:r>
        <w:t xml:space="preserve"> &amp; </w:t>
      </w:r>
      <w:r w:rsidRPr="00D53DA8">
        <w:t>Automation</w:t>
      </w:r>
      <w:r>
        <w:t xml:space="preserve">, </w:t>
      </w:r>
      <w:r w:rsidRPr="00D53DA8">
        <w:t>2016</w:t>
      </w:r>
      <w:r>
        <w:t>,</w:t>
      </w:r>
      <w:r w:rsidRPr="00D53DA8">
        <w:t>9</w:t>
      </w:r>
      <w:bookmarkEnd w:id="185"/>
      <w:r w:rsidR="008708E5">
        <w:rPr>
          <w:rFonts w:hint="eastAsia"/>
        </w:rPr>
        <w:t>:</w:t>
      </w:r>
      <w:r w:rsidRPr="00D53DA8">
        <w:rPr>
          <w:rFonts w:hint="eastAsia"/>
        </w:rPr>
        <w:t>1</w:t>
      </w:r>
      <w:r>
        <w:rPr>
          <w:rFonts w:hint="eastAsia"/>
        </w:rPr>
        <w:t>-</w:t>
      </w:r>
      <w:r w:rsidRPr="00D53DA8">
        <w:rPr>
          <w:rFonts w:hint="eastAsia"/>
        </w:rPr>
        <w:t>6</w:t>
      </w:r>
      <w:r>
        <w:rPr>
          <w:rFonts w:hint="eastAsia"/>
        </w:rPr>
        <w:t>.</w:t>
      </w:r>
    </w:p>
    <w:p w14:paraId="066AC503" w14:textId="77777777" w:rsidR="00A60E3D" w:rsidRDefault="00000000">
      <w:pPr>
        <w:numPr>
          <w:ilvl w:val="0"/>
          <w:numId w:val="3"/>
        </w:numPr>
      </w:pPr>
      <w:bookmarkStart w:id="186" w:name="_Ref1032"/>
      <w:r>
        <w:rPr>
          <w:rFonts w:hint="eastAsia"/>
        </w:rPr>
        <w:t>蔡春山</w:t>
      </w:r>
      <w:r>
        <w:rPr>
          <w:rFonts w:hint="eastAsia"/>
        </w:rPr>
        <w:t>.</w:t>
      </w:r>
      <w:r>
        <w:rPr>
          <w:rFonts w:hint="eastAsia"/>
        </w:rPr>
        <w:t>两轮机器人运动控制算法研究</w:t>
      </w:r>
      <w:r>
        <w:rPr>
          <w:rFonts w:hint="eastAsia"/>
        </w:rPr>
        <w:t>[</w:t>
      </w:r>
      <w:r w:rsidRPr="00D53DA8">
        <w:rPr>
          <w:rFonts w:hint="eastAsia"/>
        </w:rPr>
        <w:t>D</w:t>
      </w:r>
      <w:r>
        <w:rPr>
          <w:rFonts w:hint="eastAsia"/>
        </w:rPr>
        <w:t>].</w:t>
      </w:r>
      <w:r>
        <w:rPr>
          <w:rFonts w:hint="eastAsia"/>
        </w:rPr>
        <w:t>山东</w:t>
      </w:r>
      <w:r>
        <w:rPr>
          <w:rFonts w:hint="eastAsia"/>
        </w:rPr>
        <w:t>:</w:t>
      </w:r>
      <w:r>
        <w:rPr>
          <w:rFonts w:hint="eastAsia"/>
        </w:rPr>
        <w:t>齐鲁工业大学</w:t>
      </w:r>
      <w:r>
        <w:rPr>
          <w:rFonts w:hint="eastAsia"/>
        </w:rPr>
        <w:t>,</w:t>
      </w:r>
      <w:r w:rsidRPr="00D53DA8">
        <w:rPr>
          <w:rFonts w:hint="eastAsia"/>
        </w:rPr>
        <w:t>2018</w:t>
      </w:r>
      <w:r>
        <w:rPr>
          <w:rFonts w:hint="eastAsia"/>
        </w:rPr>
        <w:t>.</w:t>
      </w:r>
      <w:bookmarkEnd w:id="186"/>
    </w:p>
    <w:p w14:paraId="4914C102" w14:textId="77777777" w:rsidR="00A60E3D" w:rsidRDefault="00000000">
      <w:pPr>
        <w:numPr>
          <w:ilvl w:val="0"/>
          <w:numId w:val="3"/>
        </w:numPr>
      </w:pPr>
      <w:bookmarkStart w:id="187" w:name="_Ref1124"/>
      <w:r>
        <w:rPr>
          <w:rFonts w:hint="eastAsia"/>
        </w:rPr>
        <w:t>王俊杰</w:t>
      </w:r>
      <w:r>
        <w:rPr>
          <w:rFonts w:hint="eastAsia"/>
        </w:rPr>
        <w:t>,</w:t>
      </w:r>
      <w:r>
        <w:rPr>
          <w:rFonts w:hint="eastAsia"/>
        </w:rPr>
        <w:t>陈之浩</w:t>
      </w:r>
      <w:r>
        <w:rPr>
          <w:rFonts w:hint="eastAsia"/>
        </w:rPr>
        <w:t>,</w:t>
      </w:r>
      <w:r>
        <w:rPr>
          <w:rFonts w:hint="eastAsia"/>
        </w:rPr>
        <w:t>方保龙</w:t>
      </w:r>
      <w:r>
        <w:rPr>
          <w:rFonts w:hint="eastAsia"/>
        </w:rPr>
        <w:t>,</w:t>
      </w:r>
      <w:r>
        <w:rPr>
          <w:rFonts w:hint="eastAsia"/>
        </w:rPr>
        <w:t>等</w:t>
      </w:r>
      <w:r>
        <w:rPr>
          <w:rFonts w:hint="eastAsia"/>
        </w:rPr>
        <w:t>.</w:t>
      </w:r>
      <w:r>
        <w:rPr>
          <w:rFonts w:hint="eastAsia"/>
        </w:rPr>
        <w:t>基于</w:t>
      </w:r>
      <w:r w:rsidRPr="00D53DA8">
        <w:rPr>
          <w:rFonts w:hint="eastAsia"/>
        </w:rPr>
        <w:t>LQR</w:t>
      </w:r>
      <w:r>
        <w:rPr>
          <w:rFonts w:hint="eastAsia"/>
        </w:rPr>
        <w:t>控制算法的动量轮倒立摆设计</w:t>
      </w:r>
      <w:r>
        <w:rPr>
          <w:rFonts w:hint="eastAsia"/>
        </w:rPr>
        <w:t>[</w:t>
      </w:r>
      <w:r w:rsidRPr="00D53DA8">
        <w:rPr>
          <w:rFonts w:hint="eastAsia"/>
        </w:rPr>
        <w:t>J</w:t>
      </w:r>
      <w:r>
        <w:rPr>
          <w:rFonts w:hint="eastAsia"/>
        </w:rPr>
        <w:t>].</w:t>
      </w:r>
      <w:r>
        <w:rPr>
          <w:rFonts w:hint="eastAsia"/>
        </w:rPr>
        <w:t>数字技术与应用</w:t>
      </w:r>
      <w:r>
        <w:rPr>
          <w:rFonts w:hint="eastAsia"/>
        </w:rPr>
        <w:t>,</w:t>
      </w:r>
      <w:r w:rsidRPr="00D53DA8">
        <w:rPr>
          <w:rFonts w:hint="eastAsia"/>
        </w:rPr>
        <w:t>2024</w:t>
      </w:r>
      <w:r>
        <w:rPr>
          <w:rFonts w:hint="eastAsia"/>
        </w:rPr>
        <w:t>,</w:t>
      </w:r>
      <w:r w:rsidRPr="00D53DA8">
        <w:rPr>
          <w:rFonts w:hint="eastAsia"/>
        </w:rPr>
        <w:t>42</w:t>
      </w:r>
      <w:r>
        <w:rPr>
          <w:rFonts w:hint="eastAsia"/>
        </w:rPr>
        <w:t>(</w:t>
      </w:r>
      <w:r w:rsidRPr="00D53DA8">
        <w:rPr>
          <w:rFonts w:hint="eastAsia"/>
        </w:rPr>
        <w:t>09</w:t>
      </w:r>
      <w:r>
        <w:rPr>
          <w:rFonts w:hint="eastAsia"/>
        </w:rPr>
        <w:t>):</w:t>
      </w:r>
      <w:r w:rsidRPr="00D53DA8">
        <w:rPr>
          <w:rFonts w:hint="eastAsia"/>
        </w:rPr>
        <w:t>213</w:t>
      </w:r>
      <w:r>
        <w:rPr>
          <w:rFonts w:hint="eastAsia"/>
        </w:rPr>
        <w:t>-</w:t>
      </w:r>
      <w:r w:rsidRPr="00D53DA8">
        <w:rPr>
          <w:rFonts w:hint="eastAsia"/>
        </w:rPr>
        <w:t>216</w:t>
      </w:r>
      <w:r>
        <w:rPr>
          <w:rFonts w:hint="eastAsia"/>
        </w:rPr>
        <w:t>.</w:t>
      </w:r>
      <w:bookmarkEnd w:id="187"/>
    </w:p>
    <w:p w14:paraId="3C3D370E" w14:textId="77777777" w:rsidR="00A60E3D" w:rsidRDefault="00000000">
      <w:pPr>
        <w:numPr>
          <w:ilvl w:val="0"/>
          <w:numId w:val="3"/>
        </w:numPr>
      </w:pPr>
      <w:bookmarkStart w:id="188" w:name="_Ref1166"/>
      <w:r>
        <w:rPr>
          <w:rFonts w:hint="eastAsia"/>
        </w:rPr>
        <w:t>阮晓钢</w:t>
      </w:r>
      <w:r>
        <w:rPr>
          <w:rFonts w:hint="eastAsia"/>
        </w:rPr>
        <w:t>,</w:t>
      </w:r>
      <w:r>
        <w:rPr>
          <w:rFonts w:hint="eastAsia"/>
        </w:rPr>
        <w:t>王昱峰</w:t>
      </w:r>
      <w:r>
        <w:rPr>
          <w:rFonts w:hint="eastAsia"/>
        </w:rPr>
        <w:t>.</w:t>
      </w:r>
      <w:r>
        <w:rPr>
          <w:rFonts w:hint="eastAsia"/>
        </w:rPr>
        <w:t>基于飞轮的单级倒立摆系统的建模与仿真</w:t>
      </w:r>
      <w:r>
        <w:rPr>
          <w:rFonts w:hint="eastAsia"/>
        </w:rPr>
        <w:t>[</w:t>
      </w:r>
      <w:r w:rsidRPr="00D53DA8">
        <w:rPr>
          <w:rFonts w:hint="eastAsia"/>
        </w:rPr>
        <w:t>J</w:t>
      </w:r>
      <w:r>
        <w:rPr>
          <w:rFonts w:hint="eastAsia"/>
        </w:rPr>
        <w:t>].</w:t>
      </w:r>
      <w:r>
        <w:rPr>
          <w:rFonts w:hint="eastAsia"/>
        </w:rPr>
        <w:t>控制工程</w:t>
      </w:r>
      <w:r>
        <w:rPr>
          <w:rFonts w:hint="eastAsia"/>
        </w:rPr>
        <w:t>,</w:t>
      </w:r>
      <w:r w:rsidRPr="00D53DA8">
        <w:rPr>
          <w:rFonts w:hint="eastAsia"/>
        </w:rPr>
        <w:t>2011</w:t>
      </w:r>
      <w:r>
        <w:rPr>
          <w:rFonts w:hint="eastAsia"/>
        </w:rPr>
        <w:t>,</w:t>
      </w:r>
      <w:r w:rsidRPr="00D53DA8">
        <w:rPr>
          <w:rFonts w:hint="eastAsia"/>
        </w:rPr>
        <w:t>18</w:t>
      </w:r>
      <w:r>
        <w:rPr>
          <w:rFonts w:hint="eastAsia"/>
        </w:rPr>
        <w:t>(</w:t>
      </w:r>
      <w:r w:rsidRPr="00D53DA8">
        <w:rPr>
          <w:rFonts w:hint="eastAsia"/>
        </w:rPr>
        <w:t>06</w:t>
      </w:r>
      <w:r>
        <w:rPr>
          <w:rFonts w:hint="eastAsia"/>
        </w:rPr>
        <w:t>):</w:t>
      </w:r>
      <w:r w:rsidRPr="00D53DA8">
        <w:rPr>
          <w:rFonts w:hint="eastAsia"/>
        </w:rPr>
        <w:t>877</w:t>
      </w:r>
      <w:r>
        <w:rPr>
          <w:rFonts w:hint="eastAsia"/>
        </w:rPr>
        <w:t>-</w:t>
      </w:r>
      <w:r w:rsidRPr="00D53DA8">
        <w:rPr>
          <w:rFonts w:hint="eastAsia"/>
        </w:rPr>
        <w:t>880</w:t>
      </w:r>
      <w:r>
        <w:rPr>
          <w:rFonts w:hint="eastAsia"/>
        </w:rPr>
        <w:t>+</w:t>
      </w:r>
      <w:r w:rsidRPr="00D53DA8">
        <w:rPr>
          <w:rFonts w:hint="eastAsia"/>
        </w:rPr>
        <w:t>904</w:t>
      </w:r>
      <w:r>
        <w:rPr>
          <w:rFonts w:hint="eastAsia"/>
        </w:rPr>
        <w:t>.</w:t>
      </w:r>
      <w:bookmarkEnd w:id="188"/>
    </w:p>
    <w:p w14:paraId="2B1092FB" w14:textId="77777777" w:rsidR="00A60E3D" w:rsidRDefault="00000000">
      <w:pPr>
        <w:numPr>
          <w:ilvl w:val="0"/>
          <w:numId w:val="3"/>
        </w:numPr>
      </w:pPr>
      <w:bookmarkStart w:id="189" w:name="_Ref198851281"/>
      <w:bookmarkStart w:id="190" w:name="_Ref12497"/>
      <w:bookmarkEnd w:id="176"/>
      <w:r>
        <w:rPr>
          <w:rFonts w:hint="eastAsia"/>
        </w:rPr>
        <w:t>林关成</w:t>
      </w:r>
      <w:r>
        <w:rPr>
          <w:rFonts w:hint="eastAsia"/>
        </w:rPr>
        <w:t>.</w:t>
      </w:r>
      <w:r>
        <w:rPr>
          <w:rFonts w:hint="eastAsia"/>
        </w:rPr>
        <w:t>基于</w:t>
      </w:r>
      <w:r w:rsidRPr="00D53DA8">
        <w:rPr>
          <w:rFonts w:hint="eastAsia"/>
        </w:rPr>
        <w:t>STM32</w:t>
      </w:r>
      <w:r>
        <w:rPr>
          <w:rFonts w:hint="eastAsia"/>
        </w:rPr>
        <w:t>的智能平衡小车控制系统设计</w:t>
      </w:r>
      <w:r>
        <w:rPr>
          <w:rFonts w:hint="eastAsia"/>
        </w:rPr>
        <w:t>[</w:t>
      </w:r>
      <w:r w:rsidRPr="00D53DA8">
        <w:rPr>
          <w:rFonts w:hint="eastAsia"/>
        </w:rPr>
        <w:t>J</w:t>
      </w:r>
      <w:r>
        <w:rPr>
          <w:rFonts w:hint="eastAsia"/>
        </w:rPr>
        <w:t>].</w:t>
      </w:r>
      <w:r>
        <w:rPr>
          <w:rFonts w:hint="eastAsia"/>
        </w:rPr>
        <w:t>信息技术</w:t>
      </w:r>
      <w:r>
        <w:rPr>
          <w:rFonts w:hint="eastAsia"/>
        </w:rPr>
        <w:t>,</w:t>
      </w:r>
      <w:r w:rsidRPr="00D53DA8">
        <w:rPr>
          <w:rFonts w:hint="eastAsia"/>
        </w:rPr>
        <w:t>2021</w:t>
      </w:r>
      <w:r>
        <w:rPr>
          <w:rFonts w:hint="eastAsia"/>
        </w:rPr>
        <w:t>,(</w:t>
      </w:r>
      <w:r w:rsidRPr="00D53DA8">
        <w:rPr>
          <w:rFonts w:hint="eastAsia"/>
        </w:rPr>
        <w:t>02</w:t>
      </w:r>
      <w:r>
        <w:rPr>
          <w:rFonts w:hint="eastAsia"/>
        </w:rPr>
        <w:t>):</w:t>
      </w:r>
      <w:r w:rsidRPr="00D53DA8">
        <w:rPr>
          <w:rFonts w:hint="eastAsia"/>
        </w:rPr>
        <w:t>44</w:t>
      </w:r>
      <w:r>
        <w:rPr>
          <w:rFonts w:hint="eastAsia"/>
        </w:rPr>
        <w:t>-</w:t>
      </w:r>
      <w:r w:rsidRPr="00D53DA8">
        <w:rPr>
          <w:rFonts w:hint="eastAsia"/>
        </w:rPr>
        <w:t>49</w:t>
      </w:r>
      <w:r>
        <w:rPr>
          <w:rFonts w:hint="eastAsia"/>
        </w:rPr>
        <w:t>.</w:t>
      </w:r>
      <w:bookmarkEnd w:id="189"/>
    </w:p>
    <w:p w14:paraId="35E38392" w14:textId="77777777" w:rsidR="00A60E3D" w:rsidRDefault="00000000">
      <w:pPr>
        <w:numPr>
          <w:ilvl w:val="0"/>
          <w:numId w:val="3"/>
        </w:numPr>
      </w:pPr>
      <w:bookmarkStart w:id="191" w:name="_Ref198850146"/>
      <w:r>
        <w:rPr>
          <w:rFonts w:hint="eastAsia"/>
        </w:rPr>
        <w:t>房峰昌</w:t>
      </w:r>
      <w:r>
        <w:rPr>
          <w:rFonts w:hint="eastAsia"/>
        </w:rPr>
        <w:t>,</w:t>
      </w:r>
      <w:r>
        <w:rPr>
          <w:rFonts w:hint="eastAsia"/>
        </w:rPr>
        <w:t>任朝辉</w:t>
      </w:r>
      <w:r>
        <w:rPr>
          <w:rFonts w:hint="eastAsia"/>
        </w:rPr>
        <w:t>,</w:t>
      </w:r>
      <w:r>
        <w:rPr>
          <w:rFonts w:hint="eastAsia"/>
        </w:rPr>
        <w:t>陈士安</w:t>
      </w:r>
      <w:r>
        <w:rPr>
          <w:rFonts w:hint="eastAsia"/>
        </w:rPr>
        <w:t>,</w:t>
      </w:r>
      <w:r>
        <w:rPr>
          <w:rFonts w:hint="eastAsia"/>
        </w:rPr>
        <w:t>等</w:t>
      </w:r>
      <w:r>
        <w:rPr>
          <w:rFonts w:hint="eastAsia"/>
        </w:rPr>
        <w:t>.</w:t>
      </w:r>
      <w:r>
        <w:rPr>
          <w:rFonts w:hint="eastAsia"/>
        </w:rPr>
        <w:t>基于</w:t>
      </w:r>
      <w:r w:rsidRPr="00D53DA8">
        <w:rPr>
          <w:rFonts w:hint="eastAsia"/>
        </w:rPr>
        <w:t>STM32</w:t>
      </w:r>
      <w:r>
        <w:rPr>
          <w:rFonts w:hint="eastAsia"/>
        </w:rPr>
        <w:t>的多功能智慧照明系统设计</w:t>
      </w:r>
      <w:r>
        <w:rPr>
          <w:rFonts w:hint="eastAsia"/>
        </w:rPr>
        <w:t>[</w:t>
      </w:r>
      <w:r w:rsidRPr="00D53DA8">
        <w:rPr>
          <w:rFonts w:hint="eastAsia"/>
        </w:rPr>
        <w:t>J</w:t>
      </w:r>
      <w:r>
        <w:rPr>
          <w:rFonts w:hint="eastAsia"/>
        </w:rPr>
        <w:t>].</w:t>
      </w:r>
      <w:r>
        <w:rPr>
          <w:rFonts w:hint="eastAsia"/>
        </w:rPr>
        <w:t>现代信息科技</w:t>
      </w:r>
      <w:r>
        <w:rPr>
          <w:rFonts w:hint="eastAsia"/>
        </w:rPr>
        <w:t>,</w:t>
      </w:r>
      <w:r w:rsidRPr="00D53DA8">
        <w:rPr>
          <w:rFonts w:hint="eastAsia"/>
        </w:rPr>
        <w:t>2024</w:t>
      </w:r>
      <w:r>
        <w:rPr>
          <w:rFonts w:hint="eastAsia"/>
        </w:rPr>
        <w:t>,</w:t>
      </w:r>
      <w:r w:rsidRPr="00D53DA8">
        <w:rPr>
          <w:rFonts w:hint="eastAsia"/>
        </w:rPr>
        <w:t>8</w:t>
      </w:r>
      <w:r>
        <w:rPr>
          <w:rFonts w:hint="eastAsia"/>
        </w:rPr>
        <w:t>(</w:t>
      </w:r>
      <w:r w:rsidRPr="00D53DA8">
        <w:rPr>
          <w:rFonts w:hint="eastAsia"/>
        </w:rPr>
        <w:t>15</w:t>
      </w:r>
      <w:r>
        <w:rPr>
          <w:rFonts w:hint="eastAsia"/>
        </w:rPr>
        <w:t>):</w:t>
      </w:r>
      <w:r w:rsidRPr="00D53DA8">
        <w:rPr>
          <w:rFonts w:hint="eastAsia"/>
        </w:rPr>
        <w:t>172</w:t>
      </w:r>
      <w:r>
        <w:rPr>
          <w:rFonts w:hint="eastAsia"/>
        </w:rPr>
        <w:t>-</w:t>
      </w:r>
      <w:r w:rsidRPr="00D53DA8">
        <w:rPr>
          <w:rFonts w:hint="eastAsia"/>
        </w:rPr>
        <w:t>178</w:t>
      </w:r>
      <w:r>
        <w:rPr>
          <w:rFonts w:hint="eastAsia"/>
        </w:rPr>
        <w:t>.</w:t>
      </w:r>
      <w:bookmarkEnd w:id="191"/>
    </w:p>
    <w:p w14:paraId="7C1FB342" w14:textId="327126CF" w:rsidR="004A3CD4" w:rsidRDefault="004A3CD4" w:rsidP="004A3CD4">
      <w:pPr>
        <w:numPr>
          <w:ilvl w:val="0"/>
          <w:numId w:val="3"/>
        </w:numPr>
      </w:pPr>
      <w:bookmarkStart w:id="192" w:name="_Ref12183"/>
      <w:bookmarkStart w:id="193" w:name="_Ref198848014"/>
      <w:r>
        <w:rPr>
          <w:rFonts w:hint="eastAsia"/>
        </w:rPr>
        <w:t>潘二伟</w:t>
      </w:r>
      <w:r>
        <w:rPr>
          <w:rFonts w:hint="eastAsia"/>
        </w:rPr>
        <w:t>.</w:t>
      </w:r>
      <w:r>
        <w:rPr>
          <w:rFonts w:hint="eastAsia"/>
        </w:rPr>
        <w:t>基于</w:t>
      </w:r>
      <w:r w:rsidRPr="00D53DA8">
        <w:rPr>
          <w:rFonts w:hint="eastAsia"/>
        </w:rPr>
        <w:t>STM32</w:t>
      </w:r>
      <w:r>
        <w:rPr>
          <w:rFonts w:hint="eastAsia"/>
        </w:rPr>
        <w:t>的两轮自平衡车设计与实现</w:t>
      </w:r>
      <w:r>
        <w:rPr>
          <w:rFonts w:hint="eastAsia"/>
        </w:rPr>
        <w:t>[</w:t>
      </w:r>
      <w:r w:rsidRPr="00D53DA8">
        <w:rPr>
          <w:rFonts w:hint="eastAsia"/>
        </w:rPr>
        <w:t>D</w:t>
      </w:r>
      <w:r>
        <w:rPr>
          <w:rFonts w:hint="eastAsia"/>
        </w:rPr>
        <w:t>].</w:t>
      </w:r>
      <w:r>
        <w:rPr>
          <w:rFonts w:hint="eastAsia"/>
        </w:rPr>
        <w:t>哈尔滨</w:t>
      </w:r>
      <w:r>
        <w:rPr>
          <w:rFonts w:hint="eastAsia"/>
        </w:rPr>
        <w:t>:</w:t>
      </w:r>
      <w:r>
        <w:rPr>
          <w:rFonts w:hint="eastAsia"/>
        </w:rPr>
        <w:t>黑龙江大学</w:t>
      </w:r>
      <w:r>
        <w:rPr>
          <w:rFonts w:hint="eastAsia"/>
        </w:rPr>
        <w:t>,</w:t>
      </w:r>
      <w:r w:rsidRPr="00D53DA8">
        <w:rPr>
          <w:rFonts w:hint="eastAsia"/>
        </w:rPr>
        <w:t>2018</w:t>
      </w:r>
      <w:r>
        <w:rPr>
          <w:rFonts w:hint="eastAsia"/>
        </w:rPr>
        <w:t>.</w:t>
      </w:r>
      <w:bookmarkEnd w:id="192"/>
      <w:bookmarkEnd w:id="193"/>
    </w:p>
    <w:bookmarkEnd w:id="190"/>
    <w:p w14:paraId="743B5074" w14:textId="77777777" w:rsidR="00A60E3D" w:rsidRDefault="00000000">
      <w:pPr>
        <w:rPr>
          <w:color w:val="FF0000"/>
        </w:rPr>
      </w:pPr>
      <w:r>
        <w:rPr>
          <w:color w:val="FF0000"/>
        </w:rPr>
        <w:br w:type="page"/>
      </w:r>
    </w:p>
    <w:p w14:paraId="228A58DF" w14:textId="77777777" w:rsidR="00A60E3D" w:rsidRDefault="00000000">
      <w:pPr>
        <w:pStyle w:val="1"/>
      </w:pPr>
      <w:bookmarkStart w:id="194" w:name="_Toc43223009"/>
      <w:bookmarkStart w:id="195" w:name="_Toc167484144"/>
      <w:bookmarkStart w:id="196" w:name="_Toc230021642"/>
      <w:r>
        <w:rPr>
          <w:rFonts w:ascii="宋体" w:hAnsi="宋体" w:hint="eastAsia"/>
          <w:sz w:val="32"/>
        </w:rPr>
        <w:lastRenderedPageBreak/>
        <w:t>附录</w:t>
      </w:r>
      <w:r w:rsidRPr="00D53DA8">
        <w:rPr>
          <w:rFonts w:cs="Times New Roman"/>
          <w:sz w:val="32"/>
        </w:rPr>
        <w:t>1</w:t>
      </w:r>
      <w:r>
        <w:rPr>
          <w:rFonts w:cs="Times New Roman"/>
          <w:sz w:val="32"/>
        </w:rPr>
        <w:t xml:space="preserve"> </w:t>
      </w:r>
      <w:r>
        <w:rPr>
          <w:rFonts w:ascii="宋体" w:hAnsi="宋体"/>
          <w:sz w:val="32"/>
        </w:rPr>
        <w:t xml:space="preserve"> </w:t>
      </w:r>
      <w:r>
        <w:rPr>
          <w:rFonts w:ascii="宋体" w:hAnsi="宋体" w:hint="eastAsia"/>
          <w:sz w:val="32"/>
        </w:rPr>
        <w:t>自平衡两轮自行车</w:t>
      </w:r>
      <w:r>
        <w:rPr>
          <w:rFonts w:ascii="宋体" w:hAnsi="宋体"/>
          <w:sz w:val="32"/>
        </w:rPr>
        <w:t>系统</w:t>
      </w:r>
      <w:r>
        <w:rPr>
          <w:rFonts w:ascii="宋体" w:hAnsi="宋体" w:hint="eastAsia"/>
          <w:sz w:val="32"/>
        </w:rPr>
        <w:t>实物图</w:t>
      </w:r>
      <w:bookmarkEnd w:id="194"/>
      <w:bookmarkEnd w:id="195"/>
      <w:bookmarkEnd w:id="196"/>
    </w:p>
    <w:p w14:paraId="308017B0" w14:textId="77777777" w:rsidR="00A60E3D" w:rsidRDefault="00000000">
      <w:pPr>
        <w:jc w:val="center"/>
      </w:pPr>
      <w:r>
        <w:rPr>
          <w:rFonts w:hint="eastAsia"/>
          <w:noProof/>
        </w:rPr>
        <w:drawing>
          <wp:inline distT="0" distB="0" distL="114300" distR="114300" wp14:anchorId="7AD180BF" wp14:editId="524511EA">
            <wp:extent cx="5039995" cy="3631565"/>
            <wp:effectExtent l="0" t="0" r="1905" b="635"/>
            <wp:docPr id="18" name="图片 18" descr="6698c4e33307ac155859a27d8dd3d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698c4e33307ac155859a27d8dd3dee"/>
                    <pic:cNvPicPr>
                      <a:picLocks noChangeAspect="1"/>
                    </pic:cNvPicPr>
                  </pic:nvPicPr>
                  <pic:blipFill>
                    <a:blip r:embed="rId17"/>
                    <a:srcRect t="4089" r="180"/>
                    <a:stretch>
                      <a:fillRect/>
                    </a:stretch>
                  </pic:blipFill>
                  <pic:spPr>
                    <a:xfrm>
                      <a:off x="0" y="0"/>
                      <a:ext cx="5039995" cy="3631565"/>
                    </a:xfrm>
                    <a:prstGeom prst="rect">
                      <a:avLst/>
                    </a:prstGeom>
                  </pic:spPr>
                </pic:pic>
              </a:graphicData>
            </a:graphic>
          </wp:inline>
        </w:drawing>
      </w:r>
    </w:p>
    <w:p w14:paraId="3D198903" w14:textId="77777777" w:rsidR="00A60E3D" w:rsidRDefault="00000000">
      <w:pPr>
        <w:jc w:val="center"/>
        <w:rPr>
          <w:szCs w:val="24"/>
        </w:rPr>
      </w:pPr>
      <w:r>
        <w:rPr>
          <w:rFonts w:hint="eastAsia"/>
          <w:szCs w:val="24"/>
        </w:rPr>
        <w:t>图</w:t>
      </w:r>
      <w:r w:rsidRPr="00D53DA8">
        <w:rPr>
          <w:rFonts w:hint="eastAsia"/>
          <w:szCs w:val="24"/>
        </w:rPr>
        <w:t>1</w:t>
      </w:r>
      <w:r>
        <w:rPr>
          <w:szCs w:val="24"/>
        </w:rPr>
        <w:t xml:space="preserve"> </w:t>
      </w:r>
      <w:r>
        <w:rPr>
          <w:rFonts w:hint="eastAsia"/>
          <w:szCs w:val="24"/>
        </w:rPr>
        <w:t>自平衡两轮自行车</w:t>
      </w:r>
      <w:r>
        <w:rPr>
          <w:szCs w:val="24"/>
        </w:rPr>
        <w:t>系统</w:t>
      </w:r>
      <w:r>
        <w:rPr>
          <w:rFonts w:hint="eastAsia"/>
          <w:szCs w:val="24"/>
        </w:rPr>
        <w:t>实物图（一）</w:t>
      </w:r>
    </w:p>
    <w:p w14:paraId="17AA1C46" w14:textId="77777777" w:rsidR="00A60E3D" w:rsidRDefault="00000000">
      <w:pPr>
        <w:jc w:val="center"/>
      </w:pPr>
      <w:r>
        <w:rPr>
          <w:rFonts w:hint="eastAsia"/>
          <w:noProof/>
        </w:rPr>
        <w:drawing>
          <wp:inline distT="0" distB="0" distL="114300" distR="114300" wp14:anchorId="3ECD1D3E" wp14:editId="5DE7A831">
            <wp:extent cx="5039995" cy="3779520"/>
            <wp:effectExtent l="0" t="0" r="1905" b="5080"/>
            <wp:docPr id="21" name="图片 21" descr="8ed1252e8dd0960822fb2ffcb4ddc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8ed1252e8dd0960822fb2ffcb4ddc21"/>
                    <pic:cNvPicPr>
                      <a:picLocks noChangeAspect="1"/>
                    </pic:cNvPicPr>
                  </pic:nvPicPr>
                  <pic:blipFill>
                    <a:blip r:embed="rId18"/>
                    <a:stretch>
                      <a:fillRect/>
                    </a:stretch>
                  </pic:blipFill>
                  <pic:spPr>
                    <a:xfrm>
                      <a:off x="0" y="0"/>
                      <a:ext cx="5039995" cy="3779520"/>
                    </a:xfrm>
                    <a:prstGeom prst="rect">
                      <a:avLst/>
                    </a:prstGeom>
                  </pic:spPr>
                </pic:pic>
              </a:graphicData>
            </a:graphic>
          </wp:inline>
        </w:drawing>
      </w:r>
    </w:p>
    <w:p w14:paraId="740B5748" w14:textId="5ECA3D82" w:rsidR="00A60E3D" w:rsidRDefault="00000000">
      <w:pPr>
        <w:jc w:val="center"/>
        <w:rPr>
          <w:szCs w:val="24"/>
        </w:rPr>
      </w:pPr>
      <w:r>
        <w:rPr>
          <w:rFonts w:hint="eastAsia"/>
          <w:szCs w:val="24"/>
        </w:rPr>
        <w:t>图</w:t>
      </w:r>
      <w:r w:rsidR="00A7775D" w:rsidRPr="00D53DA8">
        <w:rPr>
          <w:rFonts w:hint="eastAsia"/>
          <w:szCs w:val="24"/>
        </w:rPr>
        <w:t>2</w:t>
      </w:r>
      <w:r>
        <w:rPr>
          <w:szCs w:val="24"/>
        </w:rPr>
        <w:t xml:space="preserve">  </w:t>
      </w:r>
      <w:r>
        <w:rPr>
          <w:rFonts w:hint="eastAsia"/>
          <w:szCs w:val="24"/>
        </w:rPr>
        <w:t>自平衡两轮自行车</w:t>
      </w:r>
      <w:r>
        <w:rPr>
          <w:szCs w:val="24"/>
        </w:rPr>
        <w:t>系统</w:t>
      </w:r>
      <w:r>
        <w:rPr>
          <w:rFonts w:hint="eastAsia"/>
          <w:szCs w:val="24"/>
        </w:rPr>
        <w:t>实物图（二）</w:t>
      </w:r>
    </w:p>
    <w:p w14:paraId="72206BA6" w14:textId="77777777" w:rsidR="00A60E3D" w:rsidRDefault="00000000">
      <w:pPr>
        <w:pStyle w:val="1"/>
        <w:rPr>
          <w:rFonts w:ascii="宋体" w:hAnsi="宋体" w:hint="eastAsia"/>
          <w:sz w:val="32"/>
        </w:rPr>
      </w:pPr>
      <w:bookmarkStart w:id="197" w:name="_Toc43223010"/>
      <w:bookmarkStart w:id="198" w:name="_Toc167484145"/>
      <w:bookmarkStart w:id="199" w:name="_Toc230021643"/>
      <w:r>
        <w:rPr>
          <w:rFonts w:ascii="宋体" w:hAnsi="宋体" w:hint="eastAsia"/>
          <w:sz w:val="32"/>
        </w:rPr>
        <w:lastRenderedPageBreak/>
        <w:t>附录</w:t>
      </w:r>
      <w:r w:rsidRPr="00D53DA8">
        <w:rPr>
          <w:rFonts w:cs="Times New Roman"/>
          <w:sz w:val="32"/>
        </w:rPr>
        <w:t>2</w:t>
      </w:r>
      <w:bookmarkEnd w:id="197"/>
      <w:r>
        <w:rPr>
          <w:rFonts w:ascii="宋体" w:hAnsi="宋体"/>
          <w:sz w:val="32"/>
        </w:rPr>
        <w:t xml:space="preserve">  </w:t>
      </w:r>
      <w:r w:rsidRPr="00D53DA8">
        <w:rPr>
          <w:rFonts w:cs="Times New Roman" w:hint="eastAsia"/>
          <w:sz w:val="32"/>
        </w:rPr>
        <w:t>PCB</w:t>
      </w:r>
      <w:r>
        <w:rPr>
          <w:rFonts w:ascii="宋体" w:hAnsi="宋体" w:hint="eastAsia"/>
          <w:sz w:val="32"/>
        </w:rPr>
        <w:t>电路图</w:t>
      </w:r>
      <w:bookmarkEnd w:id="198"/>
      <w:bookmarkEnd w:id="199"/>
    </w:p>
    <w:p w14:paraId="60CEC14E" w14:textId="19DDA155" w:rsidR="00A60E3D" w:rsidRDefault="00A60E3D">
      <w:pPr>
        <w:jc w:val="center"/>
      </w:pPr>
    </w:p>
    <w:p w14:paraId="76DAACDE" w14:textId="77777777" w:rsidR="00A60E3D" w:rsidRDefault="00000000">
      <w:pPr>
        <w:pStyle w:val="1"/>
        <w:rPr>
          <w:rFonts w:ascii="宋体" w:hAnsi="宋体" w:hint="eastAsia"/>
          <w:sz w:val="32"/>
        </w:rPr>
      </w:pPr>
      <w:bookmarkStart w:id="200" w:name="_Toc167484146"/>
      <w:bookmarkStart w:id="201" w:name="_Toc230021644"/>
      <w:r>
        <w:rPr>
          <w:rFonts w:ascii="宋体" w:hAnsi="宋体" w:hint="eastAsia"/>
          <w:sz w:val="32"/>
        </w:rPr>
        <w:t>附录</w:t>
      </w:r>
      <w:r w:rsidRPr="00D53DA8">
        <w:rPr>
          <w:rFonts w:cs="Times New Roman" w:hint="eastAsia"/>
          <w:sz w:val="32"/>
        </w:rPr>
        <w:t>3</w:t>
      </w:r>
      <w:r>
        <w:rPr>
          <w:rFonts w:cs="Times New Roman" w:hint="eastAsia"/>
          <w:sz w:val="32"/>
        </w:rPr>
        <w:t xml:space="preserve">  </w:t>
      </w:r>
      <w:r>
        <w:rPr>
          <w:rFonts w:cs="Times New Roman" w:hint="eastAsia"/>
          <w:sz w:val="32"/>
        </w:rPr>
        <w:t>系统</w:t>
      </w:r>
      <w:r>
        <w:rPr>
          <w:rFonts w:ascii="宋体" w:hAnsi="宋体" w:hint="eastAsia"/>
          <w:sz w:val="32"/>
        </w:rPr>
        <w:t>总体原理图</w:t>
      </w:r>
      <w:bookmarkEnd w:id="200"/>
      <w:bookmarkEnd w:id="201"/>
    </w:p>
    <w:p w14:paraId="3E26B131" w14:textId="66830568" w:rsidR="00A60E3D" w:rsidRDefault="00A60E3D">
      <w:pPr>
        <w:jc w:val="center"/>
      </w:pPr>
      <w:bookmarkStart w:id="202" w:name="_Toc167484147"/>
    </w:p>
    <w:p w14:paraId="0B1E02B4" w14:textId="77777777" w:rsidR="00A60E3D" w:rsidRDefault="00000000">
      <w:pPr>
        <w:pStyle w:val="1"/>
        <w:rPr>
          <w:rFonts w:cs="Times New Roman"/>
          <w:color w:val="000000" w:themeColor="text1"/>
          <w:sz w:val="32"/>
        </w:rPr>
      </w:pPr>
      <w:bookmarkStart w:id="203" w:name="_Toc230021645"/>
      <w:r>
        <w:rPr>
          <w:rFonts w:ascii="宋体" w:hAnsi="宋体" w:hint="eastAsia"/>
          <w:color w:val="000000" w:themeColor="text1"/>
          <w:sz w:val="32"/>
        </w:rPr>
        <w:t>附录</w:t>
      </w:r>
      <w:r w:rsidRPr="00D53DA8">
        <w:rPr>
          <w:rFonts w:cs="Times New Roman"/>
          <w:color w:val="000000" w:themeColor="text1"/>
          <w:sz w:val="32"/>
        </w:rPr>
        <w:t>4</w:t>
      </w:r>
      <w:r>
        <w:rPr>
          <w:rFonts w:cs="Times New Roman"/>
          <w:color w:val="000000" w:themeColor="text1"/>
          <w:sz w:val="32"/>
        </w:rPr>
        <w:t xml:space="preserve"> </w:t>
      </w:r>
      <w:r>
        <w:rPr>
          <w:rFonts w:cs="Times New Roman" w:hint="eastAsia"/>
          <w:color w:val="000000" w:themeColor="text1"/>
          <w:sz w:val="32"/>
        </w:rPr>
        <w:t xml:space="preserve"> </w:t>
      </w:r>
      <w:r>
        <w:rPr>
          <w:rFonts w:cs="Times New Roman" w:hint="eastAsia"/>
          <w:color w:val="000000" w:themeColor="text1"/>
          <w:sz w:val="32"/>
        </w:rPr>
        <w:t>部分源程序</w:t>
      </w:r>
      <w:bookmarkEnd w:id="202"/>
      <w:bookmarkEnd w:id="203"/>
    </w:p>
    <w:sectPr w:rsidR="00A60E3D">
      <w:headerReference w:type="default" r:id="rId19"/>
      <w:pgSz w:w="11906" w:h="16838"/>
      <w:pgMar w:top="1701" w:right="1134" w:bottom="1418" w:left="1701" w:header="851" w:footer="851" w:gutter="0"/>
      <w:pgNumType w:start="1"/>
      <w:cols w:space="425"/>
      <w:docGrid w:type="linesAndChars" w:linePitch="428" w:charSpace="-491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57336A" w14:textId="77777777" w:rsidR="009C4167" w:rsidRDefault="009C4167">
      <w:r>
        <w:separator/>
      </w:r>
    </w:p>
  </w:endnote>
  <w:endnote w:type="continuationSeparator" w:id="0">
    <w:p w14:paraId="25902810" w14:textId="77777777" w:rsidR="009C4167" w:rsidRDefault="009C4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华文行楷">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9982CA" w14:textId="77777777" w:rsidR="00A60E3D" w:rsidRDefault="00A60E3D">
    <w:pPr>
      <w:pStyle w:val="ab"/>
      <w:ind w:firstLine="360"/>
      <w:jc w:val="center"/>
    </w:pPr>
  </w:p>
  <w:p w14:paraId="343B7A0B" w14:textId="77777777" w:rsidR="00A60E3D" w:rsidRDefault="00A60E3D">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14493365"/>
    </w:sdtPr>
    <w:sdtContent>
      <w:p w14:paraId="1BCAE10F" w14:textId="77777777" w:rsidR="00A60E3D" w:rsidRDefault="00000000">
        <w:pPr>
          <w:pStyle w:val="ab"/>
          <w:jc w:val="center"/>
        </w:pPr>
        <w:r>
          <w:fldChar w:fldCharType="begin"/>
        </w:r>
        <w:r>
          <w:instrText>PAGE   \* MERGEFORMAT</w:instrText>
        </w:r>
        <w:r>
          <w:fldChar w:fldCharType="separate"/>
        </w:r>
        <w:r w:rsidRPr="00D53DA8">
          <w:rPr>
            <w:lang w:val="zh-CN"/>
          </w:rPr>
          <w:t>2</w:t>
        </w:r>
        <w:r>
          <w:fldChar w:fldCharType="end"/>
        </w:r>
      </w:p>
    </w:sdtContent>
  </w:sdt>
  <w:p w14:paraId="5128BB2A" w14:textId="77777777" w:rsidR="00A60E3D" w:rsidRDefault="00A60E3D">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C8066F" w14:textId="77777777" w:rsidR="009C4167" w:rsidRDefault="009C4167">
      <w:r>
        <w:separator/>
      </w:r>
    </w:p>
  </w:footnote>
  <w:footnote w:type="continuationSeparator" w:id="0">
    <w:p w14:paraId="43676490" w14:textId="77777777" w:rsidR="009C4167" w:rsidRDefault="009C4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4FBB9D"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bookmarkStart w:id="48" w:name="_Hlk483063848"/>
    <w:bookmarkStart w:id="49" w:name="_Hlk357334332"/>
    <w:bookmarkStart w:id="50" w:name="_Hlk483063839"/>
    <w:bookmarkStart w:id="51" w:name="_Hlk483063858"/>
    <w:bookmarkStart w:id="52" w:name="_Hlk483063857"/>
    <w:bookmarkStart w:id="53" w:name="_Hlk483063842"/>
    <w:bookmarkStart w:id="54" w:name="_Hlk483063921"/>
    <w:bookmarkStart w:id="55" w:name="_Hlk483063844"/>
    <w:bookmarkStart w:id="56" w:name="_Hlk483063846"/>
    <w:bookmarkStart w:id="57" w:name="_Hlk483063841"/>
    <w:bookmarkStart w:id="58" w:name="_Hlk483063843"/>
    <w:bookmarkStart w:id="59" w:name="_Hlk483063845"/>
    <w:bookmarkStart w:id="60" w:name="_Hlk483063851"/>
    <w:bookmarkStart w:id="61" w:name="_Hlk483063840"/>
    <w:bookmarkStart w:id="62" w:name="_Hlk483063855"/>
    <w:bookmarkStart w:id="63" w:name="_Hlk483063922"/>
    <w:bookmarkStart w:id="64" w:name="_Hlk483063850"/>
    <w:bookmarkStart w:id="65" w:name="_Hlk483063853"/>
    <w:bookmarkStart w:id="66" w:name="_Hlk483063856"/>
    <w:bookmarkStart w:id="67" w:name="_Hlk483063852"/>
    <w:bookmarkStart w:id="68" w:name="_Hlk483063854"/>
    <w:bookmarkStart w:id="69" w:name="_Hlk483063847"/>
    <w:bookmarkStart w:id="70" w:name="_Hlk483063849"/>
    <w:bookmarkStart w:id="71" w:name="_Hlk357521423"/>
    <w:r>
      <w:rPr>
        <w:rFonts w:ascii="楷体" w:eastAsia="楷体" w:hAnsi="楷体" w:cs="Times New Roman" w:hint="eastAsia"/>
        <w:b/>
        <w:spacing w:val="38"/>
        <w:w w:val="95"/>
        <w:sz w:val="30"/>
        <w:szCs w:val="30"/>
      </w:rPr>
      <w:t>桂林理工大学本科毕业设计·论文</w:t>
    </w:r>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302ADB" w14:textId="77777777" w:rsidR="00A60E3D" w:rsidRDefault="00000000">
    <w:pPr>
      <w:pBdr>
        <w:bottom w:val="thinThickSmallGap" w:sz="12" w:space="1" w:color="auto"/>
      </w:pBdr>
      <w:tabs>
        <w:tab w:val="center" w:pos="4153"/>
        <w:tab w:val="right" w:pos="8306"/>
      </w:tabs>
      <w:snapToGrid w:val="0"/>
      <w:jc w:val="center"/>
      <w:rPr>
        <w:rFonts w:ascii="楷体" w:eastAsia="楷体" w:hAnsi="楷体" w:cs="Times New Roman" w:hint="eastAsia"/>
        <w:b/>
        <w:spacing w:val="38"/>
        <w:w w:val="95"/>
        <w:sz w:val="30"/>
        <w:szCs w:val="30"/>
      </w:rPr>
    </w:pPr>
    <w:r>
      <w:rPr>
        <w:rFonts w:ascii="楷体" w:eastAsia="楷体" w:hAnsi="楷体" w:cs="Times New Roman" w:hint="eastAsia"/>
        <w:b/>
        <w:spacing w:val="38"/>
        <w:w w:val="95"/>
        <w:sz w:val="30"/>
        <w:szCs w:val="30"/>
      </w:rPr>
      <w:t>桂林理工大学本科毕业设计·论文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D143CF03"/>
    <w:multiLevelType w:val="singleLevel"/>
    <w:tmpl w:val="D143CF03"/>
    <w:lvl w:ilvl="0">
      <w:start w:val="1"/>
      <w:numFmt w:val="decimal"/>
      <w:suff w:val="nothing"/>
      <w:lvlText w:val="（%1）"/>
      <w:lvlJc w:val="left"/>
    </w:lvl>
  </w:abstractNum>
  <w:abstractNum w:abstractNumId="1" w15:restartNumberingAfterBreak="0">
    <w:nsid w:val="ED2E4978"/>
    <w:multiLevelType w:val="multilevel"/>
    <w:tmpl w:val="ED2E4978"/>
    <w:lvl w:ilvl="0">
      <w:start w:val="1"/>
      <w:numFmt w:val="decimal"/>
      <w:lvlText w:val="[%1]"/>
      <w:lvlJc w:val="left"/>
      <w:pPr>
        <w:tabs>
          <w:tab w:val="left" w:pos="420"/>
        </w:tabs>
        <w:ind w:left="440" w:hanging="44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64BE14E3"/>
    <w:multiLevelType w:val="multilevel"/>
    <w:tmpl w:val="EBFE2E8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7F785876"/>
    <w:multiLevelType w:val="singleLevel"/>
    <w:tmpl w:val="7F785876"/>
    <w:lvl w:ilvl="0">
      <w:start w:val="1"/>
      <w:numFmt w:val="decimal"/>
      <w:suff w:val="nothing"/>
      <w:lvlText w:val="（%1）"/>
      <w:lvlJc w:val="left"/>
    </w:lvl>
  </w:abstractNum>
  <w:num w:numId="1" w16cid:durableId="1975717826">
    <w:abstractNumId w:val="3"/>
  </w:num>
  <w:num w:numId="2" w16cid:durableId="90593743">
    <w:abstractNumId w:val="0"/>
  </w:num>
  <w:num w:numId="3" w16cid:durableId="2045788362">
    <w:abstractNumId w:val="1"/>
  </w:num>
  <w:num w:numId="4" w16cid:durableId="1717285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HorizontalSpacing w:val="221"/>
  <w:drawingGridVerticalSpacing w:val="214"/>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Ref{4BEC162F-9DB0-4F8C-B685-32314B00200E}" w:val=" ADDIN NE.Ref.{4BEC162F-9DB0-4F8C-B685-32314B00200E}&lt;Citation&gt;&lt;Group&gt;&lt;References&gt;&lt;Item&gt;&lt;ID&gt;430&lt;/ID&gt;&lt;UID&gt;{41E01D41-BAFD-437C-8F4C-4CC39666BCF3}&lt;/UID&gt;&lt;Title&gt;家用台灯无线控制系统的设计与实现&lt;/Title&gt;&lt;Template&gt;Journal Article&lt;/Template&gt;&lt;Star&gt;0&lt;/Star&gt;&lt;Tag&gt;0&lt;/Tag&gt;&lt;Author&gt;王磊; 郑琳&lt;/Author&gt;&lt;Year&gt;2019&lt;/Year&gt;&lt;Details&gt;&lt;_author_adr&gt;沈阳工学院信息与控制学院;&lt;/_author_adr&gt;&lt;_db_provider&gt;CNKI&lt;/_db_provider&gt;&lt;_isbn&gt;1673-310X&lt;/_isbn&gt;&lt;_issue&gt;06&lt;/_issue&gt;&lt;_journal&gt;农村实用技术&lt;/_journal&gt;&lt;_keywords&gt;家用智能台灯;光照传感器&lt;/_keywords&gt;&lt;_pages&gt;126&lt;/_pages&gt;&lt;_created&gt;63833552&lt;/_created&gt;&lt;_modified&gt;63833552&lt;/_modified&gt;&lt;_translated_author&gt;Wang, Lei;Zheng, Lin&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9E41F5"/>
    <w:rsid w:val="0000067A"/>
    <w:rsid w:val="00000A24"/>
    <w:rsid w:val="00001207"/>
    <w:rsid w:val="00001CE6"/>
    <w:rsid w:val="00001E5F"/>
    <w:rsid w:val="00002027"/>
    <w:rsid w:val="00002418"/>
    <w:rsid w:val="0000241A"/>
    <w:rsid w:val="00002724"/>
    <w:rsid w:val="0000289D"/>
    <w:rsid w:val="000032F8"/>
    <w:rsid w:val="000046B4"/>
    <w:rsid w:val="00005431"/>
    <w:rsid w:val="0000638A"/>
    <w:rsid w:val="000067D2"/>
    <w:rsid w:val="00006F41"/>
    <w:rsid w:val="00007007"/>
    <w:rsid w:val="000074D4"/>
    <w:rsid w:val="000075E5"/>
    <w:rsid w:val="000077FA"/>
    <w:rsid w:val="00007AB8"/>
    <w:rsid w:val="00007E40"/>
    <w:rsid w:val="00007FA8"/>
    <w:rsid w:val="00010D42"/>
    <w:rsid w:val="000117AD"/>
    <w:rsid w:val="00012728"/>
    <w:rsid w:val="000131C4"/>
    <w:rsid w:val="00013654"/>
    <w:rsid w:val="00013AA8"/>
    <w:rsid w:val="0001454A"/>
    <w:rsid w:val="0001464D"/>
    <w:rsid w:val="00014659"/>
    <w:rsid w:val="00014871"/>
    <w:rsid w:val="000159A1"/>
    <w:rsid w:val="000159FF"/>
    <w:rsid w:val="0001630F"/>
    <w:rsid w:val="0001753C"/>
    <w:rsid w:val="00017852"/>
    <w:rsid w:val="00017F60"/>
    <w:rsid w:val="00020AAC"/>
    <w:rsid w:val="00020C2A"/>
    <w:rsid w:val="00020EBB"/>
    <w:rsid w:val="000211DC"/>
    <w:rsid w:val="00021756"/>
    <w:rsid w:val="000224B6"/>
    <w:rsid w:val="0002381C"/>
    <w:rsid w:val="000239DE"/>
    <w:rsid w:val="00023BFB"/>
    <w:rsid w:val="00023CE7"/>
    <w:rsid w:val="00023D16"/>
    <w:rsid w:val="000244F0"/>
    <w:rsid w:val="0002487A"/>
    <w:rsid w:val="00024E02"/>
    <w:rsid w:val="00024EA5"/>
    <w:rsid w:val="00024F95"/>
    <w:rsid w:val="00025166"/>
    <w:rsid w:val="00025289"/>
    <w:rsid w:val="0002534A"/>
    <w:rsid w:val="00025B0A"/>
    <w:rsid w:val="000260BE"/>
    <w:rsid w:val="000263AF"/>
    <w:rsid w:val="00026DCE"/>
    <w:rsid w:val="00027208"/>
    <w:rsid w:val="0003008C"/>
    <w:rsid w:val="00031498"/>
    <w:rsid w:val="00031AE2"/>
    <w:rsid w:val="00031FB3"/>
    <w:rsid w:val="000332FD"/>
    <w:rsid w:val="000335D5"/>
    <w:rsid w:val="00033C88"/>
    <w:rsid w:val="0003454B"/>
    <w:rsid w:val="00034D42"/>
    <w:rsid w:val="00034EA2"/>
    <w:rsid w:val="0003545B"/>
    <w:rsid w:val="00035BFA"/>
    <w:rsid w:val="00036DC0"/>
    <w:rsid w:val="00037425"/>
    <w:rsid w:val="000377E3"/>
    <w:rsid w:val="00037A1B"/>
    <w:rsid w:val="00037A98"/>
    <w:rsid w:val="000405B1"/>
    <w:rsid w:val="00040AD8"/>
    <w:rsid w:val="00041787"/>
    <w:rsid w:val="000419C2"/>
    <w:rsid w:val="00041B2D"/>
    <w:rsid w:val="00041E9A"/>
    <w:rsid w:val="00042D24"/>
    <w:rsid w:val="00042F2A"/>
    <w:rsid w:val="00043238"/>
    <w:rsid w:val="000436B7"/>
    <w:rsid w:val="000439A7"/>
    <w:rsid w:val="00043D2B"/>
    <w:rsid w:val="00043F51"/>
    <w:rsid w:val="0004425F"/>
    <w:rsid w:val="000444B3"/>
    <w:rsid w:val="000449D8"/>
    <w:rsid w:val="00044DDF"/>
    <w:rsid w:val="0004598C"/>
    <w:rsid w:val="00045B6E"/>
    <w:rsid w:val="00045E2A"/>
    <w:rsid w:val="00046582"/>
    <w:rsid w:val="00046785"/>
    <w:rsid w:val="00047498"/>
    <w:rsid w:val="00047D78"/>
    <w:rsid w:val="00047E23"/>
    <w:rsid w:val="000507A4"/>
    <w:rsid w:val="0005116F"/>
    <w:rsid w:val="00051665"/>
    <w:rsid w:val="00052314"/>
    <w:rsid w:val="000524CD"/>
    <w:rsid w:val="00052F62"/>
    <w:rsid w:val="00053D1F"/>
    <w:rsid w:val="000545A6"/>
    <w:rsid w:val="00054AD1"/>
    <w:rsid w:val="00054AF6"/>
    <w:rsid w:val="0005581D"/>
    <w:rsid w:val="00055914"/>
    <w:rsid w:val="0005635A"/>
    <w:rsid w:val="0005645F"/>
    <w:rsid w:val="00056B3D"/>
    <w:rsid w:val="000578C9"/>
    <w:rsid w:val="00057D0C"/>
    <w:rsid w:val="00060173"/>
    <w:rsid w:val="000601DA"/>
    <w:rsid w:val="00060C6A"/>
    <w:rsid w:val="00060D19"/>
    <w:rsid w:val="00060F1D"/>
    <w:rsid w:val="0006112C"/>
    <w:rsid w:val="0006177F"/>
    <w:rsid w:val="000617F8"/>
    <w:rsid w:val="00061B71"/>
    <w:rsid w:val="00062B8E"/>
    <w:rsid w:val="00063309"/>
    <w:rsid w:val="00063E22"/>
    <w:rsid w:val="00065111"/>
    <w:rsid w:val="00065F3B"/>
    <w:rsid w:val="00066EEA"/>
    <w:rsid w:val="00067502"/>
    <w:rsid w:val="00067E02"/>
    <w:rsid w:val="00070574"/>
    <w:rsid w:val="00070A8E"/>
    <w:rsid w:val="00070E7F"/>
    <w:rsid w:val="000711BA"/>
    <w:rsid w:val="000715BA"/>
    <w:rsid w:val="000716BA"/>
    <w:rsid w:val="000728C6"/>
    <w:rsid w:val="00072E13"/>
    <w:rsid w:val="00074453"/>
    <w:rsid w:val="0007462A"/>
    <w:rsid w:val="000747B1"/>
    <w:rsid w:val="00074983"/>
    <w:rsid w:val="000753CF"/>
    <w:rsid w:val="000753D0"/>
    <w:rsid w:val="00075554"/>
    <w:rsid w:val="000756C2"/>
    <w:rsid w:val="000761BC"/>
    <w:rsid w:val="000775AA"/>
    <w:rsid w:val="00077E4F"/>
    <w:rsid w:val="000803F3"/>
    <w:rsid w:val="00080B16"/>
    <w:rsid w:val="00080B45"/>
    <w:rsid w:val="00080CEF"/>
    <w:rsid w:val="0008115B"/>
    <w:rsid w:val="0008190F"/>
    <w:rsid w:val="00082162"/>
    <w:rsid w:val="0008252A"/>
    <w:rsid w:val="000828B7"/>
    <w:rsid w:val="00082E70"/>
    <w:rsid w:val="00083C41"/>
    <w:rsid w:val="00084F99"/>
    <w:rsid w:val="0008509D"/>
    <w:rsid w:val="000857CA"/>
    <w:rsid w:val="00085C72"/>
    <w:rsid w:val="00085DE0"/>
    <w:rsid w:val="00085F94"/>
    <w:rsid w:val="000866D7"/>
    <w:rsid w:val="00086DF6"/>
    <w:rsid w:val="00086ED1"/>
    <w:rsid w:val="000874FF"/>
    <w:rsid w:val="00087B18"/>
    <w:rsid w:val="00090FF0"/>
    <w:rsid w:val="00091121"/>
    <w:rsid w:val="00091461"/>
    <w:rsid w:val="0009163C"/>
    <w:rsid w:val="00091B8C"/>
    <w:rsid w:val="00091D54"/>
    <w:rsid w:val="000927A8"/>
    <w:rsid w:val="00092FA5"/>
    <w:rsid w:val="0009309E"/>
    <w:rsid w:val="00093754"/>
    <w:rsid w:val="000940E5"/>
    <w:rsid w:val="00094613"/>
    <w:rsid w:val="00094E2B"/>
    <w:rsid w:val="00095372"/>
    <w:rsid w:val="000953F5"/>
    <w:rsid w:val="000957C1"/>
    <w:rsid w:val="00095DEB"/>
    <w:rsid w:val="00096893"/>
    <w:rsid w:val="00096E33"/>
    <w:rsid w:val="00096FB3"/>
    <w:rsid w:val="00097212"/>
    <w:rsid w:val="000977CE"/>
    <w:rsid w:val="0009790F"/>
    <w:rsid w:val="00097915"/>
    <w:rsid w:val="000979B7"/>
    <w:rsid w:val="00097D28"/>
    <w:rsid w:val="00097D3D"/>
    <w:rsid w:val="000A07F1"/>
    <w:rsid w:val="000A0894"/>
    <w:rsid w:val="000A0B8B"/>
    <w:rsid w:val="000A18C2"/>
    <w:rsid w:val="000A19E6"/>
    <w:rsid w:val="000A32DC"/>
    <w:rsid w:val="000A33B7"/>
    <w:rsid w:val="000A3C25"/>
    <w:rsid w:val="000A4182"/>
    <w:rsid w:val="000A42D0"/>
    <w:rsid w:val="000A55AC"/>
    <w:rsid w:val="000A5810"/>
    <w:rsid w:val="000A587E"/>
    <w:rsid w:val="000A5D1C"/>
    <w:rsid w:val="000A6521"/>
    <w:rsid w:val="000A6789"/>
    <w:rsid w:val="000A7835"/>
    <w:rsid w:val="000A79B0"/>
    <w:rsid w:val="000A79F2"/>
    <w:rsid w:val="000B0293"/>
    <w:rsid w:val="000B0696"/>
    <w:rsid w:val="000B0AF7"/>
    <w:rsid w:val="000B0CBB"/>
    <w:rsid w:val="000B164C"/>
    <w:rsid w:val="000B1BD4"/>
    <w:rsid w:val="000B1F51"/>
    <w:rsid w:val="000B1FD9"/>
    <w:rsid w:val="000B2066"/>
    <w:rsid w:val="000B31F6"/>
    <w:rsid w:val="000B3AC7"/>
    <w:rsid w:val="000B43AF"/>
    <w:rsid w:val="000B43CA"/>
    <w:rsid w:val="000B4422"/>
    <w:rsid w:val="000B45C1"/>
    <w:rsid w:val="000B4A35"/>
    <w:rsid w:val="000B4B7D"/>
    <w:rsid w:val="000B4FBA"/>
    <w:rsid w:val="000B5236"/>
    <w:rsid w:val="000B5DAC"/>
    <w:rsid w:val="000B5F29"/>
    <w:rsid w:val="000B6153"/>
    <w:rsid w:val="000B6A05"/>
    <w:rsid w:val="000B73E8"/>
    <w:rsid w:val="000C07FC"/>
    <w:rsid w:val="000C0D3E"/>
    <w:rsid w:val="000C16CF"/>
    <w:rsid w:val="000C217F"/>
    <w:rsid w:val="000C2C92"/>
    <w:rsid w:val="000C417B"/>
    <w:rsid w:val="000C41C3"/>
    <w:rsid w:val="000C45E6"/>
    <w:rsid w:val="000C48B4"/>
    <w:rsid w:val="000C48EA"/>
    <w:rsid w:val="000C55EB"/>
    <w:rsid w:val="000C5C4F"/>
    <w:rsid w:val="000C6A94"/>
    <w:rsid w:val="000C6E92"/>
    <w:rsid w:val="000C76E2"/>
    <w:rsid w:val="000C7B2F"/>
    <w:rsid w:val="000D0583"/>
    <w:rsid w:val="000D12FB"/>
    <w:rsid w:val="000D1BCA"/>
    <w:rsid w:val="000D2B2D"/>
    <w:rsid w:val="000D31B7"/>
    <w:rsid w:val="000D4927"/>
    <w:rsid w:val="000D4B47"/>
    <w:rsid w:val="000D504F"/>
    <w:rsid w:val="000D5674"/>
    <w:rsid w:val="000D6056"/>
    <w:rsid w:val="000D6226"/>
    <w:rsid w:val="000D7AD6"/>
    <w:rsid w:val="000D7B91"/>
    <w:rsid w:val="000D7B9E"/>
    <w:rsid w:val="000D7F61"/>
    <w:rsid w:val="000E0801"/>
    <w:rsid w:val="000E0DD5"/>
    <w:rsid w:val="000E0E70"/>
    <w:rsid w:val="000E1522"/>
    <w:rsid w:val="000E15EB"/>
    <w:rsid w:val="000E2B63"/>
    <w:rsid w:val="000E3455"/>
    <w:rsid w:val="000E4197"/>
    <w:rsid w:val="000E503C"/>
    <w:rsid w:val="000E50FC"/>
    <w:rsid w:val="000E579C"/>
    <w:rsid w:val="000E592F"/>
    <w:rsid w:val="000E5E42"/>
    <w:rsid w:val="000E69DB"/>
    <w:rsid w:val="000E71B3"/>
    <w:rsid w:val="000E7A40"/>
    <w:rsid w:val="000E7D5E"/>
    <w:rsid w:val="000F01AF"/>
    <w:rsid w:val="000F0977"/>
    <w:rsid w:val="000F0E01"/>
    <w:rsid w:val="000F179A"/>
    <w:rsid w:val="000F198B"/>
    <w:rsid w:val="000F2954"/>
    <w:rsid w:val="000F313B"/>
    <w:rsid w:val="000F3349"/>
    <w:rsid w:val="000F3A90"/>
    <w:rsid w:val="000F43A5"/>
    <w:rsid w:val="000F44F5"/>
    <w:rsid w:val="000F5A48"/>
    <w:rsid w:val="000F75E8"/>
    <w:rsid w:val="000F773B"/>
    <w:rsid w:val="000F7B89"/>
    <w:rsid w:val="00100770"/>
    <w:rsid w:val="001009D7"/>
    <w:rsid w:val="00100A73"/>
    <w:rsid w:val="00100D96"/>
    <w:rsid w:val="00100F5B"/>
    <w:rsid w:val="001011C3"/>
    <w:rsid w:val="0010176F"/>
    <w:rsid w:val="001018C3"/>
    <w:rsid w:val="0010195B"/>
    <w:rsid w:val="001026AB"/>
    <w:rsid w:val="001029C8"/>
    <w:rsid w:val="001030C1"/>
    <w:rsid w:val="001031F3"/>
    <w:rsid w:val="0010343C"/>
    <w:rsid w:val="00103726"/>
    <w:rsid w:val="001042E4"/>
    <w:rsid w:val="00104CF2"/>
    <w:rsid w:val="001059E0"/>
    <w:rsid w:val="00105D74"/>
    <w:rsid w:val="00105D90"/>
    <w:rsid w:val="00105DE6"/>
    <w:rsid w:val="00106ADE"/>
    <w:rsid w:val="00107602"/>
    <w:rsid w:val="00110BE2"/>
    <w:rsid w:val="00110F17"/>
    <w:rsid w:val="00111C5B"/>
    <w:rsid w:val="00111D18"/>
    <w:rsid w:val="0011248C"/>
    <w:rsid w:val="001124E2"/>
    <w:rsid w:val="00112612"/>
    <w:rsid w:val="001143CA"/>
    <w:rsid w:val="00115301"/>
    <w:rsid w:val="001166B3"/>
    <w:rsid w:val="001166D3"/>
    <w:rsid w:val="001177E1"/>
    <w:rsid w:val="00120A2E"/>
    <w:rsid w:val="00121245"/>
    <w:rsid w:val="00121449"/>
    <w:rsid w:val="0012166F"/>
    <w:rsid w:val="001218BC"/>
    <w:rsid w:val="00122233"/>
    <w:rsid w:val="001226F3"/>
    <w:rsid w:val="0012273E"/>
    <w:rsid w:val="00122EAE"/>
    <w:rsid w:val="00123ABA"/>
    <w:rsid w:val="00123CCC"/>
    <w:rsid w:val="001246CD"/>
    <w:rsid w:val="00124763"/>
    <w:rsid w:val="00125D4F"/>
    <w:rsid w:val="00126392"/>
    <w:rsid w:val="001264CC"/>
    <w:rsid w:val="001266FC"/>
    <w:rsid w:val="00126BB7"/>
    <w:rsid w:val="00126C53"/>
    <w:rsid w:val="00130147"/>
    <w:rsid w:val="001317E9"/>
    <w:rsid w:val="0013215E"/>
    <w:rsid w:val="00132371"/>
    <w:rsid w:val="0013262F"/>
    <w:rsid w:val="00132791"/>
    <w:rsid w:val="00132A89"/>
    <w:rsid w:val="001331DD"/>
    <w:rsid w:val="00133509"/>
    <w:rsid w:val="0013365F"/>
    <w:rsid w:val="00133905"/>
    <w:rsid w:val="00134167"/>
    <w:rsid w:val="001347A2"/>
    <w:rsid w:val="00134944"/>
    <w:rsid w:val="00134B44"/>
    <w:rsid w:val="001353D9"/>
    <w:rsid w:val="00135770"/>
    <w:rsid w:val="00136BFF"/>
    <w:rsid w:val="00136CAF"/>
    <w:rsid w:val="001374B6"/>
    <w:rsid w:val="00137EB7"/>
    <w:rsid w:val="00137EEA"/>
    <w:rsid w:val="00137FF3"/>
    <w:rsid w:val="00140103"/>
    <w:rsid w:val="00141E95"/>
    <w:rsid w:val="001427BB"/>
    <w:rsid w:val="00142A94"/>
    <w:rsid w:val="00143412"/>
    <w:rsid w:val="00143AA7"/>
    <w:rsid w:val="00143F2D"/>
    <w:rsid w:val="001443C9"/>
    <w:rsid w:val="00144AF7"/>
    <w:rsid w:val="00144DDB"/>
    <w:rsid w:val="001459B4"/>
    <w:rsid w:val="00146ABB"/>
    <w:rsid w:val="00147110"/>
    <w:rsid w:val="001471C4"/>
    <w:rsid w:val="0015027A"/>
    <w:rsid w:val="00150291"/>
    <w:rsid w:val="00150427"/>
    <w:rsid w:val="001508EB"/>
    <w:rsid w:val="00150F8F"/>
    <w:rsid w:val="001519CD"/>
    <w:rsid w:val="0015229B"/>
    <w:rsid w:val="00152347"/>
    <w:rsid w:val="001527FA"/>
    <w:rsid w:val="00152A5B"/>
    <w:rsid w:val="00152FD6"/>
    <w:rsid w:val="00153A4A"/>
    <w:rsid w:val="001540B7"/>
    <w:rsid w:val="0015433C"/>
    <w:rsid w:val="00154D16"/>
    <w:rsid w:val="00154F15"/>
    <w:rsid w:val="00154FF9"/>
    <w:rsid w:val="001556A3"/>
    <w:rsid w:val="00155D2D"/>
    <w:rsid w:val="001565A5"/>
    <w:rsid w:val="00156679"/>
    <w:rsid w:val="001566F2"/>
    <w:rsid w:val="00156BEA"/>
    <w:rsid w:val="001571F6"/>
    <w:rsid w:val="00157655"/>
    <w:rsid w:val="00157B61"/>
    <w:rsid w:val="00160EF0"/>
    <w:rsid w:val="0016131D"/>
    <w:rsid w:val="001616F0"/>
    <w:rsid w:val="001617DB"/>
    <w:rsid w:val="00161A0C"/>
    <w:rsid w:val="00161A5B"/>
    <w:rsid w:val="00161DDB"/>
    <w:rsid w:val="00161F1C"/>
    <w:rsid w:val="0016203B"/>
    <w:rsid w:val="001620F2"/>
    <w:rsid w:val="00162A34"/>
    <w:rsid w:val="0016373F"/>
    <w:rsid w:val="001639B2"/>
    <w:rsid w:val="00163A60"/>
    <w:rsid w:val="00163D1F"/>
    <w:rsid w:val="00164D10"/>
    <w:rsid w:val="00164E7C"/>
    <w:rsid w:val="0016559B"/>
    <w:rsid w:val="00165CE4"/>
    <w:rsid w:val="00165D48"/>
    <w:rsid w:val="001663B0"/>
    <w:rsid w:val="001666CE"/>
    <w:rsid w:val="001669D1"/>
    <w:rsid w:val="00166A2D"/>
    <w:rsid w:val="00166FE0"/>
    <w:rsid w:val="001670A2"/>
    <w:rsid w:val="00170408"/>
    <w:rsid w:val="00170AA2"/>
    <w:rsid w:val="00170CF2"/>
    <w:rsid w:val="0017140E"/>
    <w:rsid w:val="001715F1"/>
    <w:rsid w:val="001723B8"/>
    <w:rsid w:val="00172D50"/>
    <w:rsid w:val="0017309C"/>
    <w:rsid w:val="00173A96"/>
    <w:rsid w:val="00173B69"/>
    <w:rsid w:val="00174A15"/>
    <w:rsid w:val="00175350"/>
    <w:rsid w:val="00176221"/>
    <w:rsid w:val="001764B3"/>
    <w:rsid w:val="001764BB"/>
    <w:rsid w:val="001768B0"/>
    <w:rsid w:val="00176908"/>
    <w:rsid w:val="00176EB1"/>
    <w:rsid w:val="00177020"/>
    <w:rsid w:val="001772E2"/>
    <w:rsid w:val="00177559"/>
    <w:rsid w:val="00177D45"/>
    <w:rsid w:val="00177EF0"/>
    <w:rsid w:val="001807BE"/>
    <w:rsid w:val="00180AB1"/>
    <w:rsid w:val="00180B02"/>
    <w:rsid w:val="00180D3B"/>
    <w:rsid w:val="00182CC5"/>
    <w:rsid w:val="00183987"/>
    <w:rsid w:val="00184D93"/>
    <w:rsid w:val="00184F9F"/>
    <w:rsid w:val="00185B93"/>
    <w:rsid w:val="00185DB1"/>
    <w:rsid w:val="001864FC"/>
    <w:rsid w:val="001865DD"/>
    <w:rsid w:val="00186846"/>
    <w:rsid w:val="00186B02"/>
    <w:rsid w:val="00186EBB"/>
    <w:rsid w:val="001871C4"/>
    <w:rsid w:val="001872D5"/>
    <w:rsid w:val="00190370"/>
    <w:rsid w:val="00190765"/>
    <w:rsid w:val="00190792"/>
    <w:rsid w:val="00190F49"/>
    <w:rsid w:val="001910C7"/>
    <w:rsid w:val="00191806"/>
    <w:rsid w:val="00191AE6"/>
    <w:rsid w:val="00192028"/>
    <w:rsid w:val="00192755"/>
    <w:rsid w:val="00192DD1"/>
    <w:rsid w:val="00193BAF"/>
    <w:rsid w:val="00194B2A"/>
    <w:rsid w:val="00194D8C"/>
    <w:rsid w:val="0019580E"/>
    <w:rsid w:val="00195DFD"/>
    <w:rsid w:val="00196920"/>
    <w:rsid w:val="00196EDE"/>
    <w:rsid w:val="001970DD"/>
    <w:rsid w:val="001978A5"/>
    <w:rsid w:val="001A005C"/>
    <w:rsid w:val="001A076C"/>
    <w:rsid w:val="001A0948"/>
    <w:rsid w:val="001A13B2"/>
    <w:rsid w:val="001A1790"/>
    <w:rsid w:val="001A184D"/>
    <w:rsid w:val="001A185B"/>
    <w:rsid w:val="001A1CB1"/>
    <w:rsid w:val="001A2042"/>
    <w:rsid w:val="001A2370"/>
    <w:rsid w:val="001A24E4"/>
    <w:rsid w:val="001A2968"/>
    <w:rsid w:val="001A330D"/>
    <w:rsid w:val="001A3411"/>
    <w:rsid w:val="001A36A0"/>
    <w:rsid w:val="001A39F4"/>
    <w:rsid w:val="001A3E12"/>
    <w:rsid w:val="001A4C76"/>
    <w:rsid w:val="001A4FC6"/>
    <w:rsid w:val="001A5E0C"/>
    <w:rsid w:val="001A6026"/>
    <w:rsid w:val="001A6BA8"/>
    <w:rsid w:val="001A6C75"/>
    <w:rsid w:val="001A7772"/>
    <w:rsid w:val="001A7793"/>
    <w:rsid w:val="001A7F40"/>
    <w:rsid w:val="001B0164"/>
    <w:rsid w:val="001B03F9"/>
    <w:rsid w:val="001B077B"/>
    <w:rsid w:val="001B1B3E"/>
    <w:rsid w:val="001B3567"/>
    <w:rsid w:val="001B362B"/>
    <w:rsid w:val="001B39E9"/>
    <w:rsid w:val="001B5B82"/>
    <w:rsid w:val="001B5D67"/>
    <w:rsid w:val="001B605B"/>
    <w:rsid w:val="001B7A52"/>
    <w:rsid w:val="001B7F80"/>
    <w:rsid w:val="001C0C60"/>
    <w:rsid w:val="001C107C"/>
    <w:rsid w:val="001C14EA"/>
    <w:rsid w:val="001C15FC"/>
    <w:rsid w:val="001C1ED1"/>
    <w:rsid w:val="001C2014"/>
    <w:rsid w:val="001C2108"/>
    <w:rsid w:val="001C2681"/>
    <w:rsid w:val="001C2DDB"/>
    <w:rsid w:val="001C3C31"/>
    <w:rsid w:val="001C4583"/>
    <w:rsid w:val="001C45DB"/>
    <w:rsid w:val="001C460B"/>
    <w:rsid w:val="001C4F84"/>
    <w:rsid w:val="001C58D6"/>
    <w:rsid w:val="001C5DA6"/>
    <w:rsid w:val="001C63E6"/>
    <w:rsid w:val="001C6DC2"/>
    <w:rsid w:val="001C6E6A"/>
    <w:rsid w:val="001C752C"/>
    <w:rsid w:val="001C7E62"/>
    <w:rsid w:val="001D0270"/>
    <w:rsid w:val="001D0375"/>
    <w:rsid w:val="001D0656"/>
    <w:rsid w:val="001D0734"/>
    <w:rsid w:val="001D0E63"/>
    <w:rsid w:val="001D0ED4"/>
    <w:rsid w:val="001D0EFD"/>
    <w:rsid w:val="001D1212"/>
    <w:rsid w:val="001D13A4"/>
    <w:rsid w:val="001D15F8"/>
    <w:rsid w:val="001D18C7"/>
    <w:rsid w:val="001D2037"/>
    <w:rsid w:val="001D21D3"/>
    <w:rsid w:val="001D262D"/>
    <w:rsid w:val="001D27D5"/>
    <w:rsid w:val="001D2EC9"/>
    <w:rsid w:val="001D351E"/>
    <w:rsid w:val="001D41CE"/>
    <w:rsid w:val="001D45CB"/>
    <w:rsid w:val="001D47A9"/>
    <w:rsid w:val="001D4E37"/>
    <w:rsid w:val="001D4E53"/>
    <w:rsid w:val="001D5E70"/>
    <w:rsid w:val="001D5FB4"/>
    <w:rsid w:val="001D61CF"/>
    <w:rsid w:val="001D68DC"/>
    <w:rsid w:val="001E0091"/>
    <w:rsid w:val="001E0295"/>
    <w:rsid w:val="001E0483"/>
    <w:rsid w:val="001E06DF"/>
    <w:rsid w:val="001E0D0D"/>
    <w:rsid w:val="001E1738"/>
    <w:rsid w:val="001E188F"/>
    <w:rsid w:val="001E1C9B"/>
    <w:rsid w:val="001E1EF4"/>
    <w:rsid w:val="001E259A"/>
    <w:rsid w:val="001E2893"/>
    <w:rsid w:val="001E3009"/>
    <w:rsid w:val="001E3462"/>
    <w:rsid w:val="001E3BCA"/>
    <w:rsid w:val="001E3E39"/>
    <w:rsid w:val="001E4285"/>
    <w:rsid w:val="001E4367"/>
    <w:rsid w:val="001E45BA"/>
    <w:rsid w:val="001E5178"/>
    <w:rsid w:val="001E5221"/>
    <w:rsid w:val="001E56CF"/>
    <w:rsid w:val="001E57D4"/>
    <w:rsid w:val="001E5A2E"/>
    <w:rsid w:val="001E77D0"/>
    <w:rsid w:val="001F01F2"/>
    <w:rsid w:val="001F03DF"/>
    <w:rsid w:val="001F0C30"/>
    <w:rsid w:val="001F0D66"/>
    <w:rsid w:val="001F0E36"/>
    <w:rsid w:val="001F1429"/>
    <w:rsid w:val="001F192E"/>
    <w:rsid w:val="001F1D03"/>
    <w:rsid w:val="001F2234"/>
    <w:rsid w:val="001F253E"/>
    <w:rsid w:val="001F25CC"/>
    <w:rsid w:val="001F2692"/>
    <w:rsid w:val="001F29E1"/>
    <w:rsid w:val="001F2BC4"/>
    <w:rsid w:val="001F352F"/>
    <w:rsid w:val="001F3A5D"/>
    <w:rsid w:val="001F4CF2"/>
    <w:rsid w:val="001F4DA4"/>
    <w:rsid w:val="001F52A2"/>
    <w:rsid w:val="001F5609"/>
    <w:rsid w:val="001F62B7"/>
    <w:rsid w:val="001F6C84"/>
    <w:rsid w:val="001F7D25"/>
    <w:rsid w:val="001F7E7C"/>
    <w:rsid w:val="0020044A"/>
    <w:rsid w:val="00200DB7"/>
    <w:rsid w:val="002011AB"/>
    <w:rsid w:val="00201852"/>
    <w:rsid w:val="00201E5B"/>
    <w:rsid w:val="00201FDF"/>
    <w:rsid w:val="00202282"/>
    <w:rsid w:val="00202CDD"/>
    <w:rsid w:val="002032D7"/>
    <w:rsid w:val="00203556"/>
    <w:rsid w:val="002046F6"/>
    <w:rsid w:val="00204830"/>
    <w:rsid w:val="00204BF9"/>
    <w:rsid w:val="0020528C"/>
    <w:rsid w:val="002057C7"/>
    <w:rsid w:val="00206970"/>
    <w:rsid w:val="002074FE"/>
    <w:rsid w:val="002076DE"/>
    <w:rsid w:val="00207FCF"/>
    <w:rsid w:val="00210790"/>
    <w:rsid w:val="00211817"/>
    <w:rsid w:val="0021245E"/>
    <w:rsid w:val="002132C3"/>
    <w:rsid w:val="00213AE4"/>
    <w:rsid w:val="002141DE"/>
    <w:rsid w:val="0021442E"/>
    <w:rsid w:val="00214695"/>
    <w:rsid w:val="00214A40"/>
    <w:rsid w:val="00214C59"/>
    <w:rsid w:val="00214D63"/>
    <w:rsid w:val="0021513F"/>
    <w:rsid w:val="00215681"/>
    <w:rsid w:val="0021649D"/>
    <w:rsid w:val="00216C1A"/>
    <w:rsid w:val="00216DF8"/>
    <w:rsid w:val="00217581"/>
    <w:rsid w:val="00217F28"/>
    <w:rsid w:val="00220678"/>
    <w:rsid w:val="00220713"/>
    <w:rsid w:val="00220784"/>
    <w:rsid w:val="00220F48"/>
    <w:rsid w:val="00221529"/>
    <w:rsid w:val="002224C0"/>
    <w:rsid w:val="0022286B"/>
    <w:rsid w:val="00222F6C"/>
    <w:rsid w:val="0022365F"/>
    <w:rsid w:val="00223EAF"/>
    <w:rsid w:val="002240BB"/>
    <w:rsid w:val="002250A9"/>
    <w:rsid w:val="002250AE"/>
    <w:rsid w:val="00225298"/>
    <w:rsid w:val="002256A2"/>
    <w:rsid w:val="002258EF"/>
    <w:rsid w:val="00225B69"/>
    <w:rsid w:val="00225C8D"/>
    <w:rsid w:val="00226B91"/>
    <w:rsid w:val="00226C7B"/>
    <w:rsid w:val="00226ECA"/>
    <w:rsid w:val="0022743E"/>
    <w:rsid w:val="00227944"/>
    <w:rsid w:val="00227F69"/>
    <w:rsid w:val="00227F73"/>
    <w:rsid w:val="00230A0F"/>
    <w:rsid w:val="00230E81"/>
    <w:rsid w:val="0023192B"/>
    <w:rsid w:val="00231A3F"/>
    <w:rsid w:val="00231E1B"/>
    <w:rsid w:val="00231E3E"/>
    <w:rsid w:val="00233AFD"/>
    <w:rsid w:val="002341B4"/>
    <w:rsid w:val="002352B3"/>
    <w:rsid w:val="00235B52"/>
    <w:rsid w:val="002361FB"/>
    <w:rsid w:val="00236E98"/>
    <w:rsid w:val="00237286"/>
    <w:rsid w:val="0023790E"/>
    <w:rsid w:val="00240798"/>
    <w:rsid w:val="002414B0"/>
    <w:rsid w:val="00241689"/>
    <w:rsid w:val="00242009"/>
    <w:rsid w:val="0024261C"/>
    <w:rsid w:val="0024273A"/>
    <w:rsid w:val="002430E8"/>
    <w:rsid w:val="00243B1D"/>
    <w:rsid w:val="00244DB0"/>
    <w:rsid w:val="00245060"/>
    <w:rsid w:val="0024520A"/>
    <w:rsid w:val="0024557E"/>
    <w:rsid w:val="00246413"/>
    <w:rsid w:val="0024655D"/>
    <w:rsid w:val="002467ED"/>
    <w:rsid w:val="00246B0B"/>
    <w:rsid w:val="00247AFB"/>
    <w:rsid w:val="00250016"/>
    <w:rsid w:val="00250143"/>
    <w:rsid w:val="002508E7"/>
    <w:rsid w:val="00250C96"/>
    <w:rsid w:val="00250F3E"/>
    <w:rsid w:val="00251065"/>
    <w:rsid w:val="0025135A"/>
    <w:rsid w:val="00251EC7"/>
    <w:rsid w:val="0025244E"/>
    <w:rsid w:val="00252A6A"/>
    <w:rsid w:val="002543EC"/>
    <w:rsid w:val="002543F0"/>
    <w:rsid w:val="0025459B"/>
    <w:rsid w:val="002545B1"/>
    <w:rsid w:val="00254B4B"/>
    <w:rsid w:val="002552C0"/>
    <w:rsid w:val="00255370"/>
    <w:rsid w:val="00256351"/>
    <w:rsid w:val="00256DF2"/>
    <w:rsid w:val="00257D1F"/>
    <w:rsid w:val="00260828"/>
    <w:rsid w:val="0026115A"/>
    <w:rsid w:val="0026117D"/>
    <w:rsid w:val="00261976"/>
    <w:rsid w:val="00261CD3"/>
    <w:rsid w:val="00262453"/>
    <w:rsid w:val="002625CC"/>
    <w:rsid w:val="00263BC2"/>
    <w:rsid w:val="00263FB5"/>
    <w:rsid w:val="002642D8"/>
    <w:rsid w:val="00264AA3"/>
    <w:rsid w:val="00264EAE"/>
    <w:rsid w:val="00265689"/>
    <w:rsid w:val="00266DCE"/>
    <w:rsid w:val="002678B7"/>
    <w:rsid w:val="00267A97"/>
    <w:rsid w:val="0027021E"/>
    <w:rsid w:val="0027086E"/>
    <w:rsid w:val="002709B4"/>
    <w:rsid w:val="00270D72"/>
    <w:rsid w:val="00270EAE"/>
    <w:rsid w:val="002713D1"/>
    <w:rsid w:val="00271723"/>
    <w:rsid w:val="002719E0"/>
    <w:rsid w:val="00271B78"/>
    <w:rsid w:val="00271E4F"/>
    <w:rsid w:val="00272299"/>
    <w:rsid w:val="00272356"/>
    <w:rsid w:val="00272DE4"/>
    <w:rsid w:val="0027373F"/>
    <w:rsid w:val="0027485A"/>
    <w:rsid w:val="00274867"/>
    <w:rsid w:val="00274E57"/>
    <w:rsid w:val="00274F7B"/>
    <w:rsid w:val="00275E86"/>
    <w:rsid w:val="002766BC"/>
    <w:rsid w:val="002768BD"/>
    <w:rsid w:val="0027710C"/>
    <w:rsid w:val="002774EB"/>
    <w:rsid w:val="002774ED"/>
    <w:rsid w:val="00277B3D"/>
    <w:rsid w:val="0028038E"/>
    <w:rsid w:val="00280390"/>
    <w:rsid w:val="002805D1"/>
    <w:rsid w:val="00280836"/>
    <w:rsid w:val="002815F1"/>
    <w:rsid w:val="00282D31"/>
    <w:rsid w:val="00283109"/>
    <w:rsid w:val="0028344E"/>
    <w:rsid w:val="00284D35"/>
    <w:rsid w:val="002856CD"/>
    <w:rsid w:val="0028607D"/>
    <w:rsid w:val="002860FE"/>
    <w:rsid w:val="002867C4"/>
    <w:rsid w:val="00286F25"/>
    <w:rsid w:val="002875D0"/>
    <w:rsid w:val="002876C5"/>
    <w:rsid w:val="002877B5"/>
    <w:rsid w:val="00287A3C"/>
    <w:rsid w:val="00287D34"/>
    <w:rsid w:val="0029040A"/>
    <w:rsid w:val="002907B3"/>
    <w:rsid w:val="00290811"/>
    <w:rsid w:val="00291032"/>
    <w:rsid w:val="002913DC"/>
    <w:rsid w:val="00291871"/>
    <w:rsid w:val="00292714"/>
    <w:rsid w:val="002930A9"/>
    <w:rsid w:val="002932A5"/>
    <w:rsid w:val="00293626"/>
    <w:rsid w:val="002938EF"/>
    <w:rsid w:val="0029445A"/>
    <w:rsid w:val="00294CD4"/>
    <w:rsid w:val="00294F2A"/>
    <w:rsid w:val="0029505F"/>
    <w:rsid w:val="0029580A"/>
    <w:rsid w:val="00295B30"/>
    <w:rsid w:val="00295D97"/>
    <w:rsid w:val="0029628E"/>
    <w:rsid w:val="00296305"/>
    <w:rsid w:val="00296772"/>
    <w:rsid w:val="00296B48"/>
    <w:rsid w:val="00296F09"/>
    <w:rsid w:val="0029721D"/>
    <w:rsid w:val="002972E3"/>
    <w:rsid w:val="00297715"/>
    <w:rsid w:val="00297732"/>
    <w:rsid w:val="00297AEB"/>
    <w:rsid w:val="00297C7B"/>
    <w:rsid w:val="002A01C6"/>
    <w:rsid w:val="002A039D"/>
    <w:rsid w:val="002A1208"/>
    <w:rsid w:val="002A1E42"/>
    <w:rsid w:val="002A24A3"/>
    <w:rsid w:val="002A2B8C"/>
    <w:rsid w:val="002A2D9E"/>
    <w:rsid w:val="002A2EB1"/>
    <w:rsid w:val="002A3066"/>
    <w:rsid w:val="002A38E8"/>
    <w:rsid w:val="002A3CCE"/>
    <w:rsid w:val="002A45A3"/>
    <w:rsid w:val="002A462B"/>
    <w:rsid w:val="002A48BF"/>
    <w:rsid w:val="002A4A93"/>
    <w:rsid w:val="002A4BA4"/>
    <w:rsid w:val="002A4C41"/>
    <w:rsid w:val="002A4EC0"/>
    <w:rsid w:val="002A588A"/>
    <w:rsid w:val="002A6311"/>
    <w:rsid w:val="002A6A00"/>
    <w:rsid w:val="002A6A8D"/>
    <w:rsid w:val="002A6FC1"/>
    <w:rsid w:val="002A70F8"/>
    <w:rsid w:val="002A7711"/>
    <w:rsid w:val="002B0389"/>
    <w:rsid w:val="002B2B50"/>
    <w:rsid w:val="002B2CEC"/>
    <w:rsid w:val="002B340E"/>
    <w:rsid w:val="002B36F2"/>
    <w:rsid w:val="002B3B02"/>
    <w:rsid w:val="002B3C5D"/>
    <w:rsid w:val="002B6493"/>
    <w:rsid w:val="002B6B71"/>
    <w:rsid w:val="002B6CF3"/>
    <w:rsid w:val="002B765C"/>
    <w:rsid w:val="002B77AC"/>
    <w:rsid w:val="002B7F63"/>
    <w:rsid w:val="002C0898"/>
    <w:rsid w:val="002C0D49"/>
    <w:rsid w:val="002C134A"/>
    <w:rsid w:val="002C156D"/>
    <w:rsid w:val="002C17B3"/>
    <w:rsid w:val="002C2494"/>
    <w:rsid w:val="002C25AF"/>
    <w:rsid w:val="002C2966"/>
    <w:rsid w:val="002C2F19"/>
    <w:rsid w:val="002C3248"/>
    <w:rsid w:val="002C3C98"/>
    <w:rsid w:val="002C42E7"/>
    <w:rsid w:val="002C4B36"/>
    <w:rsid w:val="002C4EA7"/>
    <w:rsid w:val="002C59C9"/>
    <w:rsid w:val="002C68D2"/>
    <w:rsid w:val="002C76F0"/>
    <w:rsid w:val="002C7B1C"/>
    <w:rsid w:val="002C7DA4"/>
    <w:rsid w:val="002C7FF7"/>
    <w:rsid w:val="002D11FC"/>
    <w:rsid w:val="002D1361"/>
    <w:rsid w:val="002D17AF"/>
    <w:rsid w:val="002D2258"/>
    <w:rsid w:val="002D22C2"/>
    <w:rsid w:val="002D2565"/>
    <w:rsid w:val="002D29CA"/>
    <w:rsid w:val="002D2EE7"/>
    <w:rsid w:val="002D3563"/>
    <w:rsid w:val="002D3D75"/>
    <w:rsid w:val="002D4C0C"/>
    <w:rsid w:val="002D4E13"/>
    <w:rsid w:val="002D55B4"/>
    <w:rsid w:val="002D5B94"/>
    <w:rsid w:val="002D5C39"/>
    <w:rsid w:val="002D5C9E"/>
    <w:rsid w:val="002D5EA6"/>
    <w:rsid w:val="002D6372"/>
    <w:rsid w:val="002D7C9D"/>
    <w:rsid w:val="002E0159"/>
    <w:rsid w:val="002E0FEA"/>
    <w:rsid w:val="002E10E4"/>
    <w:rsid w:val="002E1632"/>
    <w:rsid w:val="002E172C"/>
    <w:rsid w:val="002E1758"/>
    <w:rsid w:val="002E1B02"/>
    <w:rsid w:val="002E1B0D"/>
    <w:rsid w:val="002E228E"/>
    <w:rsid w:val="002E2592"/>
    <w:rsid w:val="002E2F00"/>
    <w:rsid w:val="002E38D8"/>
    <w:rsid w:val="002E4316"/>
    <w:rsid w:val="002E448B"/>
    <w:rsid w:val="002E4B7E"/>
    <w:rsid w:val="002E550B"/>
    <w:rsid w:val="002E55C8"/>
    <w:rsid w:val="002E5601"/>
    <w:rsid w:val="002E5DF0"/>
    <w:rsid w:val="002E5F0D"/>
    <w:rsid w:val="002E71AB"/>
    <w:rsid w:val="002F051C"/>
    <w:rsid w:val="002F0633"/>
    <w:rsid w:val="002F0E8C"/>
    <w:rsid w:val="002F126E"/>
    <w:rsid w:val="002F14E3"/>
    <w:rsid w:val="002F28C5"/>
    <w:rsid w:val="002F30F2"/>
    <w:rsid w:val="002F3130"/>
    <w:rsid w:val="002F31FC"/>
    <w:rsid w:val="002F4A1C"/>
    <w:rsid w:val="002F4C4C"/>
    <w:rsid w:val="002F651E"/>
    <w:rsid w:val="002F71B0"/>
    <w:rsid w:val="002F7B9E"/>
    <w:rsid w:val="002F7C18"/>
    <w:rsid w:val="00300066"/>
    <w:rsid w:val="0030028D"/>
    <w:rsid w:val="003006C2"/>
    <w:rsid w:val="00300F5E"/>
    <w:rsid w:val="003014DB"/>
    <w:rsid w:val="0030163F"/>
    <w:rsid w:val="00301EFC"/>
    <w:rsid w:val="00302297"/>
    <w:rsid w:val="00302DD4"/>
    <w:rsid w:val="003031D7"/>
    <w:rsid w:val="003041CB"/>
    <w:rsid w:val="003045C3"/>
    <w:rsid w:val="00304CA0"/>
    <w:rsid w:val="00305342"/>
    <w:rsid w:val="00305544"/>
    <w:rsid w:val="003055E9"/>
    <w:rsid w:val="0030577C"/>
    <w:rsid w:val="00305F06"/>
    <w:rsid w:val="00306581"/>
    <w:rsid w:val="0030681A"/>
    <w:rsid w:val="00306A8E"/>
    <w:rsid w:val="0031029E"/>
    <w:rsid w:val="003106CC"/>
    <w:rsid w:val="003107EF"/>
    <w:rsid w:val="00310D3B"/>
    <w:rsid w:val="00311990"/>
    <w:rsid w:val="00311EE7"/>
    <w:rsid w:val="003128FC"/>
    <w:rsid w:val="00312E10"/>
    <w:rsid w:val="00312E34"/>
    <w:rsid w:val="00312ED8"/>
    <w:rsid w:val="0031392A"/>
    <w:rsid w:val="00313A0B"/>
    <w:rsid w:val="00313FE4"/>
    <w:rsid w:val="003143BA"/>
    <w:rsid w:val="00315505"/>
    <w:rsid w:val="00315FA1"/>
    <w:rsid w:val="00316C23"/>
    <w:rsid w:val="00316EFE"/>
    <w:rsid w:val="00317BE1"/>
    <w:rsid w:val="00317BE2"/>
    <w:rsid w:val="00317D3B"/>
    <w:rsid w:val="003207E0"/>
    <w:rsid w:val="003208F4"/>
    <w:rsid w:val="0032091D"/>
    <w:rsid w:val="00320C20"/>
    <w:rsid w:val="00320C3F"/>
    <w:rsid w:val="00321412"/>
    <w:rsid w:val="00321B85"/>
    <w:rsid w:val="00321D04"/>
    <w:rsid w:val="003220F2"/>
    <w:rsid w:val="003221A4"/>
    <w:rsid w:val="003227F3"/>
    <w:rsid w:val="003236FD"/>
    <w:rsid w:val="0032371D"/>
    <w:rsid w:val="00323CD4"/>
    <w:rsid w:val="003241B9"/>
    <w:rsid w:val="00324817"/>
    <w:rsid w:val="003249FA"/>
    <w:rsid w:val="00324A60"/>
    <w:rsid w:val="00324CE2"/>
    <w:rsid w:val="00325211"/>
    <w:rsid w:val="003254D6"/>
    <w:rsid w:val="00325DDA"/>
    <w:rsid w:val="00325E37"/>
    <w:rsid w:val="0032745E"/>
    <w:rsid w:val="00327785"/>
    <w:rsid w:val="00327B2A"/>
    <w:rsid w:val="00327F53"/>
    <w:rsid w:val="003301D1"/>
    <w:rsid w:val="0033051E"/>
    <w:rsid w:val="00331783"/>
    <w:rsid w:val="003317F3"/>
    <w:rsid w:val="00332875"/>
    <w:rsid w:val="00333826"/>
    <w:rsid w:val="00333EFF"/>
    <w:rsid w:val="003342C0"/>
    <w:rsid w:val="0033477D"/>
    <w:rsid w:val="003349D2"/>
    <w:rsid w:val="003349EA"/>
    <w:rsid w:val="00335759"/>
    <w:rsid w:val="0033641F"/>
    <w:rsid w:val="0033664E"/>
    <w:rsid w:val="00336781"/>
    <w:rsid w:val="0033683D"/>
    <w:rsid w:val="00336AAD"/>
    <w:rsid w:val="00336DEB"/>
    <w:rsid w:val="003376BC"/>
    <w:rsid w:val="0033783A"/>
    <w:rsid w:val="00337E64"/>
    <w:rsid w:val="0034098D"/>
    <w:rsid w:val="0034271B"/>
    <w:rsid w:val="00343781"/>
    <w:rsid w:val="0034378E"/>
    <w:rsid w:val="0034381E"/>
    <w:rsid w:val="00345345"/>
    <w:rsid w:val="0034598F"/>
    <w:rsid w:val="00345A1F"/>
    <w:rsid w:val="00345EE0"/>
    <w:rsid w:val="00345F8C"/>
    <w:rsid w:val="00346795"/>
    <w:rsid w:val="0034732A"/>
    <w:rsid w:val="00347FB0"/>
    <w:rsid w:val="003503B2"/>
    <w:rsid w:val="00351D8F"/>
    <w:rsid w:val="00352E25"/>
    <w:rsid w:val="00353C44"/>
    <w:rsid w:val="003540CB"/>
    <w:rsid w:val="00354170"/>
    <w:rsid w:val="003541EA"/>
    <w:rsid w:val="003548C7"/>
    <w:rsid w:val="00354AD2"/>
    <w:rsid w:val="00355BD9"/>
    <w:rsid w:val="00355D50"/>
    <w:rsid w:val="00355D7F"/>
    <w:rsid w:val="0035692A"/>
    <w:rsid w:val="00356C2C"/>
    <w:rsid w:val="00356C42"/>
    <w:rsid w:val="00356F95"/>
    <w:rsid w:val="00357370"/>
    <w:rsid w:val="00357848"/>
    <w:rsid w:val="00360573"/>
    <w:rsid w:val="00361085"/>
    <w:rsid w:val="003618BC"/>
    <w:rsid w:val="003620E2"/>
    <w:rsid w:val="003626B9"/>
    <w:rsid w:val="00362A15"/>
    <w:rsid w:val="00362B96"/>
    <w:rsid w:val="00362E22"/>
    <w:rsid w:val="00362E8B"/>
    <w:rsid w:val="0036338F"/>
    <w:rsid w:val="00363CED"/>
    <w:rsid w:val="003641DF"/>
    <w:rsid w:val="00364CD8"/>
    <w:rsid w:val="00365715"/>
    <w:rsid w:val="00366A7A"/>
    <w:rsid w:val="00366BCA"/>
    <w:rsid w:val="003673D9"/>
    <w:rsid w:val="00370455"/>
    <w:rsid w:val="0037083E"/>
    <w:rsid w:val="00370A91"/>
    <w:rsid w:val="003710C6"/>
    <w:rsid w:val="0037141C"/>
    <w:rsid w:val="003714E2"/>
    <w:rsid w:val="00371A1B"/>
    <w:rsid w:val="00371ACF"/>
    <w:rsid w:val="00372F60"/>
    <w:rsid w:val="0037348A"/>
    <w:rsid w:val="00373856"/>
    <w:rsid w:val="00373A20"/>
    <w:rsid w:val="00373ED2"/>
    <w:rsid w:val="00373FDF"/>
    <w:rsid w:val="00374B83"/>
    <w:rsid w:val="003752FA"/>
    <w:rsid w:val="003762D5"/>
    <w:rsid w:val="00376A06"/>
    <w:rsid w:val="00376AE8"/>
    <w:rsid w:val="00376C35"/>
    <w:rsid w:val="0037771D"/>
    <w:rsid w:val="00380297"/>
    <w:rsid w:val="00380B33"/>
    <w:rsid w:val="00380B5A"/>
    <w:rsid w:val="0038184D"/>
    <w:rsid w:val="00381A13"/>
    <w:rsid w:val="003826A6"/>
    <w:rsid w:val="0038276D"/>
    <w:rsid w:val="00382DE9"/>
    <w:rsid w:val="00384464"/>
    <w:rsid w:val="00384B32"/>
    <w:rsid w:val="003856D3"/>
    <w:rsid w:val="00385C2A"/>
    <w:rsid w:val="00385CD3"/>
    <w:rsid w:val="00385F3F"/>
    <w:rsid w:val="00386969"/>
    <w:rsid w:val="00386E6E"/>
    <w:rsid w:val="00386E7E"/>
    <w:rsid w:val="00391172"/>
    <w:rsid w:val="003917A0"/>
    <w:rsid w:val="00391F97"/>
    <w:rsid w:val="00392A1F"/>
    <w:rsid w:val="00393A27"/>
    <w:rsid w:val="00393A32"/>
    <w:rsid w:val="00393D29"/>
    <w:rsid w:val="003946F3"/>
    <w:rsid w:val="003947A7"/>
    <w:rsid w:val="003949A3"/>
    <w:rsid w:val="003950BC"/>
    <w:rsid w:val="00395A85"/>
    <w:rsid w:val="00396961"/>
    <w:rsid w:val="00397370"/>
    <w:rsid w:val="00397D43"/>
    <w:rsid w:val="00397DDF"/>
    <w:rsid w:val="003A0E78"/>
    <w:rsid w:val="003A1B69"/>
    <w:rsid w:val="003A1CA2"/>
    <w:rsid w:val="003A204E"/>
    <w:rsid w:val="003A2581"/>
    <w:rsid w:val="003A2D51"/>
    <w:rsid w:val="003A2F86"/>
    <w:rsid w:val="003A3F90"/>
    <w:rsid w:val="003A43B2"/>
    <w:rsid w:val="003A51DA"/>
    <w:rsid w:val="003A522E"/>
    <w:rsid w:val="003A57FE"/>
    <w:rsid w:val="003A594D"/>
    <w:rsid w:val="003A5AA0"/>
    <w:rsid w:val="003A5D6E"/>
    <w:rsid w:val="003A71B7"/>
    <w:rsid w:val="003A7220"/>
    <w:rsid w:val="003A7726"/>
    <w:rsid w:val="003A77E5"/>
    <w:rsid w:val="003A7DB2"/>
    <w:rsid w:val="003B1162"/>
    <w:rsid w:val="003B1174"/>
    <w:rsid w:val="003B12BF"/>
    <w:rsid w:val="003B14FF"/>
    <w:rsid w:val="003B24BC"/>
    <w:rsid w:val="003B2865"/>
    <w:rsid w:val="003B2B16"/>
    <w:rsid w:val="003B2B88"/>
    <w:rsid w:val="003B2CF4"/>
    <w:rsid w:val="003B3212"/>
    <w:rsid w:val="003B32A7"/>
    <w:rsid w:val="003B3363"/>
    <w:rsid w:val="003B3DD6"/>
    <w:rsid w:val="003B3F0E"/>
    <w:rsid w:val="003B3F8D"/>
    <w:rsid w:val="003B4078"/>
    <w:rsid w:val="003B4415"/>
    <w:rsid w:val="003B4A0F"/>
    <w:rsid w:val="003B54D7"/>
    <w:rsid w:val="003B5C6F"/>
    <w:rsid w:val="003B5DC6"/>
    <w:rsid w:val="003B6BF2"/>
    <w:rsid w:val="003B6CCB"/>
    <w:rsid w:val="003B7208"/>
    <w:rsid w:val="003B75F5"/>
    <w:rsid w:val="003C0384"/>
    <w:rsid w:val="003C0500"/>
    <w:rsid w:val="003C0767"/>
    <w:rsid w:val="003C07ED"/>
    <w:rsid w:val="003C148F"/>
    <w:rsid w:val="003C16F5"/>
    <w:rsid w:val="003C1800"/>
    <w:rsid w:val="003C1F44"/>
    <w:rsid w:val="003C21AE"/>
    <w:rsid w:val="003C29D9"/>
    <w:rsid w:val="003C31D7"/>
    <w:rsid w:val="003C3496"/>
    <w:rsid w:val="003C36E1"/>
    <w:rsid w:val="003C41A5"/>
    <w:rsid w:val="003C4D4A"/>
    <w:rsid w:val="003C51E1"/>
    <w:rsid w:val="003C5791"/>
    <w:rsid w:val="003C5C40"/>
    <w:rsid w:val="003C6791"/>
    <w:rsid w:val="003C69ED"/>
    <w:rsid w:val="003C6E24"/>
    <w:rsid w:val="003C706C"/>
    <w:rsid w:val="003C77E2"/>
    <w:rsid w:val="003C7C1C"/>
    <w:rsid w:val="003C7DAB"/>
    <w:rsid w:val="003D0812"/>
    <w:rsid w:val="003D18F6"/>
    <w:rsid w:val="003D1BD9"/>
    <w:rsid w:val="003D264D"/>
    <w:rsid w:val="003D2723"/>
    <w:rsid w:val="003D31D4"/>
    <w:rsid w:val="003D3778"/>
    <w:rsid w:val="003D3F4C"/>
    <w:rsid w:val="003D4A05"/>
    <w:rsid w:val="003D58C2"/>
    <w:rsid w:val="003D6302"/>
    <w:rsid w:val="003D6C8B"/>
    <w:rsid w:val="003D7227"/>
    <w:rsid w:val="003D7ACB"/>
    <w:rsid w:val="003D7D5F"/>
    <w:rsid w:val="003E0D24"/>
    <w:rsid w:val="003E12B8"/>
    <w:rsid w:val="003E12CD"/>
    <w:rsid w:val="003E15BE"/>
    <w:rsid w:val="003E1B93"/>
    <w:rsid w:val="003E214A"/>
    <w:rsid w:val="003E2383"/>
    <w:rsid w:val="003E3275"/>
    <w:rsid w:val="003E3543"/>
    <w:rsid w:val="003E376D"/>
    <w:rsid w:val="003E3EC8"/>
    <w:rsid w:val="003E422E"/>
    <w:rsid w:val="003E45CA"/>
    <w:rsid w:val="003E4B6C"/>
    <w:rsid w:val="003E5D70"/>
    <w:rsid w:val="003E5F96"/>
    <w:rsid w:val="003E6689"/>
    <w:rsid w:val="003E6DF6"/>
    <w:rsid w:val="003E7100"/>
    <w:rsid w:val="003E71CC"/>
    <w:rsid w:val="003E7475"/>
    <w:rsid w:val="003E7C1C"/>
    <w:rsid w:val="003E7F4E"/>
    <w:rsid w:val="003F0146"/>
    <w:rsid w:val="003F1043"/>
    <w:rsid w:val="003F1735"/>
    <w:rsid w:val="003F26CE"/>
    <w:rsid w:val="003F2AF5"/>
    <w:rsid w:val="003F3D9B"/>
    <w:rsid w:val="003F3DB4"/>
    <w:rsid w:val="003F4368"/>
    <w:rsid w:val="003F4BBC"/>
    <w:rsid w:val="003F53A3"/>
    <w:rsid w:val="003F5831"/>
    <w:rsid w:val="003F69F9"/>
    <w:rsid w:val="003F7CDB"/>
    <w:rsid w:val="003F7EAF"/>
    <w:rsid w:val="004000BD"/>
    <w:rsid w:val="00400431"/>
    <w:rsid w:val="00400641"/>
    <w:rsid w:val="00401061"/>
    <w:rsid w:val="004014DE"/>
    <w:rsid w:val="00401628"/>
    <w:rsid w:val="00402406"/>
    <w:rsid w:val="00402C30"/>
    <w:rsid w:val="00403764"/>
    <w:rsid w:val="004037A9"/>
    <w:rsid w:val="00403B87"/>
    <w:rsid w:val="00403C47"/>
    <w:rsid w:val="00404142"/>
    <w:rsid w:val="004044CC"/>
    <w:rsid w:val="004046F9"/>
    <w:rsid w:val="004047E4"/>
    <w:rsid w:val="00404A6F"/>
    <w:rsid w:val="00404FC9"/>
    <w:rsid w:val="0040587A"/>
    <w:rsid w:val="00405DD2"/>
    <w:rsid w:val="00406FBF"/>
    <w:rsid w:val="004074E5"/>
    <w:rsid w:val="00410B67"/>
    <w:rsid w:val="00410DD9"/>
    <w:rsid w:val="00410E47"/>
    <w:rsid w:val="00410F19"/>
    <w:rsid w:val="00411335"/>
    <w:rsid w:val="004121BA"/>
    <w:rsid w:val="0041259B"/>
    <w:rsid w:val="00412DAC"/>
    <w:rsid w:val="004130AE"/>
    <w:rsid w:val="0041343E"/>
    <w:rsid w:val="00413AAA"/>
    <w:rsid w:val="00413F10"/>
    <w:rsid w:val="00413F78"/>
    <w:rsid w:val="00414A5D"/>
    <w:rsid w:val="00416042"/>
    <w:rsid w:val="00416145"/>
    <w:rsid w:val="004162E3"/>
    <w:rsid w:val="00417C28"/>
    <w:rsid w:val="00417C3C"/>
    <w:rsid w:val="00417CD7"/>
    <w:rsid w:val="004202E0"/>
    <w:rsid w:val="0042132C"/>
    <w:rsid w:val="0042170F"/>
    <w:rsid w:val="004218D5"/>
    <w:rsid w:val="004219C4"/>
    <w:rsid w:val="0042287B"/>
    <w:rsid w:val="00422B95"/>
    <w:rsid w:val="00422E53"/>
    <w:rsid w:val="004237C7"/>
    <w:rsid w:val="00424513"/>
    <w:rsid w:val="0042461C"/>
    <w:rsid w:val="00425555"/>
    <w:rsid w:val="00425707"/>
    <w:rsid w:val="00425766"/>
    <w:rsid w:val="00425A1D"/>
    <w:rsid w:val="00425C72"/>
    <w:rsid w:val="00426154"/>
    <w:rsid w:val="004261FC"/>
    <w:rsid w:val="00426537"/>
    <w:rsid w:val="00426A71"/>
    <w:rsid w:val="00426E7B"/>
    <w:rsid w:val="00427499"/>
    <w:rsid w:val="00427AB9"/>
    <w:rsid w:val="00427DDC"/>
    <w:rsid w:val="00427E7B"/>
    <w:rsid w:val="00430073"/>
    <w:rsid w:val="0043059F"/>
    <w:rsid w:val="00430647"/>
    <w:rsid w:val="00431197"/>
    <w:rsid w:val="004316A0"/>
    <w:rsid w:val="0043243C"/>
    <w:rsid w:val="0043245A"/>
    <w:rsid w:val="00433599"/>
    <w:rsid w:val="00434934"/>
    <w:rsid w:val="00434959"/>
    <w:rsid w:val="00435CB9"/>
    <w:rsid w:val="00436220"/>
    <w:rsid w:val="004371C1"/>
    <w:rsid w:val="0043755C"/>
    <w:rsid w:val="004375C0"/>
    <w:rsid w:val="0043763C"/>
    <w:rsid w:val="00437908"/>
    <w:rsid w:val="00437C0E"/>
    <w:rsid w:val="00437EE8"/>
    <w:rsid w:val="00437F17"/>
    <w:rsid w:val="0044041E"/>
    <w:rsid w:val="00440C9F"/>
    <w:rsid w:val="00440E59"/>
    <w:rsid w:val="00441CE3"/>
    <w:rsid w:val="004426A8"/>
    <w:rsid w:val="004430B2"/>
    <w:rsid w:val="00443108"/>
    <w:rsid w:val="00443650"/>
    <w:rsid w:val="0044432F"/>
    <w:rsid w:val="00445525"/>
    <w:rsid w:val="00445FE3"/>
    <w:rsid w:val="00446FD7"/>
    <w:rsid w:val="00447407"/>
    <w:rsid w:val="004477D3"/>
    <w:rsid w:val="004478FB"/>
    <w:rsid w:val="00450587"/>
    <w:rsid w:val="00450C8D"/>
    <w:rsid w:val="00450DAC"/>
    <w:rsid w:val="004511A8"/>
    <w:rsid w:val="0045187F"/>
    <w:rsid w:val="00451B2D"/>
    <w:rsid w:val="00451E73"/>
    <w:rsid w:val="00452026"/>
    <w:rsid w:val="004523D6"/>
    <w:rsid w:val="00452C57"/>
    <w:rsid w:val="004530B5"/>
    <w:rsid w:val="004540B2"/>
    <w:rsid w:val="0045434F"/>
    <w:rsid w:val="00455540"/>
    <w:rsid w:val="00455553"/>
    <w:rsid w:val="004559D3"/>
    <w:rsid w:val="00455FF3"/>
    <w:rsid w:val="0045619E"/>
    <w:rsid w:val="0045651D"/>
    <w:rsid w:val="00456BBD"/>
    <w:rsid w:val="00456F03"/>
    <w:rsid w:val="004571EF"/>
    <w:rsid w:val="0045742A"/>
    <w:rsid w:val="004577FF"/>
    <w:rsid w:val="00457BC8"/>
    <w:rsid w:val="004600B8"/>
    <w:rsid w:val="00460A25"/>
    <w:rsid w:val="00460F79"/>
    <w:rsid w:val="004612C3"/>
    <w:rsid w:val="0046176D"/>
    <w:rsid w:val="004618FD"/>
    <w:rsid w:val="004631D9"/>
    <w:rsid w:val="00463CAC"/>
    <w:rsid w:val="00464B89"/>
    <w:rsid w:val="0046528A"/>
    <w:rsid w:val="00465530"/>
    <w:rsid w:val="004659EB"/>
    <w:rsid w:val="00465F09"/>
    <w:rsid w:val="00465FD3"/>
    <w:rsid w:val="004663B4"/>
    <w:rsid w:val="00466B30"/>
    <w:rsid w:val="00466F40"/>
    <w:rsid w:val="004672B9"/>
    <w:rsid w:val="004676BD"/>
    <w:rsid w:val="00467C82"/>
    <w:rsid w:val="00467CD1"/>
    <w:rsid w:val="0047059D"/>
    <w:rsid w:val="00472F5F"/>
    <w:rsid w:val="00473ECD"/>
    <w:rsid w:val="0047433F"/>
    <w:rsid w:val="00474629"/>
    <w:rsid w:val="00474763"/>
    <w:rsid w:val="00474B36"/>
    <w:rsid w:val="00474EEE"/>
    <w:rsid w:val="004753C5"/>
    <w:rsid w:val="00475508"/>
    <w:rsid w:val="004757FC"/>
    <w:rsid w:val="00475BDC"/>
    <w:rsid w:val="00476770"/>
    <w:rsid w:val="00477179"/>
    <w:rsid w:val="004775DD"/>
    <w:rsid w:val="00477819"/>
    <w:rsid w:val="00477DE2"/>
    <w:rsid w:val="0048072A"/>
    <w:rsid w:val="00480DBA"/>
    <w:rsid w:val="0048137A"/>
    <w:rsid w:val="00481581"/>
    <w:rsid w:val="004817C3"/>
    <w:rsid w:val="004821A5"/>
    <w:rsid w:val="00483F06"/>
    <w:rsid w:val="00484E21"/>
    <w:rsid w:val="00484EA2"/>
    <w:rsid w:val="0048565D"/>
    <w:rsid w:val="0048566E"/>
    <w:rsid w:val="004859CF"/>
    <w:rsid w:val="00485A01"/>
    <w:rsid w:val="00485F2D"/>
    <w:rsid w:val="0048630D"/>
    <w:rsid w:val="0048765F"/>
    <w:rsid w:val="0048794B"/>
    <w:rsid w:val="00487E14"/>
    <w:rsid w:val="00490454"/>
    <w:rsid w:val="0049111E"/>
    <w:rsid w:val="00491FBE"/>
    <w:rsid w:val="0049232E"/>
    <w:rsid w:val="00492F16"/>
    <w:rsid w:val="00493D96"/>
    <w:rsid w:val="004943AB"/>
    <w:rsid w:val="00494FFB"/>
    <w:rsid w:val="0049504F"/>
    <w:rsid w:val="004954C1"/>
    <w:rsid w:val="00495501"/>
    <w:rsid w:val="0049552D"/>
    <w:rsid w:val="00495B72"/>
    <w:rsid w:val="004960BA"/>
    <w:rsid w:val="004960CC"/>
    <w:rsid w:val="00496575"/>
    <w:rsid w:val="00496912"/>
    <w:rsid w:val="004A086E"/>
    <w:rsid w:val="004A08BA"/>
    <w:rsid w:val="004A0F4E"/>
    <w:rsid w:val="004A11A1"/>
    <w:rsid w:val="004A1B68"/>
    <w:rsid w:val="004A1F1E"/>
    <w:rsid w:val="004A2445"/>
    <w:rsid w:val="004A24BE"/>
    <w:rsid w:val="004A3341"/>
    <w:rsid w:val="004A3B59"/>
    <w:rsid w:val="004A3CD4"/>
    <w:rsid w:val="004A3DCA"/>
    <w:rsid w:val="004A4442"/>
    <w:rsid w:val="004A47E4"/>
    <w:rsid w:val="004A48E1"/>
    <w:rsid w:val="004A4D34"/>
    <w:rsid w:val="004A4E5F"/>
    <w:rsid w:val="004A56EE"/>
    <w:rsid w:val="004A58A9"/>
    <w:rsid w:val="004A5F16"/>
    <w:rsid w:val="004A6942"/>
    <w:rsid w:val="004A697C"/>
    <w:rsid w:val="004A6FFF"/>
    <w:rsid w:val="004A7135"/>
    <w:rsid w:val="004A757E"/>
    <w:rsid w:val="004A7E52"/>
    <w:rsid w:val="004B0043"/>
    <w:rsid w:val="004B042C"/>
    <w:rsid w:val="004B0597"/>
    <w:rsid w:val="004B06C2"/>
    <w:rsid w:val="004B0DA4"/>
    <w:rsid w:val="004B1075"/>
    <w:rsid w:val="004B112A"/>
    <w:rsid w:val="004B197E"/>
    <w:rsid w:val="004B19BA"/>
    <w:rsid w:val="004B1AC0"/>
    <w:rsid w:val="004B1CDD"/>
    <w:rsid w:val="004B1D84"/>
    <w:rsid w:val="004B23A8"/>
    <w:rsid w:val="004B24D3"/>
    <w:rsid w:val="004B2A8E"/>
    <w:rsid w:val="004B2BCC"/>
    <w:rsid w:val="004B368E"/>
    <w:rsid w:val="004B4321"/>
    <w:rsid w:val="004B4584"/>
    <w:rsid w:val="004B46CF"/>
    <w:rsid w:val="004B543F"/>
    <w:rsid w:val="004B58CC"/>
    <w:rsid w:val="004B5B89"/>
    <w:rsid w:val="004B5C02"/>
    <w:rsid w:val="004B5F0D"/>
    <w:rsid w:val="004B6A88"/>
    <w:rsid w:val="004B6ECE"/>
    <w:rsid w:val="004B763A"/>
    <w:rsid w:val="004B76A9"/>
    <w:rsid w:val="004B7BA3"/>
    <w:rsid w:val="004C0FFE"/>
    <w:rsid w:val="004C14B0"/>
    <w:rsid w:val="004C18A2"/>
    <w:rsid w:val="004C275B"/>
    <w:rsid w:val="004C2AB4"/>
    <w:rsid w:val="004C2CD8"/>
    <w:rsid w:val="004C3DF5"/>
    <w:rsid w:val="004C3EDB"/>
    <w:rsid w:val="004C3FFD"/>
    <w:rsid w:val="004C4403"/>
    <w:rsid w:val="004C4B0D"/>
    <w:rsid w:val="004C4F90"/>
    <w:rsid w:val="004C507B"/>
    <w:rsid w:val="004C5BA4"/>
    <w:rsid w:val="004C72FB"/>
    <w:rsid w:val="004C73C9"/>
    <w:rsid w:val="004C770D"/>
    <w:rsid w:val="004C7BDC"/>
    <w:rsid w:val="004C7E33"/>
    <w:rsid w:val="004D0338"/>
    <w:rsid w:val="004D067F"/>
    <w:rsid w:val="004D07EF"/>
    <w:rsid w:val="004D0A84"/>
    <w:rsid w:val="004D0E73"/>
    <w:rsid w:val="004D1490"/>
    <w:rsid w:val="004D14CC"/>
    <w:rsid w:val="004D1C86"/>
    <w:rsid w:val="004D2270"/>
    <w:rsid w:val="004D3D63"/>
    <w:rsid w:val="004D43A7"/>
    <w:rsid w:val="004D483B"/>
    <w:rsid w:val="004D4E5E"/>
    <w:rsid w:val="004D5C23"/>
    <w:rsid w:val="004D647C"/>
    <w:rsid w:val="004D6899"/>
    <w:rsid w:val="004D6DF0"/>
    <w:rsid w:val="004D7016"/>
    <w:rsid w:val="004D754D"/>
    <w:rsid w:val="004D79A2"/>
    <w:rsid w:val="004E02C0"/>
    <w:rsid w:val="004E0940"/>
    <w:rsid w:val="004E0FA5"/>
    <w:rsid w:val="004E1255"/>
    <w:rsid w:val="004E1346"/>
    <w:rsid w:val="004E1936"/>
    <w:rsid w:val="004E2351"/>
    <w:rsid w:val="004E2A4A"/>
    <w:rsid w:val="004E3A09"/>
    <w:rsid w:val="004E3E6F"/>
    <w:rsid w:val="004E3FBA"/>
    <w:rsid w:val="004E474F"/>
    <w:rsid w:val="004E4CC1"/>
    <w:rsid w:val="004E590E"/>
    <w:rsid w:val="004E5956"/>
    <w:rsid w:val="004E59DC"/>
    <w:rsid w:val="004E5EE2"/>
    <w:rsid w:val="004E616D"/>
    <w:rsid w:val="004E66C8"/>
    <w:rsid w:val="004E683A"/>
    <w:rsid w:val="004E69FC"/>
    <w:rsid w:val="004E7FF6"/>
    <w:rsid w:val="004F0AD3"/>
    <w:rsid w:val="004F257F"/>
    <w:rsid w:val="004F2997"/>
    <w:rsid w:val="004F377C"/>
    <w:rsid w:val="004F3B11"/>
    <w:rsid w:val="004F486F"/>
    <w:rsid w:val="004F4ED8"/>
    <w:rsid w:val="004F4FA2"/>
    <w:rsid w:val="004F5443"/>
    <w:rsid w:val="004F779A"/>
    <w:rsid w:val="004F7AF5"/>
    <w:rsid w:val="004F7E7F"/>
    <w:rsid w:val="004F7E9F"/>
    <w:rsid w:val="005003A0"/>
    <w:rsid w:val="005004E8"/>
    <w:rsid w:val="00500848"/>
    <w:rsid w:val="00500B03"/>
    <w:rsid w:val="00500F11"/>
    <w:rsid w:val="005011F5"/>
    <w:rsid w:val="00501492"/>
    <w:rsid w:val="0050185D"/>
    <w:rsid w:val="00501BB5"/>
    <w:rsid w:val="005025D7"/>
    <w:rsid w:val="005028B5"/>
    <w:rsid w:val="00502A28"/>
    <w:rsid w:val="00502D3B"/>
    <w:rsid w:val="005031B9"/>
    <w:rsid w:val="005036A0"/>
    <w:rsid w:val="005036B4"/>
    <w:rsid w:val="00503CA7"/>
    <w:rsid w:val="00503D85"/>
    <w:rsid w:val="0050460D"/>
    <w:rsid w:val="00504A6E"/>
    <w:rsid w:val="0050531F"/>
    <w:rsid w:val="0050578C"/>
    <w:rsid w:val="00505967"/>
    <w:rsid w:val="00505C58"/>
    <w:rsid w:val="0050657F"/>
    <w:rsid w:val="00506724"/>
    <w:rsid w:val="00506AC3"/>
    <w:rsid w:val="00506B83"/>
    <w:rsid w:val="0051016F"/>
    <w:rsid w:val="005104E7"/>
    <w:rsid w:val="005105F3"/>
    <w:rsid w:val="005109A5"/>
    <w:rsid w:val="005111D9"/>
    <w:rsid w:val="00511324"/>
    <w:rsid w:val="005116BF"/>
    <w:rsid w:val="00511B8F"/>
    <w:rsid w:val="005129A4"/>
    <w:rsid w:val="00513342"/>
    <w:rsid w:val="00513A0B"/>
    <w:rsid w:val="00513B26"/>
    <w:rsid w:val="00514574"/>
    <w:rsid w:val="00514660"/>
    <w:rsid w:val="00514E0D"/>
    <w:rsid w:val="00514EB1"/>
    <w:rsid w:val="00515ED7"/>
    <w:rsid w:val="005168AB"/>
    <w:rsid w:val="00516977"/>
    <w:rsid w:val="00516A1D"/>
    <w:rsid w:val="00516C94"/>
    <w:rsid w:val="00517619"/>
    <w:rsid w:val="00517B2E"/>
    <w:rsid w:val="00520113"/>
    <w:rsid w:val="00520DD8"/>
    <w:rsid w:val="0052154B"/>
    <w:rsid w:val="00521554"/>
    <w:rsid w:val="00521C2B"/>
    <w:rsid w:val="005224E0"/>
    <w:rsid w:val="00522955"/>
    <w:rsid w:val="00523050"/>
    <w:rsid w:val="00523DC6"/>
    <w:rsid w:val="00524690"/>
    <w:rsid w:val="00524802"/>
    <w:rsid w:val="00524F5B"/>
    <w:rsid w:val="00525380"/>
    <w:rsid w:val="005255E9"/>
    <w:rsid w:val="005257EE"/>
    <w:rsid w:val="00525D69"/>
    <w:rsid w:val="0052671C"/>
    <w:rsid w:val="00526762"/>
    <w:rsid w:val="005272C3"/>
    <w:rsid w:val="005272E4"/>
    <w:rsid w:val="0052736C"/>
    <w:rsid w:val="00527458"/>
    <w:rsid w:val="0052768D"/>
    <w:rsid w:val="0052798D"/>
    <w:rsid w:val="00527E38"/>
    <w:rsid w:val="00530ACB"/>
    <w:rsid w:val="00531DF2"/>
    <w:rsid w:val="0053206E"/>
    <w:rsid w:val="00532363"/>
    <w:rsid w:val="00532542"/>
    <w:rsid w:val="005327E9"/>
    <w:rsid w:val="00532A20"/>
    <w:rsid w:val="0053306E"/>
    <w:rsid w:val="005330EB"/>
    <w:rsid w:val="00533B31"/>
    <w:rsid w:val="00533ECA"/>
    <w:rsid w:val="00534B6C"/>
    <w:rsid w:val="00534C66"/>
    <w:rsid w:val="00534EA9"/>
    <w:rsid w:val="00535740"/>
    <w:rsid w:val="0053592E"/>
    <w:rsid w:val="00535DBE"/>
    <w:rsid w:val="00536F36"/>
    <w:rsid w:val="0053706A"/>
    <w:rsid w:val="0053712B"/>
    <w:rsid w:val="005372EB"/>
    <w:rsid w:val="00537522"/>
    <w:rsid w:val="005375E9"/>
    <w:rsid w:val="00537790"/>
    <w:rsid w:val="00537F57"/>
    <w:rsid w:val="005402E6"/>
    <w:rsid w:val="00540D14"/>
    <w:rsid w:val="00540D53"/>
    <w:rsid w:val="00540FB2"/>
    <w:rsid w:val="005411AF"/>
    <w:rsid w:val="00541819"/>
    <w:rsid w:val="00541BAC"/>
    <w:rsid w:val="00541BDD"/>
    <w:rsid w:val="00542385"/>
    <w:rsid w:val="0054294C"/>
    <w:rsid w:val="0054299D"/>
    <w:rsid w:val="00543066"/>
    <w:rsid w:val="00543210"/>
    <w:rsid w:val="00544208"/>
    <w:rsid w:val="005449A7"/>
    <w:rsid w:val="00544A39"/>
    <w:rsid w:val="00545244"/>
    <w:rsid w:val="0054524E"/>
    <w:rsid w:val="00545371"/>
    <w:rsid w:val="00545AB2"/>
    <w:rsid w:val="005461D1"/>
    <w:rsid w:val="0054656E"/>
    <w:rsid w:val="0054740B"/>
    <w:rsid w:val="00547FC6"/>
    <w:rsid w:val="005501F4"/>
    <w:rsid w:val="005504A6"/>
    <w:rsid w:val="0055066B"/>
    <w:rsid w:val="005512A7"/>
    <w:rsid w:val="0055165D"/>
    <w:rsid w:val="00551E76"/>
    <w:rsid w:val="00552C1C"/>
    <w:rsid w:val="00552C76"/>
    <w:rsid w:val="00552EB0"/>
    <w:rsid w:val="00553338"/>
    <w:rsid w:val="00554169"/>
    <w:rsid w:val="0055477A"/>
    <w:rsid w:val="0055489C"/>
    <w:rsid w:val="005548A1"/>
    <w:rsid w:val="00555132"/>
    <w:rsid w:val="0055550D"/>
    <w:rsid w:val="00555B8F"/>
    <w:rsid w:val="0055614F"/>
    <w:rsid w:val="0055657B"/>
    <w:rsid w:val="005566DF"/>
    <w:rsid w:val="00556F95"/>
    <w:rsid w:val="0055704E"/>
    <w:rsid w:val="00557468"/>
    <w:rsid w:val="005574F9"/>
    <w:rsid w:val="005600EB"/>
    <w:rsid w:val="00560634"/>
    <w:rsid w:val="0056068D"/>
    <w:rsid w:val="00560DFB"/>
    <w:rsid w:val="00561059"/>
    <w:rsid w:val="00561447"/>
    <w:rsid w:val="0056193D"/>
    <w:rsid w:val="00561AE5"/>
    <w:rsid w:val="005626A6"/>
    <w:rsid w:val="00562A9F"/>
    <w:rsid w:val="00562E1E"/>
    <w:rsid w:val="00562E75"/>
    <w:rsid w:val="0056324C"/>
    <w:rsid w:val="0056345C"/>
    <w:rsid w:val="005635C0"/>
    <w:rsid w:val="005636D8"/>
    <w:rsid w:val="00563910"/>
    <w:rsid w:val="0056466C"/>
    <w:rsid w:val="0056491A"/>
    <w:rsid w:val="00564D89"/>
    <w:rsid w:val="005651DB"/>
    <w:rsid w:val="005655B1"/>
    <w:rsid w:val="00565D33"/>
    <w:rsid w:val="00566576"/>
    <w:rsid w:val="00566760"/>
    <w:rsid w:val="00566838"/>
    <w:rsid w:val="00566DB9"/>
    <w:rsid w:val="00567A7D"/>
    <w:rsid w:val="00570C7E"/>
    <w:rsid w:val="005712ED"/>
    <w:rsid w:val="00571427"/>
    <w:rsid w:val="00571794"/>
    <w:rsid w:val="00571ED4"/>
    <w:rsid w:val="00571F56"/>
    <w:rsid w:val="005722EB"/>
    <w:rsid w:val="00572527"/>
    <w:rsid w:val="005728C6"/>
    <w:rsid w:val="00572A76"/>
    <w:rsid w:val="005732BF"/>
    <w:rsid w:val="005734F8"/>
    <w:rsid w:val="0057480A"/>
    <w:rsid w:val="005749EE"/>
    <w:rsid w:val="00574AD2"/>
    <w:rsid w:val="00575532"/>
    <w:rsid w:val="005757A7"/>
    <w:rsid w:val="00575F93"/>
    <w:rsid w:val="00576098"/>
    <w:rsid w:val="005764AD"/>
    <w:rsid w:val="00576FF3"/>
    <w:rsid w:val="005774BB"/>
    <w:rsid w:val="00577718"/>
    <w:rsid w:val="0057776C"/>
    <w:rsid w:val="00577A2C"/>
    <w:rsid w:val="00577CCD"/>
    <w:rsid w:val="005800F1"/>
    <w:rsid w:val="00580B4E"/>
    <w:rsid w:val="00580CD8"/>
    <w:rsid w:val="005812B6"/>
    <w:rsid w:val="00581372"/>
    <w:rsid w:val="005814A7"/>
    <w:rsid w:val="005821FA"/>
    <w:rsid w:val="00582363"/>
    <w:rsid w:val="00582758"/>
    <w:rsid w:val="00583A9A"/>
    <w:rsid w:val="005840C9"/>
    <w:rsid w:val="00585656"/>
    <w:rsid w:val="00585C51"/>
    <w:rsid w:val="00585F8C"/>
    <w:rsid w:val="005862B8"/>
    <w:rsid w:val="00586353"/>
    <w:rsid w:val="0058708D"/>
    <w:rsid w:val="005871B7"/>
    <w:rsid w:val="00587ACD"/>
    <w:rsid w:val="005908CC"/>
    <w:rsid w:val="0059123F"/>
    <w:rsid w:val="00591B6B"/>
    <w:rsid w:val="0059248C"/>
    <w:rsid w:val="00592503"/>
    <w:rsid w:val="00592580"/>
    <w:rsid w:val="00592649"/>
    <w:rsid w:val="00592B01"/>
    <w:rsid w:val="00592D9B"/>
    <w:rsid w:val="0059304C"/>
    <w:rsid w:val="00593A11"/>
    <w:rsid w:val="005941A4"/>
    <w:rsid w:val="00594617"/>
    <w:rsid w:val="00594894"/>
    <w:rsid w:val="005949A3"/>
    <w:rsid w:val="00595840"/>
    <w:rsid w:val="005959AA"/>
    <w:rsid w:val="00595A21"/>
    <w:rsid w:val="00595A56"/>
    <w:rsid w:val="005960A4"/>
    <w:rsid w:val="005962E2"/>
    <w:rsid w:val="00596DDA"/>
    <w:rsid w:val="005977EE"/>
    <w:rsid w:val="00597962"/>
    <w:rsid w:val="005A1204"/>
    <w:rsid w:val="005A1EE7"/>
    <w:rsid w:val="005A1EF5"/>
    <w:rsid w:val="005A2774"/>
    <w:rsid w:val="005A296A"/>
    <w:rsid w:val="005A2B0D"/>
    <w:rsid w:val="005A3372"/>
    <w:rsid w:val="005A43CF"/>
    <w:rsid w:val="005A46EB"/>
    <w:rsid w:val="005A4975"/>
    <w:rsid w:val="005A4AEF"/>
    <w:rsid w:val="005A4C72"/>
    <w:rsid w:val="005A565D"/>
    <w:rsid w:val="005A5C71"/>
    <w:rsid w:val="005A5E8E"/>
    <w:rsid w:val="005A7328"/>
    <w:rsid w:val="005B022F"/>
    <w:rsid w:val="005B091B"/>
    <w:rsid w:val="005B0D9B"/>
    <w:rsid w:val="005B17EC"/>
    <w:rsid w:val="005B249A"/>
    <w:rsid w:val="005B2540"/>
    <w:rsid w:val="005B29E4"/>
    <w:rsid w:val="005B2DA3"/>
    <w:rsid w:val="005B3654"/>
    <w:rsid w:val="005B3A52"/>
    <w:rsid w:val="005B4026"/>
    <w:rsid w:val="005B42A5"/>
    <w:rsid w:val="005B46C2"/>
    <w:rsid w:val="005B48D5"/>
    <w:rsid w:val="005B4B6A"/>
    <w:rsid w:val="005B59AF"/>
    <w:rsid w:val="005B5C17"/>
    <w:rsid w:val="005B5FB2"/>
    <w:rsid w:val="005B634C"/>
    <w:rsid w:val="005B699B"/>
    <w:rsid w:val="005B6A63"/>
    <w:rsid w:val="005B7537"/>
    <w:rsid w:val="005B7A4E"/>
    <w:rsid w:val="005C0576"/>
    <w:rsid w:val="005C1346"/>
    <w:rsid w:val="005C1C4D"/>
    <w:rsid w:val="005C1E42"/>
    <w:rsid w:val="005C2082"/>
    <w:rsid w:val="005C2203"/>
    <w:rsid w:val="005C2394"/>
    <w:rsid w:val="005C23D2"/>
    <w:rsid w:val="005C255F"/>
    <w:rsid w:val="005C2ADA"/>
    <w:rsid w:val="005C38FC"/>
    <w:rsid w:val="005C44E7"/>
    <w:rsid w:val="005C4940"/>
    <w:rsid w:val="005C4DCD"/>
    <w:rsid w:val="005C504F"/>
    <w:rsid w:val="005C53F8"/>
    <w:rsid w:val="005C5A19"/>
    <w:rsid w:val="005C5ADB"/>
    <w:rsid w:val="005C6F87"/>
    <w:rsid w:val="005C7161"/>
    <w:rsid w:val="005C7F97"/>
    <w:rsid w:val="005D0075"/>
    <w:rsid w:val="005D02C7"/>
    <w:rsid w:val="005D030B"/>
    <w:rsid w:val="005D0D4D"/>
    <w:rsid w:val="005D10A9"/>
    <w:rsid w:val="005D1544"/>
    <w:rsid w:val="005D1A3A"/>
    <w:rsid w:val="005D2156"/>
    <w:rsid w:val="005D25BC"/>
    <w:rsid w:val="005D2694"/>
    <w:rsid w:val="005D2825"/>
    <w:rsid w:val="005D2B83"/>
    <w:rsid w:val="005D2BD3"/>
    <w:rsid w:val="005D3C7E"/>
    <w:rsid w:val="005D3ED3"/>
    <w:rsid w:val="005D40E1"/>
    <w:rsid w:val="005D43C6"/>
    <w:rsid w:val="005D442B"/>
    <w:rsid w:val="005D47E6"/>
    <w:rsid w:val="005D4841"/>
    <w:rsid w:val="005D4F67"/>
    <w:rsid w:val="005D50BF"/>
    <w:rsid w:val="005D526F"/>
    <w:rsid w:val="005D557F"/>
    <w:rsid w:val="005D567E"/>
    <w:rsid w:val="005D578A"/>
    <w:rsid w:val="005D5A1D"/>
    <w:rsid w:val="005D5E3B"/>
    <w:rsid w:val="005D5E92"/>
    <w:rsid w:val="005D6447"/>
    <w:rsid w:val="005D7A2B"/>
    <w:rsid w:val="005D7AF5"/>
    <w:rsid w:val="005D7FB9"/>
    <w:rsid w:val="005E0A7B"/>
    <w:rsid w:val="005E181B"/>
    <w:rsid w:val="005E19C4"/>
    <w:rsid w:val="005E1F28"/>
    <w:rsid w:val="005E1F7D"/>
    <w:rsid w:val="005E32CA"/>
    <w:rsid w:val="005E33D1"/>
    <w:rsid w:val="005E3464"/>
    <w:rsid w:val="005E3AB4"/>
    <w:rsid w:val="005E49A5"/>
    <w:rsid w:val="005E4F0B"/>
    <w:rsid w:val="005E550D"/>
    <w:rsid w:val="005E561B"/>
    <w:rsid w:val="005E578E"/>
    <w:rsid w:val="005E586B"/>
    <w:rsid w:val="005E58BF"/>
    <w:rsid w:val="005E5A36"/>
    <w:rsid w:val="005E62E6"/>
    <w:rsid w:val="005E633D"/>
    <w:rsid w:val="005E6544"/>
    <w:rsid w:val="005E66C4"/>
    <w:rsid w:val="005E7011"/>
    <w:rsid w:val="005E75C6"/>
    <w:rsid w:val="005E7DC4"/>
    <w:rsid w:val="005F024D"/>
    <w:rsid w:val="005F07BC"/>
    <w:rsid w:val="005F1133"/>
    <w:rsid w:val="005F11F8"/>
    <w:rsid w:val="005F127A"/>
    <w:rsid w:val="005F1563"/>
    <w:rsid w:val="005F1BB7"/>
    <w:rsid w:val="005F1D66"/>
    <w:rsid w:val="005F2632"/>
    <w:rsid w:val="005F2BA2"/>
    <w:rsid w:val="005F2D56"/>
    <w:rsid w:val="005F2E54"/>
    <w:rsid w:val="005F30E6"/>
    <w:rsid w:val="005F33FD"/>
    <w:rsid w:val="005F345D"/>
    <w:rsid w:val="005F3B50"/>
    <w:rsid w:val="005F3D25"/>
    <w:rsid w:val="005F4347"/>
    <w:rsid w:val="005F4735"/>
    <w:rsid w:val="005F512F"/>
    <w:rsid w:val="005F58E7"/>
    <w:rsid w:val="005F5A92"/>
    <w:rsid w:val="005F605F"/>
    <w:rsid w:val="005F6C91"/>
    <w:rsid w:val="005F6D3D"/>
    <w:rsid w:val="005F70D0"/>
    <w:rsid w:val="005F7578"/>
    <w:rsid w:val="0060004B"/>
    <w:rsid w:val="006001CB"/>
    <w:rsid w:val="006006C7"/>
    <w:rsid w:val="00600A71"/>
    <w:rsid w:val="00600CE8"/>
    <w:rsid w:val="00601610"/>
    <w:rsid w:val="00602F51"/>
    <w:rsid w:val="006031E8"/>
    <w:rsid w:val="0060325A"/>
    <w:rsid w:val="00603CF1"/>
    <w:rsid w:val="006042FE"/>
    <w:rsid w:val="006045AA"/>
    <w:rsid w:val="00604651"/>
    <w:rsid w:val="00604E6D"/>
    <w:rsid w:val="00605433"/>
    <w:rsid w:val="00605555"/>
    <w:rsid w:val="00605816"/>
    <w:rsid w:val="00605A12"/>
    <w:rsid w:val="00605DA0"/>
    <w:rsid w:val="006060C2"/>
    <w:rsid w:val="006062C0"/>
    <w:rsid w:val="00606441"/>
    <w:rsid w:val="006065F6"/>
    <w:rsid w:val="00607C3C"/>
    <w:rsid w:val="00607CB8"/>
    <w:rsid w:val="00607F7F"/>
    <w:rsid w:val="00610072"/>
    <w:rsid w:val="00610434"/>
    <w:rsid w:val="00611790"/>
    <w:rsid w:val="00611A38"/>
    <w:rsid w:val="00611FE3"/>
    <w:rsid w:val="00612325"/>
    <w:rsid w:val="00612685"/>
    <w:rsid w:val="006127D9"/>
    <w:rsid w:val="0061298C"/>
    <w:rsid w:val="00612A0B"/>
    <w:rsid w:val="00612C17"/>
    <w:rsid w:val="00612F81"/>
    <w:rsid w:val="00612F9A"/>
    <w:rsid w:val="00613C7E"/>
    <w:rsid w:val="0061412C"/>
    <w:rsid w:val="006152D5"/>
    <w:rsid w:val="00615B0F"/>
    <w:rsid w:val="00615C79"/>
    <w:rsid w:val="00615F2E"/>
    <w:rsid w:val="00616CC6"/>
    <w:rsid w:val="0061737E"/>
    <w:rsid w:val="00617775"/>
    <w:rsid w:val="00617DD6"/>
    <w:rsid w:val="0062085B"/>
    <w:rsid w:val="006209DE"/>
    <w:rsid w:val="00620E0E"/>
    <w:rsid w:val="006211C7"/>
    <w:rsid w:val="006211F5"/>
    <w:rsid w:val="006212C6"/>
    <w:rsid w:val="00621513"/>
    <w:rsid w:val="00621596"/>
    <w:rsid w:val="0062162B"/>
    <w:rsid w:val="006216B5"/>
    <w:rsid w:val="00621B52"/>
    <w:rsid w:val="00621B63"/>
    <w:rsid w:val="00621D39"/>
    <w:rsid w:val="00621F45"/>
    <w:rsid w:val="006220E2"/>
    <w:rsid w:val="00622281"/>
    <w:rsid w:val="00622A08"/>
    <w:rsid w:val="00622E18"/>
    <w:rsid w:val="00623384"/>
    <w:rsid w:val="00623B96"/>
    <w:rsid w:val="0062414C"/>
    <w:rsid w:val="0062421D"/>
    <w:rsid w:val="00624C19"/>
    <w:rsid w:val="00625991"/>
    <w:rsid w:val="00626067"/>
    <w:rsid w:val="0062630A"/>
    <w:rsid w:val="00626749"/>
    <w:rsid w:val="00627349"/>
    <w:rsid w:val="006278C6"/>
    <w:rsid w:val="006300DE"/>
    <w:rsid w:val="00630940"/>
    <w:rsid w:val="00630BB4"/>
    <w:rsid w:val="0063151D"/>
    <w:rsid w:val="006319D8"/>
    <w:rsid w:val="00631BE1"/>
    <w:rsid w:val="00631CB9"/>
    <w:rsid w:val="006327D4"/>
    <w:rsid w:val="00632967"/>
    <w:rsid w:val="006334F8"/>
    <w:rsid w:val="006340B0"/>
    <w:rsid w:val="00634136"/>
    <w:rsid w:val="00634723"/>
    <w:rsid w:val="006353A6"/>
    <w:rsid w:val="00635FD1"/>
    <w:rsid w:val="00636CA9"/>
    <w:rsid w:val="00637070"/>
    <w:rsid w:val="006378AA"/>
    <w:rsid w:val="00637C03"/>
    <w:rsid w:val="00637CAD"/>
    <w:rsid w:val="00640139"/>
    <w:rsid w:val="0064021C"/>
    <w:rsid w:val="00640314"/>
    <w:rsid w:val="00640526"/>
    <w:rsid w:val="00640C0F"/>
    <w:rsid w:val="00641765"/>
    <w:rsid w:val="00641876"/>
    <w:rsid w:val="0064189C"/>
    <w:rsid w:val="00641A08"/>
    <w:rsid w:val="00641D0D"/>
    <w:rsid w:val="00641FDC"/>
    <w:rsid w:val="006440A3"/>
    <w:rsid w:val="00645238"/>
    <w:rsid w:val="006455D4"/>
    <w:rsid w:val="00645B15"/>
    <w:rsid w:val="00645C1C"/>
    <w:rsid w:val="00645C6F"/>
    <w:rsid w:val="0064641C"/>
    <w:rsid w:val="0064673D"/>
    <w:rsid w:val="00650A9E"/>
    <w:rsid w:val="0065143C"/>
    <w:rsid w:val="0065146A"/>
    <w:rsid w:val="00651FE0"/>
    <w:rsid w:val="006520D4"/>
    <w:rsid w:val="00652662"/>
    <w:rsid w:val="006534AC"/>
    <w:rsid w:val="00654846"/>
    <w:rsid w:val="00654E36"/>
    <w:rsid w:val="006551F4"/>
    <w:rsid w:val="0065535C"/>
    <w:rsid w:val="00655873"/>
    <w:rsid w:val="0065740C"/>
    <w:rsid w:val="00660958"/>
    <w:rsid w:val="00660BAD"/>
    <w:rsid w:val="00661659"/>
    <w:rsid w:val="00662121"/>
    <w:rsid w:val="00662661"/>
    <w:rsid w:val="006628AA"/>
    <w:rsid w:val="006630C5"/>
    <w:rsid w:val="00663162"/>
    <w:rsid w:val="00663B7E"/>
    <w:rsid w:val="00663F68"/>
    <w:rsid w:val="006642E1"/>
    <w:rsid w:val="00664945"/>
    <w:rsid w:val="00664CF0"/>
    <w:rsid w:val="00665292"/>
    <w:rsid w:val="00665781"/>
    <w:rsid w:val="00665C3D"/>
    <w:rsid w:val="00666AE9"/>
    <w:rsid w:val="00667948"/>
    <w:rsid w:val="00667C53"/>
    <w:rsid w:val="00667D05"/>
    <w:rsid w:val="00670996"/>
    <w:rsid w:val="00670D1B"/>
    <w:rsid w:val="00670F87"/>
    <w:rsid w:val="0067156A"/>
    <w:rsid w:val="00671662"/>
    <w:rsid w:val="00671C9A"/>
    <w:rsid w:val="00671CE2"/>
    <w:rsid w:val="0067218D"/>
    <w:rsid w:val="006721AD"/>
    <w:rsid w:val="006722BA"/>
    <w:rsid w:val="006726B1"/>
    <w:rsid w:val="0067307C"/>
    <w:rsid w:val="0067337A"/>
    <w:rsid w:val="006737F7"/>
    <w:rsid w:val="00673923"/>
    <w:rsid w:val="00673E84"/>
    <w:rsid w:val="00673F28"/>
    <w:rsid w:val="006742F2"/>
    <w:rsid w:val="006748E3"/>
    <w:rsid w:val="006755BA"/>
    <w:rsid w:val="00675850"/>
    <w:rsid w:val="00675F99"/>
    <w:rsid w:val="00677699"/>
    <w:rsid w:val="00677F9B"/>
    <w:rsid w:val="00680BCA"/>
    <w:rsid w:val="00680EF8"/>
    <w:rsid w:val="00681045"/>
    <w:rsid w:val="0068120D"/>
    <w:rsid w:val="00681B70"/>
    <w:rsid w:val="0068260B"/>
    <w:rsid w:val="00682988"/>
    <w:rsid w:val="00682F6F"/>
    <w:rsid w:val="00683475"/>
    <w:rsid w:val="00683C67"/>
    <w:rsid w:val="00684034"/>
    <w:rsid w:val="00684188"/>
    <w:rsid w:val="00684599"/>
    <w:rsid w:val="00685594"/>
    <w:rsid w:val="00685797"/>
    <w:rsid w:val="00686077"/>
    <w:rsid w:val="00686656"/>
    <w:rsid w:val="006871D6"/>
    <w:rsid w:val="006876A8"/>
    <w:rsid w:val="006879F5"/>
    <w:rsid w:val="00690197"/>
    <w:rsid w:val="006905F8"/>
    <w:rsid w:val="00690F8C"/>
    <w:rsid w:val="00691390"/>
    <w:rsid w:val="00692AC1"/>
    <w:rsid w:val="00692F27"/>
    <w:rsid w:val="006931F5"/>
    <w:rsid w:val="006935E1"/>
    <w:rsid w:val="00693C31"/>
    <w:rsid w:val="00694357"/>
    <w:rsid w:val="00694480"/>
    <w:rsid w:val="0069475E"/>
    <w:rsid w:val="00694B4D"/>
    <w:rsid w:val="00694BAD"/>
    <w:rsid w:val="006955BB"/>
    <w:rsid w:val="00695759"/>
    <w:rsid w:val="006958A1"/>
    <w:rsid w:val="006958FE"/>
    <w:rsid w:val="00696315"/>
    <w:rsid w:val="00696416"/>
    <w:rsid w:val="006964D4"/>
    <w:rsid w:val="00696631"/>
    <w:rsid w:val="00696671"/>
    <w:rsid w:val="006967BF"/>
    <w:rsid w:val="00696EF2"/>
    <w:rsid w:val="00697EB6"/>
    <w:rsid w:val="00697FAD"/>
    <w:rsid w:val="006A0237"/>
    <w:rsid w:val="006A074C"/>
    <w:rsid w:val="006A0932"/>
    <w:rsid w:val="006A1017"/>
    <w:rsid w:val="006A16D2"/>
    <w:rsid w:val="006A2034"/>
    <w:rsid w:val="006A22E4"/>
    <w:rsid w:val="006A23FD"/>
    <w:rsid w:val="006A2800"/>
    <w:rsid w:val="006A2EF4"/>
    <w:rsid w:val="006A38AF"/>
    <w:rsid w:val="006A458E"/>
    <w:rsid w:val="006A49C1"/>
    <w:rsid w:val="006A4CF2"/>
    <w:rsid w:val="006A58FD"/>
    <w:rsid w:val="006A68C9"/>
    <w:rsid w:val="006A6E89"/>
    <w:rsid w:val="006A6F2F"/>
    <w:rsid w:val="006A78DD"/>
    <w:rsid w:val="006B0194"/>
    <w:rsid w:val="006B0FF1"/>
    <w:rsid w:val="006B1A65"/>
    <w:rsid w:val="006B1ACF"/>
    <w:rsid w:val="006B1EC0"/>
    <w:rsid w:val="006B240F"/>
    <w:rsid w:val="006B24E0"/>
    <w:rsid w:val="006B24F1"/>
    <w:rsid w:val="006B2B7B"/>
    <w:rsid w:val="006B2B99"/>
    <w:rsid w:val="006B2BCB"/>
    <w:rsid w:val="006B34D6"/>
    <w:rsid w:val="006B3E2A"/>
    <w:rsid w:val="006B4B34"/>
    <w:rsid w:val="006B5425"/>
    <w:rsid w:val="006B5AB8"/>
    <w:rsid w:val="006B5CFD"/>
    <w:rsid w:val="006B6A79"/>
    <w:rsid w:val="006B77A4"/>
    <w:rsid w:val="006C0235"/>
    <w:rsid w:val="006C18E9"/>
    <w:rsid w:val="006C1D74"/>
    <w:rsid w:val="006C2944"/>
    <w:rsid w:val="006C36BA"/>
    <w:rsid w:val="006C3823"/>
    <w:rsid w:val="006C39C3"/>
    <w:rsid w:val="006C4316"/>
    <w:rsid w:val="006C4C31"/>
    <w:rsid w:val="006C56A7"/>
    <w:rsid w:val="006C584C"/>
    <w:rsid w:val="006C6531"/>
    <w:rsid w:val="006C7494"/>
    <w:rsid w:val="006C76C7"/>
    <w:rsid w:val="006C7AFD"/>
    <w:rsid w:val="006D0E2A"/>
    <w:rsid w:val="006D0ECD"/>
    <w:rsid w:val="006D1160"/>
    <w:rsid w:val="006D1958"/>
    <w:rsid w:val="006D226E"/>
    <w:rsid w:val="006D2C9F"/>
    <w:rsid w:val="006D2CEE"/>
    <w:rsid w:val="006D361B"/>
    <w:rsid w:val="006D3E93"/>
    <w:rsid w:val="006D408B"/>
    <w:rsid w:val="006D435E"/>
    <w:rsid w:val="006D4DBB"/>
    <w:rsid w:val="006D4DD9"/>
    <w:rsid w:val="006D58FE"/>
    <w:rsid w:val="006D5A09"/>
    <w:rsid w:val="006D5A8E"/>
    <w:rsid w:val="006D62B8"/>
    <w:rsid w:val="006D6497"/>
    <w:rsid w:val="006D65D6"/>
    <w:rsid w:val="006D7A0C"/>
    <w:rsid w:val="006D7F70"/>
    <w:rsid w:val="006E0427"/>
    <w:rsid w:val="006E06CE"/>
    <w:rsid w:val="006E094A"/>
    <w:rsid w:val="006E0D3E"/>
    <w:rsid w:val="006E0FB9"/>
    <w:rsid w:val="006E1213"/>
    <w:rsid w:val="006E2466"/>
    <w:rsid w:val="006E2EB5"/>
    <w:rsid w:val="006E35C6"/>
    <w:rsid w:val="006E4062"/>
    <w:rsid w:val="006E4A62"/>
    <w:rsid w:val="006E4C93"/>
    <w:rsid w:val="006E5228"/>
    <w:rsid w:val="006E5BF6"/>
    <w:rsid w:val="006E5C29"/>
    <w:rsid w:val="006E5CD2"/>
    <w:rsid w:val="006E5EA3"/>
    <w:rsid w:val="006E6832"/>
    <w:rsid w:val="006E70BD"/>
    <w:rsid w:val="006E728A"/>
    <w:rsid w:val="006E7575"/>
    <w:rsid w:val="006E7EAF"/>
    <w:rsid w:val="006F055D"/>
    <w:rsid w:val="006F1076"/>
    <w:rsid w:val="006F146C"/>
    <w:rsid w:val="006F15BF"/>
    <w:rsid w:val="006F1DF0"/>
    <w:rsid w:val="006F20E4"/>
    <w:rsid w:val="006F225E"/>
    <w:rsid w:val="006F23A4"/>
    <w:rsid w:val="006F298B"/>
    <w:rsid w:val="006F2EFA"/>
    <w:rsid w:val="006F372B"/>
    <w:rsid w:val="006F3F54"/>
    <w:rsid w:val="006F44D2"/>
    <w:rsid w:val="006F5508"/>
    <w:rsid w:val="006F5CB2"/>
    <w:rsid w:val="006F6489"/>
    <w:rsid w:val="006F6504"/>
    <w:rsid w:val="007003BD"/>
    <w:rsid w:val="007006B7"/>
    <w:rsid w:val="00700D1E"/>
    <w:rsid w:val="00700DDF"/>
    <w:rsid w:val="00701527"/>
    <w:rsid w:val="00701B8D"/>
    <w:rsid w:val="00701EC3"/>
    <w:rsid w:val="007021C7"/>
    <w:rsid w:val="007021E0"/>
    <w:rsid w:val="0070229F"/>
    <w:rsid w:val="0070244A"/>
    <w:rsid w:val="00703254"/>
    <w:rsid w:val="007038C3"/>
    <w:rsid w:val="00703ABD"/>
    <w:rsid w:val="00703B41"/>
    <w:rsid w:val="007041A6"/>
    <w:rsid w:val="00704557"/>
    <w:rsid w:val="007046FA"/>
    <w:rsid w:val="00704AA8"/>
    <w:rsid w:val="00704D63"/>
    <w:rsid w:val="00705135"/>
    <w:rsid w:val="00705575"/>
    <w:rsid w:val="00705A26"/>
    <w:rsid w:val="00705C11"/>
    <w:rsid w:val="00706E42"/>
    <w:rsid w:val="0070702F"/>
    <w:rsid w:val="00707272"/>
    <w:rsid w:val="00710025"/>
    <w:rsid w:val="00710EBA"/>
    <w:rsid w:val="00711366"/>
    <w:rsid w:val="0071201B"/>
    <w:rsid w:val="007123FA"/>
    <w:rsid w:val="0071250F"/>
    <w:rsid w:val="007129CC"/>
    <w:rsid w:val="00712A03"/>
    <w:rsid w:val="00712B81"/>
    <w:rsid w:val="00712E61"/>
    <w:rsid w:val="00713313"/>
    <w:rsid w:val="00714641"/>
    <w:rsid w:val="007151EB"/>
    <w:rsid w:val="0071574D"/>
    <w:rsid w:val="00715E88"/>
    <w:rsid w:val="00716161"/>
    <w:rsid w:val="007166B1"/>
    <w:rsid w:val="00716D76"/>
    <w:rsid w:val="0071737A"/>
    <w:rsid w:val="00717C25"/>
    <w:rsid w:val="00717D0E"/>
    <w:rsid w:val="00717E68"/>
    <w:rsid w:val="007206F2"/>
    <w:rsid w:val="007213C4"/>
    <w:rsid w:val="007217BF"/>
    <w:rsid w:val="007219B4"/>
    <w:rsid w:val="00721C52"/>
    <w:rsid w:val="007222D9"/>
    <w:rsid w:val="007226E3"/>
    <w:rsid w:val="00723AED"/>
    <w:rsid w:val="00723C6E"/>
    <w:rsid w:val="00724655"/>
    <w:rsid w:val="00724A9A"/>
    <w:rsid w:val="00724E77"/>
    <w:rsid w:val="00725175"/>
    <w:rsid w:val="007259AA"/>
    <w:rsid w:val="00725B10"/>
    <w:rsid w:val="007260FB"/>
    <w:rsid w:val="00727372"/>
    <w:rsid w:val="007276C0"/>
    <w:rsid w:val="00727BF5"/>
    <w:rsid w:val="00730086"/>
    <w:rsid w:val="00730798"/>
    <w:rsid w:val="00730916"/>
    <w:rsid w:val="00730C06"/>
    <w:rsid w:val="007310B3"/>
    <w:rsid w:val="0073150F"/>
    <w:rsid w:val="00731934"/>
    <w:rsid w:val="0073193D"/>
    <w:rsid w:val="00731C19"/>
    <w:rsid w:val="00732078"/>
    <w:rsid w:val="00732443"/>
    <w:rsid w:val="00732A9C"/>
    <w:rsid w:val="007344A6"/>
    <w:rsid w:val="00734638"/>
    <w:rsid w:val="00734AFE"/>
    <w:rsid w:val="007359C2"/>
    <w:rsid w:val="00736632"/>
    <w:rsid w:val="00736636"/>
    <w:rsid w:val="00736F7B"/>
    <w:rsid w:val="007372FD"/>
    <w:rsid w:val="0073789A"/>
    <w:rsid w:val="00740007"/>
    <w:rsid w:val="00740037"/>
    <w:rsid w:val="007401EF"/>
    <w:rsid w:val="0074092D"/>
    <w:rsid w:val="00740935"/>
    <w:rsid w:val="00740ABB"/>
    <w:rsid w:val="00741F51"/>
    <w:rsid w:val="00741F6D"/>
    <w:rsid w:val="00742D62"/>
    <w:rsid w:val="00742D90"/>
    <w:rsid w:val="00743254"/>
    <w:rsid w:val="00743EE5"/>
    <w:rsid w:val="007447C5"/>
    <w:rsid w:val="007447E3"/>
    <w:rsid w:val="00744B04"/>
    <w:rsid w:val="00744C56"/>
    <w:rsid w:val="0074528B"/>
    <w:rsid w:val="0074556A"/>
    <w:rsid w:val="007457E8"/>
    <w:rsid w:val="00745AE0"/>
    <w:rsid w:val="00745BD7"/>
    <w:rsid w:val="00745DA7"/>
    <w:rsid w:val="00745E10"/>
    <w:rsid w:val="00745EF1"/>
    <w:rsid w:val="00746019"/>
    <w:rsid w:val="0074646A"/>
    <w:rsid w:val="007468A2"/>
    <w:rsid w:val="007476A3"/>
    <w:rsid w:val="007476BA"/>
    <w:rsid w:val="00747895"/>
    <w:rsid w:val="00747BC5"/>
    <w:rsid w:val="0075046E"/>
    <w:rsid w:val="00750943"/>
    <w:rsid w:val="00750E69"/>
    <w:rsid w:val="00751816"/>
    <w:rsid w:val="00752031"/>
    <w:rsid w:val="00752FC4"/>
    <w:rsid w:val="007535CE"/>
    <w:rsid w:val="00753EA8"/>
    <w:rsid w:val="0075480F"/>
    <w:rsid w:val="00754B02"/>
    <w:rsid w:val="00754D00"/>
    <w:rsid w:val="007552A5"/>
    <w:rsid w:val="007552F9"/>
    <w:rsid w:val="00755AE5"/>
    <w:rsid w:val="00755E3F"/>
    <w:rsid w:val="00756089"/>
    <w:rsid w:val="007561ED"/>
    <w:rsid w:val="007566D9"/>
    <w:rsid w:val="0075716D"/>
    <w:rsid w:val="00757A03"/>
    <w:rsid w:val="00760D9B"/>
    <w:rsid w:val="0076185B"/>
    <w:rsid w:val="00761C44"/>
    <w:rsid w:val="0076248F"/>
    <w:rsid w:val="00762E54"/>
    <w:rsid w:val="00764002"/>
    <w:rsid w:val="00764287"/>
    <w:rsid w:val="00765037"/>
    <w:rsid w:val="0076568E"/>
    <w:rsid w:val="00765DDE"/>
    <w:rsid w:val="00765E5B"/>
    <w:rsid w:val="00765FA1"/>
    <w:rsid w:val="007662A6"/>
    <w:rsid w:val="0076666D"/>
    <w:rsid w:val="007675C4"/>
    <w:rsid w:val="00767807"/>
    <w:rsid w:val="00767BAD"/>
    <w:rsid w:val="00767E93"/>
    <w:rsid w:val="007719AC"/>
    <w:rsid w:val="00771CDD"/>
    <w:rsid w:val="007724C2"/>
    <w:rsid w:val="0077264A"/>
    <w:rsid w:val="007737F0"/>
    <w:rsid w:val="00773A23"/>
    <w:rsid w:val="007746E7"/>
    <w:rsid w:val="00774992"/>
    <w:rsid w:val="00774D51"/>
    <w:rsid w:val="0077599A"/>
    <w:rsid w:val="00775ED1"/>
    <w:rsid w:val="00776AED"/>
    <w:rsid w:val="00776E9E"/>
    <w:rsid w:val="00776F43"/>
    <w:rsid w:val="00777381"/>
    <w:rsid w:val="00777B0C"/>
    <w:rsid w:val="00777C05"/>
    <w:rsid w:val="0078048D"/>
    <w:rsid w:val="00780A8D"/>
    <w:rsid w:val="00780BDD"/>
    <w:rsid w:val="00781676"/>
    <w:rsid w:val="0078168E"/>
    <w:rsid w:val="00781C39"/>
    <w:rsid w:val="00781C92"/>
    <w:rsid w:val="0078271F"/>
    <w:rsid w:val="00782D1D"/>
    <w:rsid w:val="00782FF0"/>
    <w:rsid w:val="00783B29"/>
    <w:rsid w:val="007844C3"/>
    <w:rsid w:val="00784B72"/>
    <w:rsid w:val="00784F82"/>
    <w:rsid w:val="00785539"/>
    <w:rsid w:val="00785D07"/>
    <w:rsid w:val="007860C7"/>
    <w:rsid w:val="0078616F"/>
    <w:rsid w:val="00786413"/>
    <w:rsid w:val="00786D98"/>
    <w:rsid w:val="007902E4"/>
    <w:rsid w:val="0079072E"/>
    <w:rsid w:val="00790C68"/>
    <w:rsid w:val="0079162B"/>
    <w:rsid w:val="00791684"/>
    <w:rsid w:val="00791AC2"/>
    <w:rsid w:val="007920B1"/>
    <w:rsid w:val="00792BAB"/>
    <w:rsid w:val="007933B6"/>
    <w:rsid w:val="00793593"/>
    <w:rsid w:val="00793B1E"/>
    <w:rsid w:val="00793DEE"/>
    <w:rsid w:val="00794042"/>
    <w:rsid w:val="007941FD"/>
    <w:rsid w:val="007943B8"/>
    <w:rsid w:val="0079464C"/>
    <w:rsid w:val="00794C56"/>
    <w:rsid w:val="007950BB"/>
    <w:rsid w:val="00795200"/>
    <w:rsid w:val="0079598D"/>
    <w:rsid w:val="007961C1"/>
    <w:rsid w:val="00796729"/>
    <w:rsid w:val="00796CFA"/>
    <w:rsid w:val="00797741"/>
    <w:rsid w:val="00797A73"/>
    <w:rsid w:val="007A0209"/>
    <w:rsid w:val="007A0A5C"/>
    <w:rsid w:val="007A0C2E"/>
    <w:rsid w:val="007A1483"/>
    <w:rsid w:val="007A1A9A"/>
    <w:rsid w:val="007A1D01"/>
    <w:rsid w:val="007A1D54"/>
    <w:rsid w:val="007A36CE"/>
    <w:rsid w:val="007A3B1E"/>
    <w:rsid w:val="007A45A5"/>
    <w:rsid w:val="007A4878"/>
    <w:rsid w:val="007A4CBA"/>
    <w:rsid w:val="007A55C7"/>
    <w:rsid w:val="007A58E2"/>
    <w:rsid w:val="007A596C"/>
    <w:rsid w:val="007A5B76"/>
    <w:rsid w:val="007A5F3C"/>
    <w:rsid w:val="007A6E21"/>
    <w:rsid w:val="007A7DD6"/>
    <w:rsid w:val="007B0B77"/>
    <w:rsid w:val="007B0D61"/>
    <w:rsid w:val="007B2520"/>
    <w:rsid w:val="007B2A73"/>
    <w:rsid w:val="007B2B2C"/>
    <w:rsid w:val="007B2D7B"/>
    <w:rsid w:val="007B2DB8"/>
    <w:rsid w:val="007B3036"/>
    <w:rsid w:val="007B3269"/>
    <w:rsid w:val="007B3818"/>
    <w:rsid w:val="007B3A8C"/>
    <w:rsid w:val="007B3C58"/>
    <w:rsid w:val="007B421B"/>
    <w:rsid w:val="007B4283"/>
    <w:rsid w:val="007B4472"/>
    <w:rsid w:val="007B476E"/>
    <w:rsid w:val="007B49C6"/>
    <w:rsid w:val="007B4C67"/>
    <w:rsid w:val="007B5081"/>
    <w:rsid w:val="007B56F4"/>
    <w:rsid w:val="007B583A"/>
    <w:rsid w:val="007B6101"/>
    <w:rsid w:val="007B61B2"/>
    <w:rsid w:val="007B6ABA"/>
    <w:rsid w:val="007B6B79"/>
    <w:rsid w:val="007B7864"/>
    <w:rsid w:val="007B78D7"/>
    <w:rsid w:val="007B7E98"/>
    <w:rsid w:val="007C073C"/>
    <w:rsid w:val="007C1798"/>
    <w:rsid w:val="007C1CE9"/>
    <w:rsid w:val="007C2F3C"/>
    <w:rsid w:val="007C30F0"/>
    <w:rsid w:val="007C31F6"/>
    <w:rsid w:val="007C3B19"/>
    <w:rsid w:val="007C3B71"/>
    <w:rsid w:val="007C3C08"/>
    <w:rsid w:val="007C3E4B"/>
    <w:rsid w:val="007C3F4B"/>
    <w:rsid w:val="007C4152"/>
    <w:rsid w:val="007C447C"/>
    <w:rsid w:val="007C45AD"/>
    <w:rsid w:val="007C4AA6"/>
    <w:rsid w:val="007C4E1A"/>
    <w:rsid w:val="007C4ED1"/>
    <w:rsid w:val="007C4F0E"/>
    <w:rsid w:val="007C5147"/>
    <w:rsid w:val="007C64A2"/>
    <w:rsid w:val="007C6D5A"/>
    <w:rsid w:val="007C6D70"/>
    <w:rsid w:val="007C752C"/>
    <w:rsid w:val="007C785B"/>
    <w:rsid w:val="007C7F55"/>
    <w:rsid w:val="007D039B"/>
    <w:rsid w:val="007D0AB5"/>
    <w:rsid w:val="007D0B61"/>
    <w:rsid w:val="007D0F1E"/>
    <w:rsid w:val="007D13C2"/>
    <w:rsid w:val="007D15CC"/>
    <w:rsid w:val="007D192A"/>
    <w:rsid w:val="007D2490"/>
    <w:rsid w:val="007D2CE6"/>
    <w:rsid w:val="007D2EA2"/>
    <w:rsid w:val="007D3083"/>
    <w:rsid w:val="007D33F4"/>
    <w:rsid w:val="007D36B0"/>
    <w:rsid w:val="007D3986"/>
    <w:rsid w:val="007D3988"/>
    <w:rsid w:val="007D39CE"/>
    <w:rsid w:val="007D3FB9"/>
    <w:rsid w:val="007D4A26"/>
    <w:rsid w:val="007D5218"/>
    <w:rsid w:val="007D5389"/>
    <w:rsid w:val="007D558C"/>
    <w:rsid w:val="007D595B"/>
    <w:rsid w:val="007D5BB3"/>
    <w:rsid w:val="007D6004"/>
    <w:rsid w:val="007D6117"/>
    <w:rsid w:val="007D6346"/>
    <w:rsid w:val="007D636F"/>
    <w:rsid w:val="007D6868"/>
    <w:rsid w:val="007D713E"/>
    <w:rsid w:val="007D7481"/>
    <w:rsid w:val="007D7ECA"/>
    <w:rsid w:val="007E0170"/>
    <w:rsid w:val="007E03D9"/>
    <w:rsid w:val="007E05C4"/>
    <w:rsid w:val="007E098F"/>
    <w:rsid w:val="007E09C1"/>
    <w:rsid w:val="007E1938"/>
    <w:rsid w:val="007E1E65"/>
    <w:rsid w:val="007E2EB3"/>
    <w:rsid w:val="007E39AA"/>
    <w:rsid w:val="007E39AE"/>
    <w:rsid w:val="007E47EB"/>
    <w:rsid w:val="007E495F"/>
    <w:rsid w:val="007E4CA5"/>
    <w:rsid w:val="007E54D5"/>
    <w:rsid w:val="007E5AC9"/>
    <w:rsid w:val="007E6B36"/>
    <w:rsid w:val="007E6CF1"/>
    <w:rsid w:val="007E6F24"/>
    <w:rsid w:val="007E7641"/>
    <w:rsid w:val="007E7880"/>
    <w:rsid w:val="007F1B4D"/>
    <w:rsid w:val="007F352A"/>
    <w:rsid w:val="007F56D9"/>
    <w:rsid w:val="007F5879"/>
    <w:rsid w:val="007F6288"/>
    <w:rsid w:val="007F62CE"/>
    <w:rsid w:val="007F751F"/>
    <w:rsid w:val="007F7888"/>
    <w:rsid w:val="007F7DF6"/>
    <w:rsid w:val="00800FEF"/>
    <w:rsid w:val="0080198B"/>
    <w:rsid w:val="00801E86"/>
    <w:rsid w:val="0080218A"/>
    <w:rsid w:val="00802537"/>
    <w:rsid w:val="00802617"/>
    <w:rsid w:val="00803779"/>
    <w:rsid w:val="00803E34"/>
    <w:rsid w:val="00803FFE"/>
    <w:rsid w:val="00804551"/>
    <w:rsid w:val="0080466F"/>
    <w:rsid w:val="008048CA"/>
    <w:rsid w:val="00804B8A"/>
    <w:rsid w:val="00804F59"/>
    <w:rsid w:val="00804FF1"/>
    <w:rsid w:val="00805938"/>
    <w:rsid w:val="00805EE0"/>
    <w:rsid w:val="00806715"/>
    <w:rsid w:val="00806C05"/>
    <w:rsid w:val="00806CD1"/>
    <w:rsid w:val="00806D3C"/>
    <w:rsid w:val="00807310"/>
    <w:rsid w:val="0081060A"/>
    <w:rsid w:val="008106A4"/>
    <w:rsid w:val="0081120F"/>
    <w:rsid w:val="00811D39"/>
    <w:rsid w:val="00812B25"/>
    <w:rsid w:val="00812EA5"/>
    <w:rsid w:val="0081379E"/>
    <w:rsid w:val="008137A9"/>
    <w:rsid w:val="00813AFC"/>
    <w:rsid w:val="00813BA6"/>
    <w:rsid w:val="00813DFF"/>
    <w:rsid w:val="008151FC"/>
    <w:rsid w:val="00815475"/>
    <w:rsid w:val="0081625F"/>
    <w:rsid w:val="008164B9"/>
    <w:rsid w:val="00816A94"/>
    <w:rsid w:val="0081722D"/>
    <w:rsid w:val="008177A0"/>
    <w:rsid w:val="00817A57"/>
    <w:rsid w:val="00817B10"/>
    <w:rsid w:val="00820F6D"/>
    <w:rsid w:val="008226EB"/>
    <w:rsid w:val="00823674"/>
    <w:rsid w:val="008244C3"/>
    <w:rsid w:val="00824725"/>
    <w:rsid w:val="008250FC"/>
    <w:rsid w:val="008250FE"/>
    <w:rsid w:val="00826A56"/>
    <w:rsid w:val="0082765D"/>
    <w:rsid w:val="00827E22"/>
    <w:rsid w:val="008300D6"/>
    <w:rsid w:val="008303AC"/>
    <w:rsid w:val="008305EC"/>
    <w:rsid w:val="00830DEB"/>
    <w:rsid w:val="008311FA"/>
    <w:rsid w:val="008316CF"/>
    <w:rsid w:val="00831B7A"/>
    <w:rsid w:val="00832106"/>
    <w:rsid w:val="008321BB"/>
    <w:rsid w:val="008322DC"/>
    <w:rsid w:val="00832652"/>
    <w:rsid w:val="00832C67"/>
    <w:rsid w:val="00833577"/>
    <w:rsid w:val="008346B4"/>
    <w:rsid w:val="008347DE"/>
    <w:rsid w:val="00834934"/>
    <w:rsid w:val="00834A58"/>
    <w:rsid w:val="00834AD7"/>
    <w:rsid w:val="0083521B"/>
    <w:rsid w:val="0083541B"/>
    <w:rsid w:val="008358BA"/>
    <w:rsid w:val="00836D02"/>
    <w:rsid w:val="008371EA"/>
    <w:rsid w:val="008374D2"/>
    <w:rsid w:val="00837654"/>
    <w:rsid w:val="00840649"/>
    <w:rsid w:val="00840793"/>
    <w:rsid w:val="008417CE"/>
    <w:rsid w:val="008426AA"/>
    <w:rsid w:val="0084275B"/>
    <w:rsid w:val="00842DCB"/>
    <w:rsid w:val="00842E2A"/>
    <w:rsid w:val="00843724"/>
    <w:rsid w:val="0084391F"/>
    <w:rsid w:val="008439D2"/>
    <w:rsid w:val="00844413"/>
    <w:rsid w:val="00844F66"/>
    <w:rsid w:val="008454FF"/>
    <w:rsid w:val="008462DB"/>
    <w:rsid w:val="00846333"/>
    <w:rsid w:val="008464FC"/>
    <w:rsid w:val="00847628"/>
    <w:rsid w:val="00847DF2"/>
    <w:rsid w:val="00847F47"/>
    <w:rsid w:val="0085120E"/>
    <w:rsid w:val="008513FC"/>
    <w:rsid w:val="008518D1"/>
    <w:rsid w:val="00852555"/>
    <w:rsid w:val="008526A4"/>
    <w:rsid w:val="00852723"/>
    <w:rsid w:val="008530AC"/>
    <w:rsid w:val="008533A0"/>
    <w:rsid w:val="008536DC"/>
    <w:rsid w:val="00853B6F"/>
    <w:rsid w:val="008545D8"/>
    <w:rsid w:val="0085462F"/>
    <w:rsid w:val="00854C56"/>
    <w:rsid w:val="008551F7"/>
    <w:rsid w:val="008557DF"/>
    <w:rsid w:val="00856577"/>
    <w:rsid w:val="008567D2"/>
    <w:rsid w:val="0085698F"/>
    <w:rsid w:val="008569FB"/>
    <w:rsid w:val="00856A0A"/>
    <w:rsid w:val="00856CE7"/>
    <w:rsid w:val="00857081"/>
    <w:rsid w:val="00857537"/>
    <w:rsid w:val="00857600"/>
    <w:rsid w:val="00857F07"/>
    <w:rsid w:val="00857FBD"/>
    <w:rsid w:val="00860335"/>
    <w:rsid w:val="00860649"/>
    <w:rsid w:val="0086066E"/>
    <w:rsid w:val="00860CF7"/>
    <w:rsid w:val="00861738"/>
    <w:rsid w:val="00861FE6"/>
    <w:rsid w:val="008626E9"/>
    <w:rsid w:val="008630DA"/>
    <w:rsid w:val="008635D9"/>
    <w:rsid w:val="008638A1"/>
    <w:rsid w:val="008640DB"/>
    <w:rsid w:val="0086467D"/>
    <w:rsid w:val="00864734"/>
    <w:rsid w:val="0086517C"/>
    <w:rsid w:val="008653CB"/>
    <w:rsid w:val="008666B7"/>
    <w:rsid w:val="008668D6"/>
    <w:rsid w:val="00866EE3"/>
    <w:rsid w:val="00867412"/>
    <w:rsid w:val="00867AAA"/>
    <w:rsid w:val="00867C1A"/>
    <w:rsid w:val="0087073F"/>
    <w:rsid w:val="008708E5"/>
    <w:rsid w:val="00870DB7"/>
    <w:rsid w:val="00870E9D"/>
    <w:rsid w:val="00871123"/>
    <w:rsid w:val="00871438"/>
    <w:rsid w:val="00871450"/>
    <w:rsid w:val="00871B5C"/>
    <w:rsid w:val="00871E99"/>
    <w:rsid w:val="008725F6"/>
    <w:rsid w:val="00872801"/>
    <w:rsid w:val="00873058"/>
    <w:rsid w:val="00873170"/>
    <w:rsid w:val="008739B0"/>
    <w:rsid w:val="00873EFF"/>
    <w:rsid w:val="00873FD4"/>
    <w:rsid w:val="0087433B"/>
    <w:rsid w:val="00874B14"/>
    <w:rsid w:val="00874C60"/>
    <w:rsid w:val="00874D8F"/>
    <w:rsid w:val="00874DE8"/>
    <w:rsid w:val="00874EE7"/>
    <w:rsid w:val="00875DFB"/>
    <w:rsid w:val="00876362"/>
    <w:rsid w:val="00877155"/>
    <w:rsid w:val="00877470"/>
    <w:rsid w:val="00877B13"/>
    <w:rsid w:val="00880485"/>
    <w:rsid w:val="00880AEC"/>
    <w:rsid w:val="00880CC5"/>
    <w:rsid w:val="00880EC6"/>
    <w:rsid w:val="00881666"/>
    <w:rsid w:val="008818D8"/>
    <w:rsid w:val="008821C4"/>
    <w:rsid w:val="008829EB"/>
    <w:rsid w:val="00882F9B"/>
    <w:rsid w:val="008831BF"/>
    <w:rsid w:val="0088358F"/>
    <w:rsid w:val="008841B2"/>
    <w:rsid w:val="00884657"/>
    <w:rsid w:val="008847D9"/>
    <w:rsid w:val="00885FCF"/>
    <w:rsid w:val="00886788"/>
    <w:rsid w:val="008869DF"/>
    <w:rsid w:val="00886AE8"/>
    <w:rsid w:val="00886BF5"/>
    <w:rsid w:val="00887087"/>
    <w:rsid w:val="008907A8"/>
    <w:rsid w:val="0089119D"/>
    <w:rsid w:val="008912AA"/>
    <w:rsid w:val="008912AB"/>
    <w:rsid w:val="00891DD1"/>
    <w:rsid w:val="00891E45"/>
    <w:rsid w:val="00891E6B"/>
    <w:rsid w:val="008922DD"/>
    <w:rsid w:val="00892D2A"/>
    <w:rsid w:val="00892F42"/>
    <w:rsid w:val="008931F2"/>
    <w:rsid w:val="008932FD"/>
    <w:rsid w:val="00893976"/>
    <w:rsid w:val="00893994"/>
    <w:rsid w:val="00894094"/>
    <w:rsid w:val="0089426F"/>
    <w:rsid w:val="00894A6F"/>
    <w:rsid w:val="00894E1A"/>
    <w:rsid w:val="008952E7"/>
    <w:rsid w:val="008953C2"/>
    <w:rsid w:val="008954DC"/>
    <w:rsid w:val="00895BE7"/>
    <w:rsid w:val="00895DA5"/>
    <w:rsid w:val="00896482"/>
    <w:rsid w:val="008966EA"/>
    <w:rsid w:val="00896DD1"/>
    <w:rsid w:val="008A0A4D"/>
    <w:rsid w:val="008A1D0E"/>
    <w:rsid w:val="008A266D"/>
    <w:rsid w:val="008A2BB2"/>
    <w:rsid w:val="008A305E"/>
    <w:rsid w:val="008A36F9"/>
    <w:rsid w:val="008A421E"/>
    <w:rsid w:val="008A4318"/>
    <w:rsid w:val="008A4407"/>
    <w:rsid w:val="008A4AB5"/>
    <w:rsid w:val="008A4B0D"/>
    <w:rsid w:val="008A516C"/>
    <w:rsid w:val="008A5418"/>
    <w:rsid w:val="008A5989"/>
    <w:rsid w:val="008A635A"/>
    <w:rsid w:val="008A753C"/>
    <w:rsid w:val="008A7CDC"/>
    <w:rsid w:val="008A7F66"/>
    <w:rsid w:val="008B0312"/>
    <w:rsid w:val="008B1C35"/>
    <w:rsid w:val="008B2913"/>
    <w:rsid w:val="008B3066"/>
    <w:rsid w:val="008B47D4"/>
    <w:rsid w:val="008B5279"/>
    <w:rsid w:val="008B5680"/>
    <w:rsid w:val="008B5B3F"/>
    <w:rsid w:val="008B629A"/>
    <w:rsid w:val="008B635D"/>
    <w:rsid w:val="008B6564"/>
    <w:rsid w:val="008B6E9C"/>
    <w:rsid w:val="008B6F42"/>
    <w:rsid w:val="008B708F"/>
    <w:rsid w:val="008B7148"/>
    <w:rsid w:val="008C02CE"/>
    <w:rsid w:val="008C05CE"/>
    <w:rsid w:val="008C0A85"/>
    <w:rsid w:val="008C0C93"/>
    <w:rsid w:val="008C0D5F"/>
    <w:rsid w:val="008C13D6"/>
    <w:rsid w:val="008C1406"/>
    <w:rsid w:val="008C18D9"/>
    <w:rsid w:val="008C1BFE"/>
    <w:rsid w:val="008C1EBB"/>
    <w:rsid w:val="008C23C3"/>
    <w:rsid w:val="008C2626"/>
    <w:rsid w:val="008C2D0D"/>
    <w:rsid w:val="008C2E7E"/>
    <w:rsid w:val="008C446E"/>
    <w:rsid w:val="008C469C"/>
    <w:rsid w:val="008C46C9"/>
    <w:rsid w:val="008C48BE"/>
    <w:rsid w:val="008C4D8B"/>
    <w:rsid w:val="008C4FA3"/>
    <w:rsid w:val="008C507A"/>
    <w:rsid w:val="008C5955"/>
    <w:rsid w:val="008C5DED"/>
    <w:rsid w:val="008C6C96"/>
    <w:rsid w:val="008C7742"/>
    <w:rsid w:val="008C774B"/>
    <w:rsid w:val="008C7B33"/>
    <w:rsid w:val="008C7BC8"/>
    <w:rsid w:val="008C7D8B"/>
    <w:rsid w:val="008D0431"/>
    <w:rsid w:val="008D0461"/>
    <w:rsid w:val="008D07B4"/>
    <w:rsid w:val="008D1680"/>
    <w:rsid w:val="008D1F1F"/>
    <w:rsid w:val="008D2747"/>
    <w:rsid w:val="008D2A0E"/>
    <w:rsid w:val="008D323A"/>
    <w:rsid w:val="008D333A"/>
    <w:rsid w:val="008D360E"/>
    <w:rsid w:val="008D4705"/>
    <w:rsid w:val="008D475A"/>
    <w:rsid w:val="008D5364"/>
    <w:rsid w:val="008D6033"/>
    <w:rsid w:val="008D64CF"/>
    <w:rsid w:val="008D6C54"/>
    <w:rsid w:val="008D7384"/>
    <w:rsid w:val="008E032F"/>
    <w:rsid w:val="008E0E10"/>
    <w:rsid w:val="008E109B"/>
    <w:rsid w:val="008E11FB"/>
    <w:rsid w:val="008E1264"/>
    <w:rsid w:val="008E1532"/>
    <w:rsid w:val="008E1AAD"/>
    <w:rsid w:val="008E1B4D"/>
    <w:rsid w:val="008E3725"/>
    <w:rsid w:val="008E3A60"/>
    <w:rsid w:val="008E3C25"/>
    <w:rsid w:val="008E3DD0"/>
    <w:rsid w:val="008E40EA"/>
    <w:rsid w:val="008E42D2"/>
    <w:rsid w:val="008E4920"/>
    <w:rsid w:val="008E4D3C"/>
    <w:rsid w:val="008E51AA"/>
    <w:rsid w:val="008E5D63"/>
    <w:rsid w:val="008E6A27"/>
    <w:rsid w:val="008E709D"/>
    <w:rsid w:val="008E7533"/>
    <w:rsid w:val="008F074E"/>
    <w:rsid w:val="008F09C6"/>
    <w:rsid w:val="008F0E4A"/>
    <w:rsid w:val="008F2431"/>
    <w:rsid w:val="008F2CFF"/>
    <w:rsid w:val="008F2DD5"/>
    <w:rsid w:val="008F31CE"/>
    <w:rsid w:val="008F3758"/>
    <w:rsid w:val="008F3AB5"/>
    <w:rsid w:val="008F3EE2"/>
    <w:rsid w:val="008F48FF"/>
    <w:rsid w:val="008F5C44"/>
    <w:rsid w:val="008F5CCE"/>
    <w:rsid w:val="008F6217"/>
    <w:rsid w:val="008F667A"/>
    <w:rsid w:val="008F6832"/>
    <w:rsid w:val="008F6D8D"/>
    <w:rsid w:val="008F6EF4"/>
    <w:rsid w:val="008F755C"/>
    <w:rsid w:val="008F7732"/>
    <w:rsid w:val="009001DD"/>
    <w:rsid w:val="00900250"/>
    <w:rsid w:val="00900704"/>
    <w:rsid w:val="00901192"/>
    <w:rsid w:val="0090129C"/>
    <w:rsid w:val="0090139C"/>
    <w:rsid w:val="0090142F"/>
    <w:rsid w:val="00901B81"/>
    <w:rsid w:val="009021B8"/>
    <w:rsid w:val="009022EF"/>
    <w:rsid w:val="00902737"/>
    <w:rsid w:val="00903BDF"/>
    <w:rsid w:val="0090425E"/>
    <w:rsid w:val="00904312"/>
    <w:rsid w:val="00904562"/>
    <w:rsid w:val="00904680"/>
    <w:rsid w:val="00904A65"/>
    <w:rsid w:val="00904D66"/>
    <w:rsid w:val="00904DEF"/>
    <w:rsid w:val="009063BC"/>
    <w:rsid w:val="00910184"/>
    <w:rsid w:val="0091063D"/>
    <w:rsid w:val="00910E4E"/>
    <w:rsid w:val="0091149F"/>
    <w:rsid w:val="009121AB"/>
    <w:rsid w:val="00912DC4"/>
    <w:rsid w:val="00913539"/>
    <w:rsid w:val="0091367A"/>
    <w:rsid w:val="0091400F"/>
    <w:rsid w:val="00915027"/>
    <w:rsid w:val="00915123"/>
    <w:rsid w:val="009154BB"/>
    <w:rsid w:val="00915656"/>
    <w:rsid w:val="00915CA7"/>
    <w:rsid w:val="00916321"/>
    <w:rsid w:val="009167DF"/>
    <w:rsid w:val="00916EC3"/>
    <w:rsid w:val="009174F2"/>
    <w:rsid w:val="00917581"/>
    <w:rsid w:val="009177D1"/>
    <w:rsid w:val="00917E8F"/>
    <w:rsid w:val="0092035E"/>
    <w:rsid w:val="009205BD"/>
    <w:rsid w:val="00921444"/>
    <w:rsid w:val="009219CE"/>
    <w:rsid w:val="009220C2"/>
    <w:rsid w:val="00922433"/>
    <w:rsid w:val="00922698"/>
    <w:rsid w:val="009227BE"/>
    <w:rsid w:val="009229EA"/>
    <w:rsid w:val="00922EB6"/>
    <w:rsid w:val="00923405"/>
    <w:rsid w:val="0092352A"/>
    <w:rsid w:val="00923A26"/>
    <w:rsid w:val="00923E85"/>
    <w:rsid w:val="00924481"/>
    <w:rsid w:val="009255C4"/>
    <w:rsid w:val="009257E9"/>
    <w:rsid w:val="00925DD1"/>
    <w:rsid w:val="00926679"/>
    <w:rsid w:val="0092694A"/>
    <w:rsid w:val="0092722A"/>
    <w:rsid w:val="00927315"/>
    <w:rsid w:val="009276C8"/>
    <w:rsid w:val="009279B3"/>
    <w:rsid w:val="009279CF"/>
    <w:rsid w:val="00930738"/>
    <w:rsid w:val="00930DC7"/>
    <w:rsid w:val="00931E7D"/>
    <w:rsid w:val="00932829"/>
    <w:rsid w:val="009334CC"/>
    <w:rsid w:val="009349C6"/>
    <w:rsid w:val="00935012"/>
    <w:rsid w:val="009356F4"/>
    <w:rsid w:val="0093585A"/>
    <w:rsid w:val="00935989"/>
    <w:rsid w:val="00935DED"/>
    <w:rsid w:val="00935E30"/>
    <w:rsid w:val="0093608F"/>
    <w:rsid w:val="00936434"/>
    <w:rsid w:val="00936B21"/>
    <w:rsid w:val="0093717B"/>
    <w:rsid w:val="009374D1"/>
    <w:rsid w:val="0093755C"/>
    <w:rsid w:val="00937576"/>
    <w:rsid w:val="0093790C"/>
    <w:rsid w:val="00940470"/>
    <w:rsid w:val="00940A68"/>
    <w:rsid w:val="00940D86"/>
    <w:rsid w:val="00941DB7"/>
    <w:rsid w:val="00942F4F"/>
    <w:rsid w:val="009437EF"/>
    <w:rsid w:val="009439F2"/>
    <w:rsid w:val="00943EAA"/>
    <w:rsid w:val="009445AA"/>
    <w:rsid w:val="009450A3"/>
    <w:rsid w:val="0094538F"/>
    <w:rsid w:val="00945B93"/>
    <w:rsid w:val="00945DDE"/>
    <w:rsid w:val="00946247"/>
    <w:rsid w:val="009463E8"/>
    <w:rsid w:val="00946AE4"/>
    <w:rsid w:val="00947ED8"/>
    <w:rsid w:val="00950272"/>
    <w:rsid w:val="00950405"/>
    <w:rsid w:val="00950663"/>
    <w:rsid w:val="009507C3"/>
    <w:rsid w:val="00951012"/>
    <w:rsid w:val="009516DB"/>
    <w:rsid w:val="009518BB"/>
    <w:rsid w:val="00952360"/>
    <w:rsid w:val="009526FB"/>
    <w:rsid w:val="00952C46"/>
    <w:rsid w:val="00952F87"/>
    <w:rsid w:val="00953325"/>
    <w:rsid w:val="009533E9"/>
    <w:rsid w:val="0095401C"/>
    <w:rsid w:val="009541F7"/>
    <w:rsid w:val="00954643"/>
    <w:rsid w:val="00955B04"/>
    <w:rsid w:val="00955D84"/>
    <w:rsid w:val="00956240"/>
    <w:rsid w:val="00956395"/>
    <w:rsid w:val="00956587"/>
    <w:rsid w:val="00956B0C"/>
    <w:rsid w:val="00956FD8"/>
    <w:rsid w:val="00960C9C"/>
    <w:rsid w:val="00961257"/>
    <w:rsid w:val="00961C13"/>
    <w:rsid w:val="0096259E"/>
    <w:rsid w:val="00962B9F"/>
    <w:rsid w:val="00962BC2"/>
    <w:rsid w:val="00962BE3"/>
    <w:rsid w:val="00962D11"/>
    <w:rsid w:val="00962EA4"/>
    <w:rsid w:val="00963552"/>
    <w:rsid w:val="00964685"/>
    <w:rsid w:val="00964C7C"/>
    <w:rsid w:val="00964DA6"/>
    <w:rsid w:val="00965D90"/>
    <w:rsid w:val="00966646"/>
    <w:rsid w:val="009669F1"/>
    <w:rsid w:val="00966DE7"/>
    <w:rsid w:val="00966F66"/>
    <w:rsid w:val="009670EE"/>
    <w:rsid w:val="009700F7"/>
    <w:rsid w:val="0097104C"/>
    <w:rsid w:val="00971088"/>
    <w:rsid w:val="009713A5"/>
    <w:rsid w:val="00971977"/>
    <w:rsid w:val="009724E2"/>
    <w:rsid w:val="009725EC"/>
    <w:rsid w:val="0097264D"/>
    <w:rsid w:val="0097361D"/>
    <w:rsid w:val="00974001"/>
    <w:rsid w:val="00974874"/>
    <w:rsid w:val="00974A06"/>
    <w:rsid w:val="00975430"/>
    <w:rsid w:val="0097548E"/>
    <w:rsid w:val="00975707"/>
    <w:rsid w:val="00975A21"/>
    <w:rsid w:val="00975DB4"/>
    <w:rsid w:val="009766FC"/>
    <w:rsid w:val="00976FC8"/>
    <w:rsid w:val="009774F3"/>
    <w:rsid w:val="00977ACF"/>
    <w:rsid w:val="00980740"/>
    <w:rsid w:val="00981888"/>
    <w:rsid w:val="00982C1F"/>
    <w:rsid w:val="0098323F"/>
    <w:rsid w:val="00983A77"/>
    <w:rsid w:val="00984405"/>
    <w:rsid w:val="009849D5"/>
    <w:rsid w:val="009854A3"/>
    <w:rsid w:val="00985581"/>
    <w:rsid w:val="0098586D"/>
    <w:rsid w:val="009860A1"/>
    <w:rsid w:val="00986202"/>
    <w:rsid w:val="00986687"/>
    <w:rsid w:val="00986E2E"/>
    <w:rsid w:val="00987588"/>
    <w:rsid w:val="00987A70"/>
    <w:rsid w:val="00990075"/>
    <w:rsid w:val="0099064C"/>
    <w:rsid w:val="009909B4"/>
    <w:rsid w:val="00991791"/>
    <w:rsid w:val="009922F0"/>
    <w:rsid w:val="00993103"/>
    <w:rsid w:val="00993136"/>
    <w:rsid w:val="00993684"/>
    <w:rsid w:val="009938C8"/>
    <w:rsid w:val="00993A4A"/>
    <w:rsid w:val="00993B7B"/>
    <w:rsid w:val="00993F4A"/>
    <w:rsid w:val="009940D1"/>
    <w:rsid w:val="0099441C"/>
    <w:rsid w:val="009946A6"/>
    <w:rsid w:val="00994FC4"/>
    <w:rsid w:val="00995D50"/>
    <w:rsid w:val="00996163"/>
    <w:rsid w:val="00996241"/>
    <w:rsid w:val="009972C1"/>
    <w:rsid w:val="00997FB3"/>
    <w:rsid w:val="009A08CF"/>
    <w:rsid w:val="009A0D32"/>
    <w:rsid w:val="009A0F26"/>
    <w:rsid w:val="009A13B3"/>
    <w:rsid w:val="009A1566"/>
    <w:rsid w:val="009A1936"/>
    <w:rsid w:val="009A1DCC"/>
    <w:rsid w:val="009A1E60"/>
    <w:rsid w:val="009A28FC"/>
    <w:rsid w:val="009A30D2"/>
    <w:rsid w:val="009A35C7"/>
    <w:rsid w:val="009A38B5"/>
    <w:rsid w:val="009A38F5"/>
    <w:rsid w:val="009A4C56"/>
    <w:rsid w:val="009A5218"/>
    <w:rsid w:val="009A57BE"/>
    <w:rsid w:val="009A678B"/>
    <w:rsid w:val="009A6D34"/>
    <w:rsid w:val="009A6D6A"/>
    <w:rsid w:val="009A734F"/>
    <w:rsid w:val="009A76F2"/>
    <w:rsid w:val="009B0C43"/>
    <w:rsid w:val="009B1145"/>
    <w:rsid w:val="009B1679"/>
    <w:rsid w:val="009B1A5B"/>
    <w:rsid w:val="009B25C6"/>
    <w:rsid w:val="009B2A8C"/>
    <w:rsid w:val="009B33F1"/>
    <w:rsid w:val="009B34E8"/>
    <w:rsid w:val="009B3658"/>
    <w:rsid w:val="009B39F5"/>
    <w:rsid w:val="009B3A0F"/>
    <w:rsid w:val="009B3F4C"/>
    <w:rsid w:val="009B411D"/>
    <w:rsid w:val="009B415B"/>
    <w:rsid w:val="009B442E"/>
    <w:rsid w:val="009B4674"/>
    <w:rsid w:val="009B4E96"/>
    <w:rsid w:val="009B53FD"/>
    <w:rsid w:val="009B540D"/>
    <w:rsid w:val="009B5A10"/>
    <w:rsid w:val="009B5FF7"/>
    <w:rsid w:val="009B6405"/>
    <w:rsid w:val="009B649A"/>
    <w:rsid w:val="009B65E1"/>
    <w:rsid w:val="009B7657"/>
    <w:rsid w:val="009C13F1"/>
    <w:rsid w:val="009C1DE3"/>
    <w:rsid w:val="009C1EF5"/>
    <w:rsid w:val="009C207F"/>
    <w:rsid w:val="009C4167"/>
    <w:rsid w:val="009C484D"/>
    <w:rsid w:val="009C4A14"/>
    <w:rsid w:val="009C4C27"/>
    <w:rsid w:val="009C614E"/>
    <w:rsid w:val="009C6919"/>
    <w:rsid w:val="009C6B24"/>
    <w:rsid w:val="009C7F05"/>
    <w:rsid w:val="009D02B7"/>
    <w:rsid w:val="009D0EA3"/>
    <w:rsid w:val="009D1C4C"/>
    <w:rsid w:val="009D1FA2"/>
    <w:rsid w:val="009D211D"/>
    <w:rsid w:val="009D25D2"/>
    <w:rsid w:val="009D28B9"/>
    <w:rsid w:val="009D2937"/>
    <w:rsid w:val="009D2BC3"/>
    <w:rsid w:val="009D36B2"/>
    <w:rsid w:val="009D4059"/>
    <w:rsid w:val="009D423E"/>
    <w:rsid w:val="009D4F4C"/>
    <w:rsid w:val="009D522C"/>
    <w:rsid w:val="009D6813"/>
    <w:rsid w:val="009D6C26"/>
    <w:rsid w:val="009D72E5"/>
    <w:rsid w:val="009D741B"/>
    <w:rsid w:val="009D765D"/>
    <w:rsid w:val="009D7939"/>
    <w:rsid w:val="009D7F38"/>
    <w:rsid w:val="009D7F9B"/>
    <w:rsid w:val="009E0A6A"/>
    <w:rsid w:val="009E14AE"/>
    <w:rsid w:val="009E1CE1"/>
    <w:rsid w:val="009E34E1"/>
    <w:rsid w:val="009E3A48"/>
    <w:rsid w:val="009E41F5"/>
    <w:rsid w:val="009E4D33"/>
    <w:rsid w:val="009E5952"/>
    <w:rsid w:val="009E5CC6"/>
    <w:rsid w:val="009E6054"/>
    <w:rsid w:val="009E64F8"/>
    <w:rsid w:val="009E663B"/>
    <w:rsid w:val="009E67F4"/>
    <w:rsid w:val="009E6A82"/>
    <w:rsid w:val="009E7C52"/>
    <w:rsid w:val="009F01B8"/>
    <w:rsid w:val="009F021D"/>
    <w:rsid w:val="009F09E6"/>
    <w:rsid w:val="009F0C2C"/>
    <w:rsid w:val="009F1486"/>
    <w:rsid w:val="009F1974"/>
    <w:rsid w:val="009F1A6C"/>
    <w:rsid w:val="009F1E13"/>
    <w:rsid w:val="009F2083"/>
    <w:rsid w:val="009F2FF6"/>
    <w:rsid w:val="009F3C5E"/>
    <w:rsid w:val="009F40B0"/>
    <w:rsid w:val="009F4630"/>
    <w:rsid w:val="009F506D"/>
    <w:rsid w:val="009F5452"/>
    <w:rsid w:val="009F55FC"/>
    <w:rsid w:val="009F587E"/>
    <w:rsid w:val="009F596B"/>
    <w:rsid w:val="009F5A16"/>
    <w:rsid w:val="009F6611"/>
    <w:rsid w:val="009F68F2"/>
    <w:rsid w:val="009F74F9"/>
    <w:rsid w:val="009F7B12"/>
    <w:rsid w:val="009F7CF8"/>
    <w:rsid w:val="00A00232"/>
    <w:rsid w:val="00A0038D"/>
    <w:rsid w:val="00A005A4"/>
    <w:rsid w:val="00A00955"/>
    <w:rsid w:val="00A00CC1"/>
    <w:rsid w:val="00A00E09"/>
    <w:rsid w:val="00A01C38"/>
    <w:rsid w:val="00A01C7F"/>
    <w:rsid w:val="00A02118"/>
    <w:rsid w:val="00A0226C"/>
    <w:rsid w:val="00A024E9"/>
    <w:rsid w:val="00A02855"/>
    <w:rsid w:val="00A02C37"/>
    <w:rsid w:val="00A03ECC"/>
    <w:rsid w:val="00A04181"/>
    <w:rsid w:val="00A047E7"/>
    <w:rsid w:val="00A0486F"/>
    <w:rsid w:val="00A05114"/>
    <w:rsid w:val="00A054AC"/>
    <w:rsid w:val="00A057AA"/>
    <w:rsid w:val="00A05D70"/>
    <w:rsid w:val="00A069D8"/>
    <w:rsid w:val="00A06D49"/>
    <w:rsid w:val="00A06F96"/>
    <w:rsid w:val="00A07774"/>
    <w:rsid w:val="00A07B9C"/>
    <w:rsid w:val="00A104AE"/>
    <w:rsid w:val="00A1082F"/>
    <w:rsid w:val="00A10AFA"/>
    <w:rsid w:val="00A11207"/>
    <w:rsid w:val="00A129BD"/>
    <w:rsid w:val="00A12A7D"/>
    <w:rsid w:val="00A13829"/>
    <w:rsid w:val="00A13AEA"/>
    <w:rsid w:val="00A13D2A"/>
    <w:rsid w:val="00A15495"/>
    <w:rsid w:val="00A15589"/>
    <w:rsid w:val="00A15A68"/>
    <w:rsid w:val="00A16C43"/>
    <w:rsid w:val="00A17426"/>
    <w:rsid w:val="00A17BFC"/>
    <w:rsid w:val="00A17D51"/>
    <w:rsid w:val="00A202FC"/>
    <w:rsid w:val="00A2096F"/>
    <w:rsid w:val="00A214DE"/>
    <w:rsid w:val="00A21C6F"/>
    <w:rsid w:val="00A21CD3"/>
    <w:rsid w:val="00A224FC"/>
    <w:rsid w:val="00A2267C"/>
    <w:rsid w:val="00A23017"/>
    <w:rsid w:val="00A2387B"/>
    <w:rsid w:val="00A23AC9"/>
    <w:rsid w:val="00A249C0"/>
    <w:rsid w:val="00A24EDC"/>
    <w:rsid w:val="00A250AA"/>
    <w:rsid w:val="00A25174"/>
    <w:rsid w:val="00A251D9"/>
    <w:rsid w:val="00A251F8"/>
    <w:rsid w:val="00A2525D"/>
    <w:rsid w:val="00A25723"/>
    <w:rsid w:val="00A267EE"/>
    <w:rsid w:val="00A26805"/>
    <w:rsid w:val="00A268C8"/>
    <w:rsid w:val="00A268F5"/>
    <w:rsid w:val="00A27A65"/>
    <w:rsid w:val="00A27E4F"/>
    <w:rsid w:val="00A30042"/>
    <w:rsid w:val="00A305FF"/>
    <w:rsid w:val="00A30658"/>
    <w:rsid w:val="00A30B0F"/>
    <w:rsid w:val="00A30D88"/>
    <w:rsid w:val="00A30FE6"/>
    <w:rsid w:val="00A3178F"/>
    <w:rsid w:val="00A3205F"/>
    <w:rsid w:val="00A320D7"/>
    <w:rsid w:val="00A324A0"/>
    <w:rsid w:val="00A325DE"/>
    <w:rsid w:val="00A32C37"/>
    <w:rsid w:val="00A3301A"/>
    <w:rsid w:val="00A33EB5"/>
    <w:rsid w:val="00A343BC"/>
    <w:rsid w:val="00A345DF"/>
    <w:rsid w:val="00A34876"/>
    <w:rsid w:val="00A35A65"/>
    <w:rsid w:val="00A35E77"/>
    <w:rsid w:val="00A364A0"/>
    <w:rsid w:val="00A3687A"/>
    <w:rsid w:val="00A369B7"/>
    <w:rsid w:val="00A36BFF"/>
    <w:rsid w:val="00A371D3"/>
    <w:rsid w:val="00A37240"/>
    <w:rsid w:val="00A37A86"/>
    <w:rsid w:val="00A37F89"/>
    <w:rsid w:val="00A40344"/>
    <w:rsid w:val="00A40A2F"/>
    <w:rsid w:val="00A40A6E"/>
    <w:rsid w:val="00A40C17"/>
    <w:rsid w:val="00A41179"/>
    <w:rsid w:val="00A41186"/>
    <w:rsid w:val="00A41ACD"/>
    <w:rsid w:val="00A41CAF"/>
    <w:rsid w:val="00A41EAF"/>
    <w:rsid w:val="00A420B6"/>
    <w:rsid w:val="00A4224C"/>
    <w:rsid w:val="00A424B9"/>
    <w:rsid w:val="00A426BB"/>
    <w:rsid w:val="00A42A43"/>
    <w:rsid w:val="00A42DA3"/>
    <w:rsid w:val="00A42E27"/>
    <w:rsid w:val="00A43002"/>
    <w:rsid w:val="00A431C5"/>
    <w:rsid w:val="00A4342F"/>
    <w:rsid w:val="00A43762"/>
    <w:rsid w:val="00A44165"/>
    <w:rsid w:val="00A441A5"/>
    <w:rsid w:val="00A442A0"/>
    <w:rsid w:val="00A44337"/>
    <w:rsid w:val="00A44FB9"/>
    <w:rsid w:val="00A453F5"/>
    <w:rsid w:val="00A45601"/>
    <w:rsid w:val="00A45A22"/>
    <w:rsid w:val="00A46056"/>
    <w:rsid w:val="00A4605A"/>
    <w:rsid w:val="00A465CB"/>
    <w:rsid w:val="00A46FC2"/>
    <w:rsid w:val="00A474E2"/>
    <w:rsid w:val="00A47BAB"/>
    <w:rsid w:val="00A47DE6"/>
    <w:rsid w:val="00A5027B"/>
    <w:rsid w:val="00A50656"/>
    <w:rsid w:val="00A512C7"/>
    <w:rsid w:val="00A51471"/>
    <w:rsid w:val="00A51F65"/>
    <w:rsid w:val="00A52270"/>
    <w:rsid w:val="00A52923"/>
    <w:rsid w:val="00A5294D"/>
    <w:rsid w:val="00A52C7D"/>
    <w:rsid w:val="00A53079"/>
    <w:rsid w:val="00A532FE"/>
    <w:rsid w:val="00A533FD"/>
    <w:rsid w:val="00A5388F"/>
    <w:rsid w:val="00A53EC5"/>
    <w:rsid w:val="00A55831"/>
    <w:rsid w:val="00A55887"/>
    <w:rsid w:val="00A55ADD"/>
    <w:rsid w:val="00A55C59"/>
    <w:rsid w:val="00A562CB"/>
    <w:rsid w:val="00A56749"/>
    <w:rsid w:val="00A5680D"/>
    <w:rsid w:val="00A56FDF"/>
    <w:rsid w:val="00A57597"/>
    <w:rsid w:val="00A57DE6"/>
    <w:rsid w:val="00A60E3D"/>
    <w:rsid w:val="00A60EF3"/>
    <w:rsid w:val="00A610F0"/>
    <w:rsid w:val="00A611C9"/>
    <w:rsid w:val="00A61518"/>
    <w:rsid w:val="00A6175F"/>
    <w:rsid w:val="00A61BB2"/>
    <w:rsid w:val="00A628AA"/>
    <w:rsid w:val="00A62EC7"/>
    <w:rsid w:val="00A630F3"/>
    <w:rsid w:val="00A631AD"/>
    <w:rsid w:val="00A6390C"/>
    <w:rsid w:val="00A63930"/>
    <w:rsid w:val="00A64588"/>
    <w:rsid w:val="00A65459"/>
    <w:rsid w:val="00A65A9A"/>
    <w:rsid w:val="00A65C5F"/>
    <w:rsid w:val="00A65F46"/>
    <w:rsid w:val="00A66116"/>
    <w:rsid w:val="00A66515"/>
    <w:rsid w:val="00A6684F"/>
    <w:rsid w:val="00A66861"/>
    <w:rsid w:val="00A66A6D"/>
    <w:rsid w:val="00A66C0B"/>
    <w:rsid w:val="00A66E66"/>
    <w:rsid w:val="00A67058"/>
    <w:rsid w:val="00A67458"/>
    <w:rsid w:val="00A67713"/>
    <w:rsid w:val="00A67A97"/>
    <w:rsid w:val="00A70149"/>
    <w:rsid w:val="00A701CC"/>
    <w:rsid w:val="00A70530"/>
    <w:rsid w:val="00A70AE9"/>
    <w:rsid w:val="00A71CD4"/>
    <w:rsid w:val="00A71FF8"/>
    <w:rsid w:val="00A721AE"/>
    <w:rsid w:val="00A725E2"/>
    <w:rsid w:val="00A72EF0"/>
    <w:rsid w:val="00A73008"/>
    <w:rsid w:val="00A736A4"/>
    <w:rsid w:val="00A73A4A"/>
    <w:rsid w:val="00A73DA5"/>
    <w:rsid w:val="00A74173"/>
    <w:rsid w:val="00A74833"/>
    <w:rsid w:val="00A74C67"/>
    <w:rsid w:val="00A74EA8"/>
    <w:rsid w:val="00A755A5"/>
    <w:rsid w:val="00A75CC3"/>
    <w:rsid w:val="00A760A8"/>
    <w:rsid w:val="00A76775"/>
    <w:rsid w:val="00A767B6"/>
    <w:rsid w:val="00A768B0"/>
    <w:rsid w:val="00A7775D"/>
    <w:rsid w:val="00A778E4"/>
    <w:rsid w:val="00A779B0"/>
    <w:rsid w:val="00A77E93"/>
    <w:rsid w:val="00A77F95"/>
    <w:rsid w:val="00A8013A"/>
    <w:rsid w:val="00A80670"/>
    <w:rsid w:val="00A80798"/>
    <w:rsid w:val="00A81277"/>
    <w:rsid w:val="00A8130B"/>
    <w:rsid w:val="00A826AE"/>
    <w:rsid w:val="00A827DC"/>
    <w:rsid w:val="00A83054"/>
    <w:rsid w:val="00A832DD"/>
    <w:rsid w:val="00A83A03"/>
    <w:rsid w:val="00A83D57"/>
    <w:rsid w:val="00A8453D"/>
    <w:rsid w:val="00A84885"/>
    <w:rsid w:val="00A84AE0"/>
    <w:rsid w:val="00A85B33"/>
    <w:rsid w:val="00A87318"/>
    <w:rsid w:val="00A902F9"/>
    <w:rsid w:val="00A909AC"/>
    <w:rsid w:val="00A90E94"/>
    <w:rsid w:val="00A911BA"/>
    <w:rsid w:val="00A911D6"/>
    <w:rsid w:val="00A91569"/>
    <w:rsid w:val="00A917E4"/>
    <w:rsid w:val="00A9186A"/>
    <w:rsid w:val="00A921AA"/>
    <w:rsid w:val="00A921BC"/>
    <w:rsid w:val="00A9455A"/>
    <w:rsid w:val="00A945AD"/>
    <w:rsid w:val="00A94CC2"/>
    <w:rsid w:val="00A94CF1"/>
    <w:rsid w:val="00A95114"/>
    <w:rsid w:val="00A95507"/>
    <w:rsid w:val="00A956FF"/>
    <w:rsid w:val="00A95E0E"/>
    <w:rsid w:val="00A96391"/>
    <w:rsid w:val="00A96678"/>
    <w:rsid w:val="00A96728"/>
    <w:rsid w:val="00A968BF"/>
    <w:rsid w:val="00A96928"/>
    <w:rsid w:val="00A96A88"/>
    <w:rsid w:val="00A96C34"/>
    <w:rsid w:val="00A97D8D"/>
    <w:rsid w:val="00AA0A6F"/>
    <w:rsid w:val="00AA0CC5"/>
    <w:rsid w:val="00AA0CD5"/>
    <w:rsid w:val="00AA14AB"/>
    <w:rsid w:val="00AA14AE"/>
    <w:rsid w:val="00AA1694"/>
    <w:rsid w:val="00AA1717"/>
    <w:rsid w:val="00AA1B99"/>
    <w:rsid w:val="00AA1D77"/>
    <w:rsid w:val="00AA2BEC"/>
    <w:rsid w:val="00AA3036"/>
    <w:rsid w:val="00AA4090"/>
    <w:rsid w:val="00AA45C6"/>
    <w:rsid w:val="00AA4D0A"/>
    <w:rsid w:val="00AA5456"/>
    <w:rsid w:val="00AA6116"/>
    <w:rsid w:val="00AA6840"/>
    <w:rsid w:val="00AA7164"/>
    <w:rsid w:val="00AA71B5"/>
    <w:rsid w:val="00AB07D4"/>
    <w:rsid w:val="00AB08C0"/>
    <w:rsid w:val="00AB0E7C"/>
    <w:rsid w:val="00AB0FBF"/>
    <w:rsid w:val="00AB1393"/>
    <w:rsid w:val="00AB218B"/>
    <w:rsid w:val="00AB26A4"/>
    <w:rsid w:val="00AB2ED3"/>
    <w:rsid w:val="00AB2F9C"/>
    <w:rsid w:val="00AB334D"/>
    <w:rsid w:val="00AB38FC"/>
    <w:rsid w:val="00AB42EE"/>
    <w:rsid w:val="00AB4AB5"/>
    <w:rsid w:val="00AB50D4"/>
    <w:rsid w:val="00AB51EC"/>
    <w:rsid w:val="00AB53E4"/>
    <w:rsid w:val="00AB5431"/>
    <w:rsid w:val="00AB5AE2"/>
    <w:rsid w:val="00AB5FC7"/>
    <w:rsid w:val="00AB603A"/>
    <w:rsid w:val="00AB739F"/>
    <w:rsid w:val="00AB7A64"/>
    <w:rsid w:val="00AB7AAF"/>
    <w:rsid w:val="00AB7ED5"/>
    <w:rsid w:val="00AC04F8"/>
    <w:rsid w:val="00AC139B"/>
    <w:rsid w:val="00AC1537"/>
    <w:rsid w:val="00AC21AA"/>
    <w:rsid w:val="00AC23AB"/>
    <w:rsid w:val="00AC244F"/>
    <w:rsid w:val="00AC2BBF"/>
    <w:rsid w:val="00AC32D0"/>
    <w:rsid w:val="00AC384E"/>
    <w:rsid w:val="00AC4035"/>
    <w:rsid w:val="00AC40B5"/>
    <w:rsid w:val="00AC4A7F"/>
    <w:rsid w:val="00AC4AEF"/>
    <w:rsid w:val="00AC56BA"/>
    <w:rsid w:val="00AC5C3B"/>
    <w:rsid w:val="00AC5ECC"/>
    <w:rsid w:val="00AC6C74"/>
    <w:rsid w:val="00AC727C"/>
    <w:rsid w:val="00AC7B1E"/>
    <w:rsid w:val="00AC7BD6"/>
    <w:rsid w:val="00AD05CE"/>
    <w:rsid w:val="00AD0D0B"/>
    <w:rsid w:val="00AD17EE"/>
    <w:rsid w:val="00AD2F8B"/>
    <w:rsid w:val="00AD36CF"/>
    <w:rsid w:val="00AD3826"/>
    <w:rsid w:val="00AD3926"/>
    <w:rsid w:val="00AD40DE"/>
    <w:rsid w:val="00AD4373"/>
    <w:rsid w:val="00AD460C"/>
    <w:rsid w:val="00AD48E3"/>
    <w:rsid w:val="00AD526B"/>
    <w:rsid w:val="00AD56FD"/>
    <w:rsid w:val="00AD5FB7"/>
    <w:rsid w:val="00AD6168"/>
    <w:rsid w:val="00AD6398"/>
    <w:rsid w:val="00AD64BC"/>
    <w:rsid w:val="00AD6F5E"/>
    <w:rsid w:val="00AD70CC"/>
    <w:rsid w:val="00AD7B16"/>
    <w:rsid w:val="00AE007B"/>
    <w:rsid w:val="00AE020A"/>
    <w:rsid w:val="00AE04E8"/>
    <w:rsid w:val="00AE07E5"/>
    <w:rsid w:val="00AE1079"/>
    <w:rsid w:val="00AE156F"/>
    <w:rsid w:val="00AE2483"/>
    <w:rsid w:val="00AE26B2"/>
    <w:rsid w:val="00AE2A2C"/>
    <w:rsid w:val="00AE2BAD"/>
    <w:rsid w:val="00AE43C9"/>
    <w:rsid w:val="00AE4B6B"/>
    <w:rsid w:val="00AE5582"/>
    <w:rsid w:val="00AE560D"/>
    <w:rsid w:val="00AE58BF"/>
    <w:rsid w:val="00AE5B40"/>
    <w:rsid w:val="00AE6442"/>
    <w:rsid w:val="00AE6DD3"/>
    <w:rsid w:val="00AE7753"/>
    <w:rsid w:val="00AE7830"/>
    <w:rsid w:val="00AE7F90"/>
    <w:rsid w:val="00AF09D9"/>
    <w:rsid w:val="00AF0F2B"/>
    <w:rsid w:val="00AF1C4E"/>
    <w:rsid w:val="00AF2679"/>
    <w:rsid w:val="00AF29CE"/>
    <w:rsid w:val="00AF3911"/>
    <w:rsid w:val="00AF3B3C"/>
    <w:rsid w:val="00AF3CB1"/>
    <w:rsid w:val="00AF3F10"/>
    <w:rsid w:val="00AF445F"/>
    <w:rsid w:val="00AF5C38"/>
    <w:rsid w:val="00AF5E40"/>
    <w:rsid w:val="00AF6321"/>
    <w:rsid w:val="00AF6B9B"/>
    <w:rsid w:val="00AF7334"/>
    <w:rsid w:val="00AF76BF"/>
    <w:rsid w:val="00AF784C"/>
    <w:rsid w:val="00AF7C75"/>
    <w:rsid w:val="00B00364"/>
    <w:rsid w:val="00B00C1E"/>
    <w:rsid w:val="00B00D41"/>
    <w:rsid w:val="00B014BA"/>
    <w:rsid w:val="00B014E5"/>
    <w:rsid w:val="00B01CF6"/>
    <w:rsid w:val="00B0233E"/>
    <w:rsid w:val="00B02365"/>
    <w:rsid w:val="00B02602"/>
    <w:rsid w:val="00B027ED"/>
    <w:rsid w:val="00B02847"/>
    <w:rsid w:val="00B029C0"/>
    <w:rsid w:val="00B0336F"/>
    <w:rsid w:val="00B03E54"/>
    <w:rsid w:val="00B04635"/>
    <w:rsid w:val="00B04793"/>
    <w:rsid w:val="00B06DE4"/>
    <w:rsid w:val="00B072AA"/>
    <w:rsid w:val="00B07472"/>
    <w:rsid w:val="00B101A6"/>
    <w:rsid w:val="00B1029B"/>
    <w:rsid w:val="00B10425"/>
    <w:rsid w:val="00B10443"/>
    <w:rsid w:val="00B10CFC"/>
    <w:rsid w:val="00B10F5C"/>
    <w:rsid w:val="00B10FFC"/>
    <w:rsid w:val="00B110C6"/>
    <w:rsid w:val="00B11CC9"/>
    <w:rsid w:val="00B11F67"/>
    <w:rsid w:val="00B1263A"/>
    <w:rsid w:val="00B12D0B"/>
    <w:rsid w:val="00B13000"/>
    <w:rsid w:val="00B1348F"/>
    <w:rsid w:val="00B13AFD"/>
    <w:rsid w:val="00B13FB1"/>
    <w:rsid w:val="00B14AD8"/>
    <w:rsid w:val="00B14E8E"/>
    <w:rsid w:val="00B1637A"/>
    <w:rsid w:val="00B1696C"/>
    <w:rsid w:val="00B16A22"/>
    <w:rsid w:val="00B16AD7"/>
    <w:rsid w:val="00B16C1A"/>
    <w:rsid w:val="00B175E0"/>
    <w:rsid w:val="00B176E8"/>
    <w:rsid w:val="00B17A8A"/>
    <w:rsid w:val="00B20340"/>
    <w:rsid w:val="00B20DD1"/>
    <w:rsid w:val="00B20EF5"/>
    <w:rsid w:val="00B20FA7"/>
    <w:rsid w:val="00B21295"/>
    <w:rsid w:val="00B21776"/>
    <w:rsid w:val="00B2252D"/>
    <w:rsid w:val="00B228E7"/>
    <w:rsid w:val="00B229A4"/>
    <w:rsid w:val="00B22C78"/>
    <w:rsid w:val="00B22D93"/>
    <w:rsid w:val="00B23D15"/>
    <w:rsid w:val="00B2434A"/>
    <w:rsid w:val="00B243B3"/>
    <w:rsid w:val="00B2494E"/>
    <w:rsid w:val="00B24F3B"/>
    <w:rsid w:val="00B258B8"/>
    <w:rsid w:val="00B26AC4"/>
    <w:rsid w:val="00B26B01"/>
    <w:rsid w:val="00B26E23"/>
    <w:rsid w:val="00B26E28"/>
    <w:rsid w:val="00B27094"/>
    <w:rsid w:val="00B27608"/>
    <w:rsid w:val="00B30FD3"/>
    <w:rsid w:val="00B3166A"/>
    <w:rsid w:val="00B32C89"/>
    <w:rsid w:val="00B32D9E"/>
    <w:rsid w:val="00B33AEA"/>
    <w:rsid w:val="00B34C52"/>
    <w:rsid w:val="00B35048"/>
    <w:rsid w:val="00B3525A"/>
    <w:rsid w:val="00B35616"/>
    <w:rsid w:val="00B35734"/>
    <w:rsid w:val="00B35B00"/>
    <w:rsid w:val="00B35C71"/>
    <w:rsid w:val="00B35EBE"/>
    <w:rsid w:val="00B35F51"/>
    <w:rsid w:val="00B3644F"/>
    <w:rsid w:val="00B3778F"/>
    <w:rsid w:val="00B400D6"/>
    <w:rsid w:val="00B40170"/>
    <w:rsid w:val="00B40555"/>
    <w:rsid w:val="00B4066F"/>
    <w:rsid w:val="00B41A33"/>
    <w:rsid w:val="00B41B30"/>
    <w:rsid w:val="00B41C9A"/>
    <w:rsid w:val="00B4224A"/>
    <w:rsid w:val="00B42B96"/>
    <w:rsid w:val="00B4354B"/>
    <w:rsid w:val="00B43836"/>
    <w:rsid w:val="00B43853"/>
    <w:rsid w:val="00B43BB1"/>
    <w:rsid w:val="00B43BEA"/>
    <w:rsid w:val="00B43C7B"/>
    <w:rsid w:val="00B4484C"/>
    <w:rsid w:val="00B44E69"/>
    <w:rsid w:val="00B45D63"/>
    <w:rsid w:val="00B45E09"/>
    <w:rsid w:val="00B463AB"/>
    <w:rsid w:val="00B46595"/>
    <w:rsid w:val="00B46668"/>
    <w:rsid w:val="00B47795"/>
    <w:rsid w:val="00B47A09"/>
    <w:rsid w:val="00B47CF0"/>
    <w:rsid w:val="00B51240"/>
    <w:rsid w:val="00B513A5"/>
    <w:rsid w:val="00B51698"/>
    <w:rsid w:val="00B516DC"/>
    <w:rsid w:val="00B52A86"/>
    <w:rsid w:val="00B534F7"/>
    <w:rsid w:val="00B53806"/>
    <w:rsid w:val="00B538E4"/>
    <w:rsid w:val="00B53E04"/>
    <w:rsid w:val="00B54719"/>
    <w:rsid w:val="00B5477A"/>
    <w:rsid w:val="00B54C93"/>
    <w:rsid w:val="00B55E49"/>
    <w:rsid w:val="00B56329"/>
    <w:rsid w:val="00B563A0"/>
    <w:rsid w:val="00B56552"/>
    <w:rsid w:val="00B5694D"/>
    <w:rsid w:val="00B56C45"/>
    <w:rsid w:val="00B56CDB"/>
    <w:rsid w:val="00B56ED9"/>
    <w:rsid w:val="00B571DF"/>
    <w:rsid w:val="00B57F09"/>
    <w:rsid w:val="00B6020A"/>
    <w:rsid w:val="00B60461"/>
    <w:rsid w:val="00B607DA"/>
    <w:rsid w:val="00B608D7"/>
    <w:rsid w:val="00B609A5"/>
    <w:rsid w:val="00B6116F"/>
    <w:rsid w:val="00B61A7B"/>
    <w:rsid w:val="00B620CC"/>
    <w:rsid w:val="00B624F5"/>
    <w:rsid w:val="00B62DF4"/>
    <w:rsid w:val="00B62F5C"/>
    <w:rsid w:val="00B630F8"/>
    <w:rsid w:val="00B6393F"/>
    <w:rsid w:val="00B63F05"/>
    <w:rsid w:val="00B64192"/>
    <w:rsid w:val="00B65612"/>
    <w:rsid w:val="00B65827"/>
    <w:rsid w:val="00B66C6B"/>
    <w:rsid w:val="00B66F6C"/>
    <w:rsid w:val="00B67C76"/>
    <w:rsid w:val="00B70F1A"/>
    <w:rsid w:val="00B70F61"/>
    <w:rsid w:val="00B70FC3"/>
    <w:rsid w:val="00B72C36"/>
    <w:rsid w:val="00B73993"/>
    <w:rsid w:val="00B73A6F"/>
    <w:rsid w:val="00B74057"/>
    <w:rsid w:val="00B7421A"/>
    <w:rsid w:val="00B74459"/>
    <w:rsid w:val="00B744D2"/>
    <w:rsid w:val="00B750EA"/>
    <w:rsid w:val="00B75261"/>
    <w:rsid w:val="00B7532E"/>
    <w:rsid w:val="00B76409"/>
    <w:rsid w:val="00B765AB"/>
    <w:rsid w:val="00B76A87"/>
    <w:rsid w:val="00B76F5F"/>
    <w:rsid w:val="00B77473"/>
    <w:rsid w:val="00B778E8"/>
    <w:rsid w:val="00B77BF0"/>
    <w:rsid w:val="00B80026"/>
    <w:rsid w:val="00B80F9D"/>
    <w:rsid w:val="00B8117A"/>
    <w:rsid w:val="00B82F8E"/>
    <w:rsid w:val="00B83332"/>
    <w:rsid w:val="00B836AB"/>
    <w:rsid w:val="00B84F1C"/>
    <w:rsid w:val="00B853E6"/>
    <w:rsid w:val="00B854E0"/>
    <w:rsid w:val="00B86031"/>
    <w:rsid w:val="00B864F5"/>
    <w:rsid w:val="00B86A2C"/>
    <w:rsid w:val="00B873FF"/>
    <w:rsid w:val="00B878E8"/>
    <w:rsid w:val="00B908E5"/>
    <w:rsid w:val="00B90A5C"/>
    <w:rsid w:val="00B913DE"/>
    <w:rsid w:val="00B923DA"/>
    <w:rsid w:val="00B92A77"/>
    <w:rsid w:val="00B937F2"/>
    <w:rsid w:val="00B93B0A"/>
    <w:rsid w:val="00B94097"/>
    <w:rsid w:val="00B94637"/>
    <w:rsid w:val="00B94CF4"/>
    <w:rsid w:val="00B94D1B"/>
    <w:rsid w:val="00B94F81"/>
    <w:rsid w:val="00B95B86"/>
    <w:rsid w:val="00B96563"/>
    <w:rsid w:val="00B96F5C"/>
    <w:rsid w:val="00B97158"/>
    <w:rsid w:val="00B9732A"/>
    <w:rsid w:val="00BA0726"/>
    <w:rsid w:val="00BA0F96"/>
    <w:rsid w:val="00BA116B"/>
    <w:rsid w:val="00BA1A37"/>
    <w:rsid w:val="00BA1E87"/>
    <w:rsid w:val="00BA1FDF"/>
    <w:rsid w:val="00BA23E5"/>
    <w:rsid w:val="00BA282D"/>
    <w:rsid w:val="00BA2AA9"/>
    <w:rsid w:val="00BA2B77"/>
    <w:rsid w:val="00BA2CCA"/>
    <w:rsid w:val="00BA32E5"/>
    <w:rsid w:val="00BA42A3"/>
    <w:rsid w:val="00BA4479"/>
    <w:rsid w:val="00BA4EA1"/>
    <w:rsid w:val="00BA5BFE"/>
    <w:rsid w:val="00BA6175"/>
    <w:rsid w:val="00BA651D"/>
    <w:rsid w:val="00BA6765"/>
    <w:rsid w:val="00BA6BB3"/>
    <w:rsid w:val="00BA6CDC"/>
    <w:rsid w:val="00BA6E6B"/>
    <w:rsid w:val="00BA6FBD"/>
    <w:rsid w:val="00BA7974"/>
    <w:rsid w:val="00BB0198"/>
    <w:rsid w:val="00BB0FC9"/>
    <w:rsid w:val="00BB16A9"/>
    <w:rsid w:val="00BB19ED"/>
    <w:rsid w:val="00BB1CB4"/>
    <w:rsid w:val="00BB276C"/>
    <w:rsid w:val="00BB2E44"/>
    <w:rsid w:val="00BB3AAF"/>
    <w:rsid w:val="00BB3C7F"/>
    <w:rsid w:val="00BB4CE8"/>
    <w:rsid w:val="00BB4D17"/>
    <w:rsid w:val="00BB4F75"/>
    <w:rsid w:val="00BB5230"/>
    <w:rsid w:val="00BB5B2F"/>
    <w:rsid w:val="00BB63D9"/>
    <w:rsid w:val="00BB69AF"/>
    <w:rsid w:val="00BB6C82"/>
    <w:rsid w:val="00BB6CD6"/>
    <w:rsid w:val="00BB6ED2"/>
    <w:rsid w:val="00BB7C5E"/>
    <w:rsid w:val="00BC050A"/>
    <w:rsid w:val="00BC075F"/>
    <w:rsid w:val="00BC20AF"/>
    <w:rsid w:val="00BC227E"/>
    <w:rsid w:val="00BC29D3"/>
    <w:rsid w:val="00BC4D3C"/>
    <w:rsid w:val="00BC5FB1"/>
    <w:rsid w:val="00BC630B"/>
    <w:rsid w:val="00BC641F"/>
    <w:rsid w:val="00BC70C3"/>
    <w:rsid w:val="00BC7FD9"/>
    <w:rsid w:val="00BD0295"/>
    <w:rsid w:val="00BD02CE"/>
    <w:rsid w:val="00BD054B"/>
    <w:rsid w:val="00BD0963"/>
    <w:rsid w:val="00BD0B27"/>
    <w:rsid w:val="00BD20FF"/>
    <w:rsid w:val="00BD29DA"/>
    <w:rsid w:val="00BD2B81"/>
    <w:rsid w:val="00BD33E3"/>
    <w:rsid w:val="00BD351A"/>
    <w:rsid w:val="00BD3859"/>
    <w:rsid w:val="00BD3C5C"/>
    <w:rsid w:val="00BD4716"/>
    <w:rsid w:val="00BD4767"/>
    <w:rsid w:val="00BD4E70"/>
    <w:rsid w:val="00BD62DB"/>
    <w:rsid w:val="00BD6667"/>
    <w:rsid w:val="00BE07B4"/>
    <w:rsid w:val="00BE0EE3"/>
    <w:rsid w:val="00BE12CD"/>
    <w:rsid w:val="00BE1C1F"/>
    <w:rsid w:val="00BE36DC"/>
    <w:rsid w:val="00BE3796"/>
    <w:rsid w:val="00BE499A"/>
    <w:rsid w:val="00BE4BAA"/>
    <w:rsid w:val="00BE4F97"/>
    <w:rsid w:val="00BE5326"/>
    <w:rsid w:val="00BE53CA"/>
    <w:rsid w:val="00BE5B5C"/>
    <w:rsid w:val="00BE63B9"/>
    <w:rsid w:val="00BE645D"/>
    <w:rsid w:val="00BE657E"/>
    <w:rsid w:val="00BE7165"/>
    <w:rsid w:val="00BE7435"/>
    <w:rsid w:val="00BE77BF"/>
    <w:rsid w:val="00BE7CF1"/>
    <w:rsid w:val="00BF0057"/>
    <w:rsid w:val="00BF03DA"/>
    <w:rsid w:val="00BF05BA"/>
    <w:rsid w:val="00BF0A80"/>
    <w:rsid w:val="00BF1813"/>
    <w:rsid w:val="00BF1C72"/>
    <w:rsid w:val="00BF237B"/>
    <w:rsid w:val="00BF28FC"/>
    <w:rsid w:val="00BF296C"/>
    <w:rsid w:val="00BF330D"/>
    <w:rsid w:val="00BF3A85"/>
    <w:rsid w:val="00BF3F0E"/>
    <w:rsid w:val="00BF559C"/>
    <w:rsid w:val="00BF625E"/>
    <w:rsid w:val="00BF63A8"/>
    <w:rsid w:val="00BF6639"/>
    <w:rsid w:val="00C0005C"/>
    <w:rsid w:val="00C0050F"/>
    <w:rsid w:val="00C008F6"/>
    <w:rsid w:val="00C00C83"/>
    <w:rsid w:val="00C010F4"/>
    <w:rsid w:val="00C01AB2"/>
    <w:rsid w:val="00C01CB7"/>
    <w:rsid w:val="00C01CE9"/>
    <w:rsid w:val="00C021DE"/>
    <w:rsid w:val="00C024A3"/>
    <w:rsid w:val="00C027A0"/>
    <w:rsid w:val="00C02CC7"/>
    <w:rsid w:val="00C030B9"/>
    <w:rsid w:val="00C031D7"/>
    <w:rsid w:val="00C03396"/>
    <w:rsid w:val="00C0373D"/>
    <w:rsid w:val="00C03B62"/>
    <w:rsid w:val="00C04302"/>
    <w:rsid w:val="00C04545"/>
    <w:rsid w:val="00C04FB2"/>
    <w:rsid w:val="00C05583"/>
    <w:rsid w:val="00C05A8D"/>
    <w:rsid w:val="00C05F01"/>
    <w:rsid w:val="00C06364"/>
    <w:rsid w:val="00C06ACF"/>
    <w:rsid w:val="00C0705B"/>
    <w:rsid w:val="00C07136"/>
    <w:rsid w:val="00C07368"/>
    <w:rsid w:val="00C073F4"/>
    <w:rsid w:val="00C07532"/>
    <w:rsid w:val="00C1007D"/>
    <w:rsid w:val="00C10688"/>
    <w:rsid w:val="00C10BCD"/>
    <w:rsid w:val="00C110A4"/>
    <w:rsid w:val="00C11866"/>
    <w:rsid w:val="00C11BF9"/>
    <w:rsid w:val="00C12DE3"/>
    <w:rsid w:val="00C134A5"/>
    <w:rsid w:val="00C13E25"/>
    <w:rsid w:val="00C1449D"/>
    <w:rsid w:val="00C145A4"/>
    <w:rsid w:val="00C14A09"/>
    <w:rsid w:val="00C14B91"/>
    <w:rsid w:val="00C15627"/>
    <w:rsid w:val="00C15FB1"/>
    <w:rsid w:val="00C16003"/>
    <w:rsid w:val="00C16389"/>
    <w:rsid w:val="00C16BD3"/>
    <w:rsid w:val="00C172C2"/>
    <w:rsid w:val="00C17321"/>
    <w:rsid w:val="00C1732D"/>
    <w:rsid w:val="00C1751D"/>
    <w:rsid w:val="00C17B69"/>
    <w:rsid w:val="00C20433"/>
    <w:rsid w:val="00C20974"/>
    <w:rsid w:val="00C21169"/>
    <w:rsid w:val="00C212B6"/>
    <w:rsid w:val="00C21CC3"/>
    <w:rsid w:val="00C223B1"/>
    <w:rsid w:val="00C22743"/>
    <w:rsid w:val="00C233A8"/>
    <w:rsid w:val="00C241DF"/>
    <w:rsid w:val="00C24257"/>
    <w:rsid w:val="00C242ED"/>
    <w:rsid w:val="00C25C7F"/>
    <w:rsid w:val="00C25E93"/>
    <w:rsid w:val="00C27B1B"/>
    <w:rsid w:val="00C30052"/>
    <w:rsid w:val="00C308AF"/>
    <w:rsid w:val="00C30BC5"/>
    <w:rsid w:val="00C30D0B"/>
    <w:rsid w:val="00C3135F"/>
    <w:rsid w:val="00C314B0"/>
    <w:rsid w:val="00C31CAC"/>
    <w:rsid w:val="00C323BE"/>
    <w:rsid w:val="00C325B2"/>
    <w:rsid w:val="00C328D5"/>
    <w:rsid w:val="00C32C04"/>
    <w:rsid w:val="00C3329F"/>
    <w:rsid w:val="00C333D0"/>
    <w:rsid w:val="00C34408"/>
    <w:rsid w:val="00C34D21"/>
    <w:rsid w:val="00C3500F"/>
    <w:rsid w:val="00C3504B"/>
    <w:rsid w:val="00C35AE8"/>
    <w:rsid w:val="00C35BE8"/>
    <w:rsid w:val="00C35C5A"/>
    <w:rsid w:val="00C361D7"/>
    <w:rsid w:val="00C365DE"/>
    <w:rsid w:val="00C36DA9"/>
    <w:rsid w:val="00C36F65"/>
    <w:rsid w:val="00C37405"/>
    <w:rsid w:val="00C377E1"/>
    <w:rsid w:val="00C378A9"/>
    <w:rsid w:val="00C40559"/>
    <w:rsid w:val="00C405E7"/>
    <w:rsid w:val="00C40860"/>
    <w:rsid w:val="00C40AF8"/>
    <w:rsid w:val="00C40B74"/>
    <w:rsid w:val="00C40EA1"/>
    <w:rsid w:val="00C40FBD"/>
    <w:rsid w:val="00C4130E"/>
    <w:rsid w:val="00C41E4A"/>
    <w:rsid w:val="00C4392B"/>
    <w:rsid w:val="00C43EEA"/>
    <w:rsid w:val="00C4460F"/>
    <w:rsid w:val="00C4523F"/>
    <w:rsid w:val="00C456BD"/>
    <w:rsid w:val="00C463C7"/>
    <w:rsid w:val="00C46EAB"/>
    <w:rsid w:val="00C47A6F"/>
    <w:rsid w:val="00C50280"/>
    <w:rsid w:val="00C5071B"/>
    <w:rsid w:val="00C507F0"/>
    <w:rsid w:val="00C50D7D"/>
    <w:rsid w:val="00C50F0A"/>
    <w:rsid w:val="00C51109"/>
    <w:rsid w:val="00C52004"/>
    <w:rsid w:val="00C52279"/>
    <w:rsid w:val="00C52745"/>
    <w:rsid w:val="00C528DC"/>
    <w:rsid w:val="00C53C39"/>
    <w:rsid w:val="00C544C1"/>
    <w:rsid w:val="00C54663"/>
    <w:rsid w:val="00C548A3"/>
    <w:rsid w:val="00C54D72"/>
    <w:rsid w:val="00C5529B"/>
    <w:rsid w:val="00C55322"/>
    <w:rsid w:val="00C556F2"/>
    <w:rsid w:val="00C55819"/>
    <w:rsid w:val="00C558D6"/>
    <w:rsid w:val="00C55A98"/>
    <w:rsid w:val="00C5716A"/>
    <w:rsid w:val="00C574F9"/>
    <w:rsid w:val="00C57875"/>
    <w:rsid w:val="00C57B96"/>
    <w:rsid w:val="00C57E99"/>
    <w:rsid w:val="00C60676"/>
    <w:rsid w:val="00C60CCE"/>
    <w:rsid w:val="00C61F6E"/>
    <w:rsid w:val="00C61FD6"/>
    <w:rsid w:val="00C626CB"/>
    <w:rsid w:val="00C631B6"/>
    <w:rsid w:val="00C638BF"/>
    <w:rsid w:val="00C63AAA"/>
    <w:rsid w:val="00C63E4E"/>
    <w:rsid w:val="00C64231"/>
    <w:rsid w:val="00C64E9E"/>
    <w:rsid w:val="00C653B2"/>
    <w:rsid w:val="00C6545B"/>
    <w:rsid w:val="00C65D67"/>
    <w:rsid w:val="00C662B7"/>
    <w:rsid w:val="00C665A8"/>
    <w:rsid w:val="00C6664C"/>
    <w:rsid w:val="00C667F6"/>
    <w:rsid w:val="00C66B44"/>
    <w:rsid w:val="00C66EEB"/>
    <w:rsid w:val="00C67244"/>
    <w:rsid w:val="00C67CA2"/>
    <w:rsid w:val="00C70244"/>
    <w:rsid w:val="00C704A0"/>
    <w:rsid w:val="00C707C5"/>
    <w:rsid w:val="00C708F5"/>
    <w:rsid w:val="00C70ACD"/>
    <w:rsid w:val="00C70BC5"/>
    <w:rsid w:val="00C71868"/>
    <w:rsid w:val="00C71B30"/>
    <w:rsid w:val="00C72697"/>
    <w:rsid w:val="00C736E2"/>
    <w:rsid w:val="00C73AE8"/>
    <w:rsid w:val="00C74809"/>
    <w:rsid w:val="00C7490A"/>
    <w:rsid w:val="00C74E19"/>
    <w:rsid w:val="00C75102"/>
    <w:rsid w:val="00C753F6"/>
    <w:rsid w:val="00C75652"/>
    <w:rsid w:val="00C75919"/>
    <w:rsid w:val="00C767F3"/>
    <w:rsid w:val="00C76D29"/>
    <w:rsid w:val="00C7736A"/>
    <w:rsid w:val="00C77ACA"/>
    <w:rsid w:val="00C80495"/>
    <w:rsid w:val="00C8086D"/>
    <w:rsid w:val="00C80B08"/>
    <w:rsid w:val="00C81019"/>
    <w:rsid w:val="00C81046"/>
    <w:rsid w:val="00C813D9"/>
    <w:rsid w:val="00C8291F"/>
    <w:rsid w:val="00C82E94"/>
    <w:rsid w:val="00C84AAF"/>
    <w:rsid w:val="00C85054"/>
    <w:rsid w:val="00C856AA"/>
    <w:rsid w:val="00C85E24"/>
    <w:rsid w:val="00C86D8B"/>
    <w:rsid w:val="00C86F0C"/>
    <w:rsid w:val="00C87C8F"/>
    <w:rsid w:val="00C90293"/>
    <w:rsid w:val="00C903C1"/>
    <w:rsid w:val="00C91800"/>
    <w:rsid w:val="00C92377"/>
    <w:rsid w:val="00C9267B"/>
    <w:rsid w:val="00C92D8D"/>
    <w:rsid w:val="00C92E17"/>
    <w:rsid w:val="00C92EAF"/>
    <w:rsid w:val="00C92FB8"/>
    <w:rsid w:val="00C93862"/>
    <w:rsid w:val="00C93A79"/>
    <w:rsid w:val="00C943A1"/>
    <w:rsid w:val="00C946DC"/>
    <w:rsid w:val="00C946FB"/>
    <w:rsid w:val="00C94A59"/>
    <w:rsid w:val="00C9557B"/>
    <w:rsid w:val="00C95A8A"/>
    <w:rsid w:val="00C95B02"/>
    <w:rsid w:val="00C961BE"/>
    <w:rsid w:val="00C96EBD"/>
    <w:rsid w:val="00C97F88"/>
    <w:rsid w:val="00CA0182"/>
    <w:rsid w:val="00CA080C"/>
    <w:rsid w:val="00CA1E67"/>
    <w:rsid w:val="00CA21A0"/>
    <w:rsid w:val="00CA2244"/>
    <w:rsid w:val="00CA2C76"/>
    <w:rsid w:val="00CA2D1F"/>
    <w:rsid w:val="00CA2D2E"/>
    <w:rsid w:val="00CA34CD"/>
    <w:rsid w:val="00CA3608"/>
    <w:rsid w:val="00CA3843"/>
    <w:rsid w:val="00CA3FEF"/>
    <w:rsid w:val="00CA4535"/>
    <w:rsid w:val="00CA47C6"/>
    <w:rsid w:val="00CA49F4"/>
    <w:rsid w:val="00CA4E2A"/>
    <w:rsid w:val="00CA6404"/>
    <w:rsid w:val="00CA6450"/>
    <w:rsid w:val="00CA66DD"/>
    <w:rsid w:val="00CA6808"/>
    <w:rsid w:val="00CA6BD2"/>
    <w:rsid w:val="00CA6FE6"/>
    <w:rsid w:val="00CA7100"/>
    <w:rsid w:val="00CA775D"/>
    <w:rsid w:val="00CB0B7F"/>
    <w:rsid w:val="00CB0D71"/>
    <w:rsid w:val="00CB149A"/>
    <w:rsid w:val="00CB1577"/>
    <w:rsid w:val="00CB1B01"/>
    <w:rsid w:val="00CB3216"/>
    <w:rsid w:val="00CB354D"/>
    <w:rsid w:val="00CB4BDA"/>
    <w:rsid w:val="00CB4CC9"/>
    <w:rsid w:val="00CB4DD4"/>
    <w:rsid w:val="00CB4FC7"/>
    <w:rsid w:val="00CB5020"/>
    <w:rsid w:val="00CB57E1"/>
    <w:rsid w:val="00CB5A16"/>
    <w:rsid w:val="00CB5BB9"/>
    <w:rsid w:val="00CB62E2"/>
    <w:rsid w:val="00CB6774"/>
    <w:rsid w:val="00CB6813"/>
    <w:rsid w:val="00CB6FD9"/>
    <w:rsid w:val="00CB760F"/>
    <w:rsid w:val="00CB7741"/>
    <w:rsid w:val="00CC0F98"/>
    <w:rsid w:val="00CC17C9"/>
    <w:rsid w:val="00CC1F16"/>
    <w:rsid w:val="00CC266F"/>
    <w:rsid w:val="00CC30FB"/>
    <w:rsid w:val="00CC3287"/>
    <w:rsid w:val="00CC3755"/>
    <w:rsid w:val="00CC3792"/>
    <w:rsid w:val="00CC38E0"/>
    <w:rsid w:val="00CC4148"/>
    <w:rsid w:val="00CC4854"/>
    <w:rsid w:val="00CC4CE3"/>
    <w:rsid w:val="00CC511B"/>
    <w:rsid w:val="00CC57E2"/>
    <w:rsid w:val="00CC5983"/>
    <w:rsid w:val="00CC5C2D"/>
    <w:rsid w:val="00CC5DA9"/>
    <w:rsid w:val="00CC650C"/>
    <w:rsid w:val="00CC7273"/>
    <w:rsid w:val="00CD1134"/>
    <w:rsid w:val="00CD13B5"/>
    <w:rsid w:val="00CD1D1B"/>
    <w:rsid w:val="00CD23B7"/>
    <w:rsid w:val="00CD2BC8"/>
    <w:rsid w:val="00CD306F"/>
    <w:rsid w:val="00CD3535"/>
    <w:rsid w:val="00CD3AD1"/>
    <w:rsid w:val="00CD3FF4"/>
    <w:rsid w:val="00CD5782"/>
    <w:rsid w:val="00CD5CBA"/>
    <w:rsid w:val="00CD6152"/>
    <w:rsid w:val="00CD6755"/>
    <w:rsid w:val="00CD6A0E"/>
    <w:rsid w:val="00CD6CC1"/>
    <w:rsid w:val="00CD6DCF"/>
    <w:rsid w:val="00CD7560"/>
    <w:rsid w:val="00CD76B5"/>
    <w:rsid w:val="00CD770B"/>
    <w:rsid w:val="00CE0163"/>
    <w:rsid w:val="00CE0265"/>
    <w:rsid w:val="00CE05D2"/>
    <w:rsid w:val="00CE0959"/>
    <w:rsid w:val="00CE1AED"/>
    <w:rsid w:val="00CE278D"/>
    <w:rsid w:val="00CE2932"/>
    <w:rsid w:val="00CE33C4"/>
    <w:rsid w:val="00CE3677"/>
    <w:rsid w:val="00CE40BD"/>
    <w:rsid w:val="00CE42B6"/>
    <w:rsid w:val="00CE4374"/>
    <w:rsid w:val="00CE470D"/>
    <w:rsid w:val="00CE4DE9"/>
    <w:rsid w:val="00CE5E00"/>
    <w:rsid w:val="00CE67FB"/>
    <w:rsid w:val="00CE7074"/>
    <w:rsid w:val="00CE719E"/>
    <w:rsid w:val="00CE72E0"/>
    <w:rsid w:val="00CE7F07"/>
    <w:rsid w:val="00CF05AA"/>
    <w:rsid w:val="00CF0D35"/>
    <w:rsid w:val="00CF0F26"/>
    <w:rsid w:val="00CF2129"/>
    <w:rsid w:val="00CF299E"/>
    <w:rsid w:val="00CF30FD"/>
    <w:rsid w:val="00CF3BF5"/>
    <w:rsid w:val="00CF472D"/>
    <w:rsid w:val="00CF4AB1"/>
    <w:rsid w:val="00CF5B2C"/>
    <w:rsid w:val="00CF6496"/>
    <w:rsid w:val="00CF6EBF"/>
    <w:rsid w:val="00CF6FF1"/>
    <w:rsid w:val="00CF70C0"/>
    <w:rsid w:val="00CF70DA"/>
    <w:rsid w:val="00CF70DB"/>
    <w:rsid w:val="00CF7B63"/>
    <w:rsid w:val="00CF7C00"/>
    <w:rsid w:val="00D0195C"/>
    <w:rsid w:val="00D01C50"/>
    <w:rsid w:val="00D02A74"/>
    <w:rsid w:val="00D02B84"/>
    <w:rsid w:val="00D0371E"/>
    <w:rsid w:val="00D03C39"/>
    <w:rsid w:val="00D03F2F"/>
    <w:rsid w:val="00D047C4"/>
    <w:rsid w:val="00D047DF"/>
    <w:rsid w:val="00D04DF2"/>
    <w:rsid w:val="00D0564D"/>
    <w:rsid w:val="00D05683"/>
    <w:rsid w:val="00D06BB9"/>
    <w:rsid w:val="00D06E6B"/>
    <w:rsid w:val="00D07084"/>
    <w:rsid w:val="00D0736A"/>
    <w:rsid w:val="00D07863"/>
    <w:rsid w:val="00D1017A"/>
    <w:rsid w:val="00D11C31"/>
    <w:rsid w:val="00D135F7"/>
    <w:rsid w:val="00D13642"/>
    <w:rsid w:val="00D136CF"/>
    <w:rsid w:val="00D13D61"/>
    <w:rsid w:val="00D1404C"/>
    <w:rsid w:val="00D14069"/>
    <w:rsid w:val="00D1436E"/>
    <w:rsid w:val="00D14463"/>
    <w:rsid w:val="00D14C89"/>
    <w:rsid w:val="00D14CB3"/>
    <w:rsid w:val="00D1566F"/>
    <w:rsid w:val="00D16474"/>
    <w:rsid w:val="00D16625"/>
    <w:rsid w:val="00D16887"/>
    <w:rsid w:val="00D16C5B"/>
    <w:rsid w:val="00D16D47"/>
    <w:rsid w:val="00D17BAD"/>
    <w:rsid w:val="00D218FB"/>
    <w:rsid w:val="00D21A07"/>
    <w:rsid w:val="00D21A26"/>
    <w:rsid w:val="00D21AF0"/>
    <w:rsid w:val="00D22054"/>
    <w:rsid w:val="00D227FD"/>
    <w:rsid w:val="00D2318B"/>
    <w:rsid w:val="00D232A0"/>
    <w:rsid w:val="00D234DA"/>
    <w:rsid w:val="00D23A32"/>
    <w:rsid w:val="00D240DC"/>
    <w:rsid w:val="00D24809"/>
    <w:rsid w:val="00D253EF"/>
    <w:rsid w:val="00D260BF"/>
    <w:rsid w:val="00D26A8B"/>
    <w:rsid w:val="00D26C25"/>
    <w:rsid w:val="00D26E0B"/>
    <w:rsid w:val="00D27338"/>
    <w:rsid w:val="00D302D6"/>
    <w:rsid w:val="00D30AD3"/>
    <w:rsid w:val="00D31383"/>
    <w:rsid w:val="00D32B5C"/>
    <w:rsid w:val="00D32C54"/>
    <w:rsid w:val="00D32F50"/>
    <w:rsid w:val="00D33F2E"/>
    <w:rsid w:val="00D342FC"/>
    <w:rsid w:val="00D34D9C"/>
    <w:rsid w:val="00D34EB3"/>
    <w:rsid w:val="00D35922"/>
    <w:rsid w:val="00D36B3F"/>
    <w:rsid w:val="00D371E2"/>
    <w:rsid w:val="00D373C7"/>
    <w:rsid w:val="00D37CEE"/>
    <w:rsid w:val="00D37FCA"/>
    <w:rsid w:val="00D4048F"/>
    <w:rsid w:val="00D40561"/>
    <w:rsid w:val="00D40DF4"/>
    <w:rsid w:val="00D40FA9"/>
    <w:rsid w:val="00D41895"/>
    <w:rsid w:val="00D418C7"/>
    <w:rsid w:val="00D41C6B"/>
    <w:rsid w:val="00D41D88"/>
    <w:rsid w:val="00D4266D"/>
    <w:rsid w:val="00D42A09"/>
    <w:rsid w:val="00D42A28"/>
    <w:rsid w:val="00D431EF"/>
    <w:rsid w:val="00D43352"/>
    <w:rsid w:val="00D43B27"/>
    <w:rsid w:val="00D43F63"/>
    <w:rsid w:val="00D44534"/>
    <w:rsid w:val="00D44D02"/>
    <w:rsid w:val="00D45B50"/>
    <w:rsid w:val="00D45BCF"/>
    <w:rsid w:val="00D462B6"/>
    <w:rsid w:val="00D46AFC"/>
    <w:rsid w:val="00D46F09"/>
    <w:rsid w:val="00D47332"/>
    <w:rsid w:val="00D47420"/>
    <w:rsid w:val="00D47CC1"/>
    <w:rsid w:val="00D50A5D"/>
    <w:rsid w:val="00D50B83"/>
    <w:rsid w:val="00D50E85"/>
    <w:rsid w:val="00D510EF"/>
    <w:rsid w:val="00D512FF"/>
    <w:rsid w:val="00D51CD1"/>
    <w:rsid w:val="00D51EC8"/>
    <w:rsid w:val="00D52698"/>
    <w:rsid w:val="00D52B66"/>
    <w:rsid w:val="00D53629"/>
    <w:rsid w:val="00D53DA8"/>
    <w:rsid w:val="00D54582"/>
    <w:rsid w:val="00D54972"/>
    <w:rsid w:val="00D54987"/>
    <w:rsid w:val="00D54C0B"/>
    <w:rsid w:val="00D5608E"/>
    <w:rsid w:val="00D56299"/>
    <w:rsid w:val="00D564F0"/>
    <w:rsid w:val="00D57419"/>
    <w:rsid w:val="00D60CD3"/>
    <w:rsid w:val="00D610FF"/>
    <w:rsid w:val="00D612F5"/>
    <w:rsid w:val="00D61AE9"/>
    <w:rsid w:val="00D6246E"/>
    <w:rsid w:val="00D62586"/>
    <w:rsid w:val="00D62625"/>
    <w:rsid w:val="00D62A5E"/>
    <w:rsid w:val="00D62A92"/>
    <w:rsid w:val="00D62AB9"/>
    <w:rsid w:val="00D62FBF"/>
    <w:rsid w:val="00D631E3"/>
    <w:rsid w:val="00D6330A"/>
    <w:rsid w:val="00D63A4D"/>
    <w:rsid w:val="00D64073"/>
    <w:rsid w:val="00D652C6"/>
    <w:rsid w:val="00D65868"/>
    <w:rsid w:val="00D66884"/>
    <w:rsid w:val="00D66D53"/>
    <w:rsid w:val="00D67221"/>
    <w:rsid w:val="00D70250"/>
    <w:rsid w:val="00D704BF"/>
    <w:rsid w:val="00D71041"/>
    <w:rsid w:val="00D72093"/>
    <w:rsid w:val="00D720AB"/>
    <w:rsid w:val="00D72B7F"/>
    <w:rsid w:val="00D72D4D"/>
    <w:rsid w:val="00D7313E"/>
    <w:rsid w:val="00D73239"/>
    <w:rsid w:val="00D73977"/>
    <w:rsid w:val="00D74FCE"/>
    <w:rsid w:val="00D75CFA"/>
    <w:rsid w:val="00D76507"/>
    <w:rsid w:val="00D770A6"/>
    <w:rsid w:val="00D7719B"/>
    <w:rsid w:val="00D8041D"/>
    <w:rsid w:val="00D80B42"/>
    <w:rsid w:val="00D80CD1"/>
    <w:rsid w:val="00D82620"/>
    <w:rsid w:val="00D82931"/>
    <w:rsid w:val="00D82B35"/>
    <w:rsid w:val="00D83583"/>
    <w:rsid w:val="00D83781"/>
    <w:rsid w:val="00D83E1D"/>
    <w:rsid w:val="00D849E6"/>
    <w:rsid w:val="00D84D40"/>
    <w:rsid w:val="00D858D5"/>
    <w:rsid w:val="00D85B52"/>
    <w:rsid w:val="00D866A3"/>
    <w:rsid w:val="00D86C4D"/>
    <w:rsid w:val="00D86C61"/>
    <w:rsid w:val="00D8726E"/>
    <w:rsid w:val="00D87736"/>
    <w:rsid w:val="00D87E5B"/>
    <w:rsid w:val="00D90007"/>
    <w:rsid w:val="00D90842"/>
    <w:rsid w:val="00D91491"/>
    <w:rsid w:val="00D92110"/>
    <w:rsid w:val="00D92198"/>
    <w:rsid w:val="00D923FD"/>
    <w:rsid w:val="00D929AF"/>
    <w:rsid w:val="00D933AA"/>
    <w:rsid w:val="00D9370F"/>
    <w:rsid w:val="00D93A3A"/>
    <w:rsid w:val="00D93B87"/>
    <w:rsid w:val="00D93D5D"/>
    <w:rsid w:val="00D9408F"/>
    <w:rsid w:val="00D94348"/>
    <w:rsid w:val="00D94540"/>
    <w:rsid w:val="00D94DD5"/>
    <w:rsid w:val="00D95C2D"/>
    <w:rsid w:val="00D95F94"/>
    <w:rsid w:val="00D9607B"/>
    <w:rsid w:val="00D962D2"/>
    <w:rsid w:val="00D9642B"/>
    <w:rsid w:val="00D965A7"/>
    <w:rsid w:val="00D96B89"/>
    <w:rsid w:val="00D97102"/>
    <w:rsid w:val="00D9740E"/>
    <w:rsid w:val="00D975D7"/>
    <w:rsid w:val="00D977D5"/>
    <w:rsid w:val="00DA02E2"/>
    <w:rsid w:val="00DA0750"/>
    <w:rsid w:val="00DA0AEE"/>
    <w:rsid w:val="00DA35C7"/>
    <w:rsid w:val="00DA36DA"/>
    <w:rsid w:val="00DA43B8"/>
    <w:rsid w:val="00DA48A4"/>
    <w:rsid w:val="00DA5931"/>
    <w:rsid w:val="00DA6079"/>
    <w:rsid w:val="00DA65BD"/>
    <w:rsid w:val="00DA6822"/>
    <w:rsid w:val="00DA688E"/>
    <w:rsid w:val="00DA69D1"/>
    <w:rsid w:val="00DA6AEE"/>
    <w:rsid w:val="00DA757B"/>
    <w:rsid w:val="00DA77E5"/>
    <w:rsid w:val="00DA78F2"/>
    <w:rsid w:val="00DB0058"/>
    <w:rsid w:val="00DB0727"/>
    <w:rsid w:val="00DB081A"/>
    <w:rsid w:val="00DB1799"/>
    <w:rsid w:val="00DB1E98"/>
    <w:rsid w:val="00DB1F0D"/>
    <w:rsid w:val="00DB2398"/>
    <w:rsid w:val="00DB346D"/>
    <w:rsid w:val="00DB3BBF"/>
    <w:rsid w:val="00DB4077"/>
    <w:rsid w:val="00DB4606"/>
    <w:rsid w:val="00DB469A"/>
    <w:rsid w:val="00DB47DC"/>
    <w:rsid w:val="00DB4F1B"/>
    <w:rsid w:val="00DB582C"/>
    <w:rsid w:val="00DB58FA"/>
    <w:rsid w:val="00DB6610"/>
    <w:rsid w:val="00DB6C7F"/>
    <w:rsid w:val="00DB773B"/>
    <w:rsid w:val="00DC0591"/>
    <w:rsid w:val="00DC154B"/>
    <w:rsid w:val="00DC1759"/>
    <w:rsid w:val="00DC1C2D"/>
    <w:rsid w:val="00DC1C81"/>
    <w:rsid w:val="00DC1ECC"/>
    <w:rsid w:val="00DC1F1F"/>
    <w:rsid w:val="00DC2000"/>
    <w:rsid w:val="00DC2C22"/>
    <w:rsid w:val="00DC3275"/>
    <w:rsid w:val="00DC3C81"/>
    <w:rsid w:val="00DC3F7E"/>
    <w:rsid w:val="00DC429A"/>
    <w:rsid w:val="00DC459D"/>
    <w:rsid w:val="00DC48A2"/>
    <w:rsid w:val="00DC4FD9"/>
    <w:rsid w:val="00DC5504"/>
    <w:rsid w:val="00DC56B6"/>
    <w:rsid w:val="00DC5DF2"/>
    <w:rsid w:val="00DC662F"/>
    <w:rsid w:val="00DC7755"/>
    <w:rsid w:val="00DC78B4"/>
    <w:rsid w:val="00DC7B8B"/>
    <w:rsid w:val="00DC7C30"/>
    <w:rsid w:val="00DC7E41"/>
    <w:rsid w:val="00DD0149"/>
    <w:rsid w:val="00DD0B46"/>
    <w:rsid w:val="00DD0D90"/>
    <w:rsid w:val="00DD0E4F"/>
    <w:rsid w:val="00DD0FF2"/>
    <w:rsid w:val="00DD2090"/>
    <w:rsid w:val="00DD20BD"/>
    <w:rsid w:val="00DD2693"/>
    <w:rsid w:val="00DD2A11"/>
    <w:rsid w:val="00DD2B6A"/>
    <w:rsid w:val="00DD2DE5"/>
    <w:rsid w:val="00DD3A82"/>
    <w:rsid w:val="00DD4239"/>
    <w:rsid w:val="00DD531D"/>
    <w:rsid w:val="00DD5788"/>
    <w:rsid w:val="00DD5DFF"/>
    <w:rsid w:val="00DD71C1"/>
    <w:rsid w:val="00DD7EB4"/>
    <w:rsid w:val="00DE0A93"/>
    <w:rsid w:val="00DE0C2D"/>
    <w:rsid w:val="00DE1310"/>
    <w:rsid w:val="00DE1680"/>
    <w:rsid w:val="00DE1B4A"/>
    <w:rsid w:val="00DE1BE7"/>
    <w:rsid w:val="00DE2373"/>
    <w:rsid w:val="00DE2521"/>
    <w:rsid w:val="00DE2889"/>
    <w:rsid w:val="00DE2D91"/>
    <w:rsid w:val="00DE30CB"/>
    <w:rsid w:val="00DE3987"/>
    <w:rsid w:val="00DE3DD7"/>
    <w:rsid w:val="00DE4254"/>
    <w:rsid w:val="00DE453E"/>
    <w:rsid w:val="00DE466D"/>
    <w:rsid w:val="00DE4CBC"/>
    <w:rsid w:val="00DE4D16"/>
    <w:rsid w:val="00DE546F"/>
    <w:rsid w:val="00DE5D7A"/>
    <w:rsid w:val="00DE63E5"/>
    <w:rsid w:val="00DE65A5"/>
    <w:rsid w:val="00DE74BE"/>
    <w:rsid w:val="00DE7F4A"/>
    <w:rsid w:val="00DF0366"/>
    <w:rsid w:val="00DF03A2"/>
    <w:rsid w:val="00DF05CB"/>
    <w:rsid w:val="00DF09CC"/>
    <w:rsid w:val="00DF1018"/>
    <w:rsid w:val="00DF10DC"/>
    <w:rsid w:val="00DF158D"/>
    <w:rsid w:val="00DF15C0"/>
    <w:rsid w:val="00DF16F1"/>
    <w:rsid w:val="00DF170F"/>
    <w:rsid w:val="00DF2A21"/>
    <w:rsid w:val="00DF3224"/>
    <w:rsid w:val="00DF358B"/>
    <w:rsid w:val="00DF3700"/>
    <w:rsid w:val="00DF39F0"/>
    <w:rsid w:val="00DF3B12"/>
    <w:rsid w:val="00DF3B43"/>
    <w:rsid w:val="00DF4D14"/>
    <w:rsid w:val="00DF5504"/>
    <w:rsid w:val="00DF593E"/>
    <w:rsid w:val="00DF5C1F"/>
    <w:rsid w:val="00DF6F8F"/>
    <w:rsid w:val="00DF7044"/>
    <w:rsid w:val="00E00D5B"/>
    <w:rsid w:val="00E01937"/>
    <w:rsid w:val="00E029D1"/>
    <w:rsid w:val="00E02A21"/>
    <w:rsid w:val="00E02E44"/>
    <w:rsid w:val="00E03281"/>
    <w:rsid w:val="00E03ED3"/>
    <w:rsid w:val="00E048A7"/>
    <w:rsid w:val="00E049C7"/>
    <w:rsid w:val="00E04AAA"/>
    <w:rsid w:val="00E0502E"/>
    <w:rsid w:val="00E05109"/>
    <w:rsid w:val="00E0530E"/>
    <w:rsid w:val="00E0535D"/>
    <w:rsid w:val="00E055B5"/>
    <w:rsid w:val="00E0568B"/>
    <w:rsid w:val="00E05DBD"/>
    <w:rsid w:val="00E05F30"/>
    <w:rsid w:val="00E06221"/>
    <w:rsid w:val="00E064DC"/>
    <w:rsid w:val="00E06CD6"/>
    <w:rsid w:val="00E1071B"/>
    <w:rsid w:val="00E11132"/>
    <w:rsid w:val="00E113DE"/>
    <w:rsid w:val="00E11D8F"/>
    <w:rsid w:val="00E1269F"/>
    <w:rsid w:val="00E12713"/>
    <w:rsid w:val="00E12760"/>
    <w:rsid w:val="00E127C4"/>
    <w:rsid w:val="00E12B49"/>
    <w:rsid w:val="00E12BC5"/>
    <w:rsid w:val="00E13ACB"/>
    <w:rsid w:val="00E15904"/>
    <w:rsid w:val="00E15FBE"/>
    <w:rsid w:val="00E15FC2"/>
    <w:rsid w:val="00E15FE2"/>
    <w:rsid w:val="00E16213"/>
    <w:rsid w:val="00E168EF"/>
    <w:rsid w:val="00E16BEC"/>
    <w:rsid w:val="00E1726A"/>
    <w:rsid w:val="00E172BE"/>
    <w:rsid w:val="00E17695"/>
    <w:rsid w:val="00E178B7"/>
    <w:rsid w:val="00E17EC6"/>
    <w:rsid w:val="00E17ED1"/>
    <w:rsid w:val="00E17F6A"/>
    <w:rsid w:val="00E20209"/>
    <w:rsid w:val="00E205AB"/>
    <w:rsid w:val="00E20640"/>
    <w:rsid w:val="00E20FFF"/>
    <w:rsid w:val="00E21E74"/>
    <w:rsid w:val="00E22488"/>
    <w:rsid w:val="00E2392A"/>
    <w:rsid w:val="00E23A60"/>
    <w:rsid w:val="00E23AA3"/>
    <w:rsid w:val="00E23F75"/>
    <w:rsid w:val="00E246D0"/>
    <w:rsid w:val="00E247C3"/>
    <w:rsid w:val="00E24AD2"/>
    <w:rsid w:val="00E24FC7"/>
    <w:rsid w:val="00E2514C"/>
    <w:rsid w:val="00E25A8B"/>
    <w:rsid w:val="00E25E99"/>
    <w:rsid w:val="00E26BC0"/>
    <w:rsid w:val="00E27274"/>
    <w:rsid w:val="00E276D9"/>
    <w:rsid w:val="00E27A4A"/>
    <w:rsid w:val="00E27D6E"/>
    <w:rsid w:val="00E30391"/>
    <w:rsid w:val="00E309CB"/>
    <w:rsid w:val="00E30E74"/>
    <w:rsid w:val="00E317C5"/>
    <w:rsid w:val="00E3190F"/>
    <w:rsid w:val="00E328A8"/>
    <w:rsid w:val="00E328B8"/>
    <w:rsid w:val="00E32B80"/>
    <w:rsid w:val="00E32F6E"/>
    <w:rsid w:val="00E33D62"/>
    <w:rsid w:val="00E344F3"/>
    <w:rsid w:val="00E34B50"/>
    <w:rsid w:val="00E34F78"/>
    <w:rsid w:val="00E35029"/>
    <w:rsid w:val="00E352FC"/>
    <w:rsid w:val="00E3579C"/>
    <w:rsid w:val="00E35D73"/>
    <w:rsid w:val="00E35FEE"/>
    <w:rsid w:val="00E3687E"/>
    <w:rsid w:val="00E3726A"/>
    <w:rsid w:val="00E3733D"/>
    <w:rsid w:val="00E37685"/>
    <w:rsid w:val="00E37A72"/>
    <w:rsid w:val="00E37E69"/>
    <w:rsid w:val="00E40046"/>
    <w:rsid w:val="00E4048B"/>
    <w:rsid w:val="00E41400"/>
    <w:rsid w:val="00E41BD5"/>
    <w:rsid w:val="00E4207B"/>
    <w:rsid w:val="00E42369"/>
    <w:rsid w:val="00E42679"/>
    <w:rsid w:val="00E4269B"/>
    <w:rsid w:val="00E42999"/>
    <w:rsid w:val="00E42CDE"/>
    <w:rsid w:val="00E44098"/>
    <w:rsid w:val="00E44818"/>
    <w:rsid w:val="00E4483C"/>
    <w:rsid w:val="00E44C49"/>
    <w:rsid w:val="00E4506D"/>
    <w:rsid w:val="00E45490"/>
    <w:rsid w:val="00E454CA"/>
    <w:rsid w:val="00E456A2"/>
    <w:rsid w:val="00E4574C"/>
    <w:rsid w:val="00E45910"/>
    <w:rsid w:val="00E45F5C"/>
    <w:rsid w:val="00E4627A"/>
    <w:rsid w:val="00E463B7"/>
    <w:rsid w:val="00E4758F"/>
    <w:rsid w:val="00E47B6D"/>
    <w:rsid w:val="00E51F60"/>
    <w:rsid w:val="00E535DB"/>
    <w:rsid w:val="00E539B4"/>
    <w:rsid w:val="00E53D70"/>
    <w:rsid w:val="00E53DBA"/>
    <w:rsid w:val="00E545F0"/>
    <w:rsid w:val="00E552C1"/>
    <w:rsid w:val="00E5596F"/>
    <w:rsid w:val="00E562FD"/>
    <w:rsid w:val="00E5727F"/>
    <w:rsid w:val="00E57455"/>
    <w:rsid w:val="00E57D1F"/>
    <w:rsid w:val="00E57DDA"/>
    <w:rsid w:val="00E608D6"/>
    <w:rsid w:val="00E6227F"/>
    <w:rsid w:val="00E623CA"/>
    <w:rsid w:val="00E62FF5"/>
    <w:rsid w:val="00E631AC"/>
    <w:rsid w:val="00E63680"/>
    <w:rsid w:val="00E636DA"/>
    <w:rsid w:val="00E64837"/>
    <w:rsid w:val="00E6488A"/>
    <w:rsid w:val="00E6672B"/>
    <w:rsid w:val="00E66F9E"/>
    <w:rsid w:val="00E67095"/>
    <w:rsid w:val="00E67D61"/>
    <w:rsid w:val="00E70549"/>
    <w:rsid w:val="00E709DD"/>
    <w:rsid w:val="00E710D2"/>
    <w:rsid w:val="00E71F22"/>
    <w:rsid w:val="00E731F0"/>
    <w:rsid w:val="00E7326E"/>
    <w:rsid w:val="00E739AE"/>
    <w:rsid w:val="00E743CD"/>
    <w:rsid w:val="00E74484"/>
    <w:rsid w:val="00E749BB"/>
    <w:rsid w:val="00E75953"/>
    <w:rsid w:val="00E75B9C"/>
    <w:rsid w:val="00E75C33"/>
    <w:rsid w:val="00E75DCD"/>
    <w:rsid w:val="00E76804"/>
    <w:rsid w:val="00E7732C"/>
    <w:rsid w:val="00E77853"/>
    <w:rsid w:val="00E7790D"/>
    <w:rsid w:val="00E8008E"/>
    <w:rsid w:val="00E801A3"/>
    <w:rsid w:val="00E80C4D"/>
    <w:rsid w:val="00E80CC0"/>
    <w:rsid w:val="00E8113D"/>
    <w:rsid w:val="00E81962"/>
    <w:rsid w:val="00E819A4"/>
    <w:rsid w:val="00E81F63"/>
    <w:rsid w:val="00E83C0F"/>
    <w:rsid w:val="00E83DDD"/>
    <w:rsid w:val="00E842DA"/>
    <w:rsid w:val="00E84ADA"/>
    <w:rsid w:val="00E8543F"/>
    <w:rsid w:val="00E8685A"/>
    <w:rsid w:val="00E86A7B"/>
    <w:rsid w:val="00E87647"/>
    <w:rsid w:val="00E87CE4"/>
    <w:rsid w:val="00E904BA"/>
    <w:rsid w:val="00E90D46"/>
    <w:rsid w:val="00E9109C"/>
    <w:rsid w:val="00E91B66"/>
    <w:rsid w:val="00E91EC1"/>
    <w:rsid w:val="00E9226F"/>
    <w:rsid w:val="00E925DE"/>
    <w:rsid w:val="00E936D6"/>
    <w:rsid w:val="00E938D7"/>
    <w:rsid w:val="00E93BC5"/>
    <w:rsid w:val="00E93F25"/>
    <w:rsid w:val="00E960F3"/>
    <w:rsid w:val="00E97DA4"/>
    <w:rsid w:val="00E97F31"/>
    <w:rsid w:val="00EA08A0"/>
    <w:rsid w:val="00EA09BB"/>
    <w:rsid w:val="00EA2567"/>
    <w:rsid w:val="00EA2DA6"/>
    <w:rsid w:val="00EA3085"/>
    <w:rsid w:val="00EA339D"/>
    <w:rsid w:val="00EA3605"/>
    <w:rsid w:val="00EA36A2"/>
    <w:rsid w:val="00EA39E2"/>
    <w:rsid w:val="00EA3A2C"/>
    <w:rsid w:val="00EA3D48"/>
    <w:rsid w:val="00EA4027"/>
    <w:rsid w:val="00EA40F5"/>
    <w:rsid w:val="00EA427C"/>
    <w:rsid w:val="00EA4333"/>
    <w:rsid w:val="00EA43B7"/>
    <w:rsid w:val="00EA56A8"/>
    <w:rsid w:val="00EA579A"/>
    <w:rsid w:val="00EA64C4"/>
    <w:rsid w:val="00EA6725"/>
    <w:rsid w:val="00EA6EEE"/>
    <w:rsid w:val="00EA7B8D"/>
    <w:rsid w:val="00EB027F"/>
    <w:rsid w:val="00EB03F6"/>
    <w:rsid w:val="00EB0A59"/>
    <w:rsid w:val="00EB13AE"/>
    <w:rsid w:val="00EB1C3C"/>
    <w:rsid w:val="00EB2304"/>
    <w:rsid w:val="00EB25D2"/>
    <w:rsid w:val="00EB337C"/>
    <w:rsid w:val="00EB37A1"/>
    <w:rsid w:val="00EB4186"/>
    <w:rsid w:val="00EB4450"/>
    <w:rsid w:val="00EB564A"/>
    <w:rsid w:val="00EB5E8C"/>
    <w:rsid w:val="00EB5F66"/>
    <w:rsid w:val="00EB5FAC"/>
    <w:rsid w:val="00EB6A06"/>
    <w:rsid w:val="00EB6D70"/>
    <w:rsid w:val="00EB6E59"/>
    <w:rsid w:val="00EB6E8D"/>
    <w:rsid w:val="00EB794F"/>
    <w:rsid w:val="00EC08C7"/>
    <w:rsid w:val="00EC0AA7"/>
    <w:rsid w:val="00EC0E2F"/>
    <w:rsid w:val="00EC343C"/>
    <w:rsid w:val="00EC3C9D"/>
    <w:rsid w:val="00EC435B"/>
    <w:rsid w:val="00EC4586"/>
    <w:rsid w:val="00EC49B3"/>
    <w:rsid w:val="00EC51DA"/>
    <w:rsid w:val="00EC530E"/>
    <w:rsid w:val="00EC5414"/>
    <w:rsid w:val="00EC65DD"/>
    <w:rsid w:val="00EC6653"/>
    <w:rsid w:val="00EC6B96"/>
    <w:rsid w:val="00EC7233"/>
    <w:rsid w:val="00EC7289"/>
    <w:rsid w:val="00EC72D0"/>
    <w:rsid w:val="00ED02DE"/>
    <w:rsid w:val="00ED047A"/>
    <w:rsid w:val="00ED0489"/>
    <w:rsid w:val="00ED09A3"/>
    <w:rsid w:val="00ED0BF8"/>
    <w:rsid w:val="00ED0EDA"/>
    <w:rsid w:val="00ED122F"/>
    <w:rsid w:val="00ED1CCA"/>
    <w:rsid w:val="00ED20B6"/>
    <w:rsid w:val="00ED2516"/>
    <w:rsid w:val="00ED2566"/>
    <w:rsid w:val="00ED332F"/>
    <w:rsid w:val="00ED3F0A"/>
    <w:rsid w:val="00ED5FB9"/>
    <w:rsid w:val="00ED62D6"/>
    <w:rsid w:val="00ED66F7"/>
    <w:rsid w:val="00ED6AD3"/>
    <w:rsid w:val="00ED70C1"/>
    <w:rsid w:val="00ED70E8"/>
    <w:rsid w:val="00ED7271"/>
    <w:rsid w:val="00ED7735"/>
    <w:rsid w:val="00ED7C0C"/>
    <w:rsid w:val="00EE0777"/>
    <w:rsid w:val="00EE128F"/>
    <w:rsid w:val="00EE12E5"/>
    <w:rsid w:val="00EE1595"/>
    <w:rsid w:val="00EE1C26"/>
    <w:rsid w:val="00EE1D3E"/>
    <w:rsid w:val="00EE1FC1"/>
    <w:rsid w:val="00EE43C0"/>
    <w:rsid w:val="00EE46EB"/>
    <w:rsid w:val="00EE4A58"/>
    <w:rsid w:val="00EE52E9"/>
    <w:rsid w:val="00EE57C1"/>
    <w:rsid w:val="00EE6200"/>
    <w:rsid w:val="00EE6496"/>
    <w:rsid w:val="00EE691E"/>
    <w:rsid w:val="00EE6DC2"/>
    <w:rsid w:val="00EE6DDC"/>
    <w:rsid w:val="00EE75BC"/>
    <w:rsid w:val="00EE7E37"/>
    <w:rsid w:val="00EE7EAA"/>
    <w:rsid w:val="00EF056D"/>
    <w:rsid w:val="00EF118A"/>
    <w:rsid w:val="00EF1A55"/>
    <w:rsid w:val="00EF1F97"/>
    <w:rsid w:val="00EF39AB"/>
    <w:rsid w:val="00EF3BDD"/>
    <w:rsid w:val="00EF4B9F"/>
    <w:rsid w:val="00EF4C75"/>
    <w:rsid w:val="00EF4EA2"/>
    <w:rsid w:val="00EF5843"/>
    <w:rsid w:val="00EF59C8"/>
    <w:rsid w:val="00EF6088"/>
    <w:rsid w:val="00EF66D3"/>
    <w:rsid w:val="00EF6823"/>
    <w:rsid w:val="00EF714E"/>
    <w:rsid w:val="00EF73FA"/>
    <w:rsid w:val="00EF7569"/>
    <w:rsid w:val="00EF7607"/>
    <w:rsid w:val="00EF787E"/>
    <w:rsid w:val="00EF7D56"/>
    <w:rsid w:val="00F01530"/>
    <w:rsid w:val="00F0177B"/>
    <w:rsid w:val="00F019E8"/>
    <w:rsid w:val="00F01FC0"/>
    <w:rsid w:val="00F0277A"/>
    <w:rsid w:val="00F027D6"/>
    <w:rsid w:val="00F028A2"/>
    <w:rsid w:val="00F02CCD"/>
    <w:rsid w:val="00F03D36"/>
    <w:rsid w:val="00F04240"/>
    <w:rsid w:val="00F04A83"/>
    <w:rsid w:val="00F04B65"/>
    <w:rsid w:val="00F05A77"/>
    <w:rsid w:val="00F0639A"/>
    <w:rsid w:val="00F06532"/>
    <w:rsid w:val="00F06E9E"/>
    <w:rsid w:val="00F07912"/>
    <w:rsid w:val="00F07C47"/>
    <w:rsid w:val="00F07FB3"/>
    <w:rsid w:val="00F106FF"/>
    <w:rsid w:val="00F10E4A"/>
    <w:rsid w:val="00F111D6"/>
    <w:rsid w:val="00F114F0"/>
    <w:rsid w:val="00F11AE9"/>
    <w:rsid w:val="00F12088"/>
    <w:rsid w:val="00F121A2"/>
    <w:rsid w:val="00F122EF"/>
    <w:rsid w:val="00F12539"/>
    <w:rsid w:val="00F1260D"/>
    <w:rsid w:val="00F1265D"/>
    <w:rsid w:val="00F12B47"/>
    <w:rsid w:val="00F12B8F"/>
    <w:rsid w:val="00F1308C"/>
    <w:rsid w:val="00F13854"/>
    <w:rsid w:val="00F13896"/>
    <w:rsid w:val="00F15F9B"/>
    <w:rsid w:val="00F16104"/>
    <w:rsid w:val="00F16297"/>
    <w:rsid w:val="00F1665A"/>
    <w:rsid w:val="00F1691E"/>
    <w:rsid w:val="00F16E5E"/>
    <w:rsid w:val="00F16F13"/>
    <w:rsid w:val="00F16F21"/>
    <w:rsid w:val="00F16F38"/>
    <w:rsid w:val="00F17BF7"/>
    <w:rsid w:val="00F17CD3"/>
    <w:rsid w:val="00F206DF"/>
    <w:rsid w:val="00F213FD"/>
    <w:rsid w:val="00F21435"/>
    <w:rsid w:val="00F2296F"/>
    <w:rsid w:val="00F22A66"/>
    <w:rsid w:val="00F22FD0"/>
    <w:rsid w:val="00F239D6"/>
    <w:rsid w:val="00F23CBC"/>
    <w:rsid w:val="00F25691"/>
    <w:rsid w:val="00F25BBD"/>
    <w:rsid w:val="00F26F53"/>
    <w:rsid w:val="00F2701F"/>
    <w:rsid w:val="00F271D5"/>
    <w:rsid w:val="00F27ABE"/>
    <w:rsid w:val="00F27D9D"/>
    <w:rsid w:val="00F30316"/>
    <w:rsid w:val="00F308DE"/>
    <w:rsid w:val="00F30C8D"/>
    <w:rsid w:val="00F31254"/>
    <w:rsid w:val="00F31479"/>
    <w:rsid w:val="00F31D02"/>
    <w:rsid w:val="00F31E53"/>
    <w:rsid w:val="00F31EA4"/>
    <w:rsid w:val="00F326BE"/>
    <w:rsid w:val="00F33123"/>
    <w:rsid w:val="00F334C0"/>
    <w:rsid w:val="00F33B28"/>
    <w:rsid w:val="00F346C1"/>
    <w:rsid w:val="00F35DAE"/>
    <w:rsid w:val="00F3773A"/>
    <w:rsid w:val="00F4018B"/>
    <w:rsid w:val="00F4033B"/>
    <w:rsid w:val="00F4047C"/>
    <w:rsid w:val="00F40510"/>
    <w:rsid w:val="00F40548"/>
    <w:rsid w:val="00F407EF"/>
    <w:rsid w:val="00F40C4B"/>
    <w:rsid w:val="00F40F4B"/>
    <w:rsid w:val="00F41A15"/>
    <w:rsid w:val="00F41A75"/>
    <w:rsid w:val="00F423F7"/>
    <w:rsid w:val="00F42558"/>
    <w:rsid w:val="00F42867"/>
    <w:rsid w:val="00F42C39"/>
    <w:rsid w:val="00F42C64"/>
    <w:rsid w:val="00F432D5"/>
    <w:rsid w:val="00F4350C"/>
    <w:rsid w:val="00F43B04"/>
    <w:rsid w:val="00F43CA3"/>
    <w:rsid w:val="00F43CF5"/>
    <w:rsid w:val="00F4405E"/>
    <w:rsid w:val="00F442E4"/>
    <w:rsid w:val="00F44369"/>
    <w:rsid w:val="00F45917"/>
    <w:rsid w:val="00F45DC0"/>
    <w:rsid w:val="00F46F43"/>
    <w:rsid w:val="00F474CD"/>
    <w:rsid w:val="00F47A3C"/>
    <w:rsid w:val="00F47DB5"/>
    <w:rsid w:val="00F5054D"/>
    <w:rsid w:val="00F50629"/>
    <w:rsid w:val="00F50886"/>
    <w:rsid w:val="00F50B71"/>
    <w:rsid w:val="00F50F47"/>
    <w:rsid w:val="00F517CD"/>
    <w:rsid w:val="00F521A9"/>
    <w:rsid w:val="00F5272F"/>
    <w:rsid w:val="00F52AA8"/>
    <w:rsid w:val="00F54126"/>
    <w:rsid w:val="00F54577"/>
    <w:rsid w:val="00F55743"/>
    <w:rsid w:val="00F55F43"/>
    <w:rsid w:val="00F56C57"/>
    <w:rsid w:val="00F56E3A"/>
    <w:rsid w:val="00F57464"/>
    <w:rsid w:val="00F577AF"/>
    <w:rsid w:val="00F604A8"/>
    <w:rsid w:val="00F607C8"/>
    <w:rsid w:val="00F607F5"/>
    <w:rsid w:val="00F60B7C"/>
    <w:rsid w:val="00F60C0F"/>
    <w:rsid w:val="00F611CE"/>
    <w:rsid w:val="00F6143B"/>
    <w:rsid w:val="00F6272A"/>
    <w:rsid w:val="00F627F2"/>
    <w:rsid w:val="00F62971"/>
    <w:rsid w:val="00F63441"/>
    <w:rsid w:val="00F63DDF"/>
    <w:rsid w:val="00F64240"/>
    <w:rsid w:val="00F64EF2"/>
    <w:rsid w:val="00F650F2"/>
    <w:rsid w:val="00F6530E"/>
    <w:rsid w:val="00F6539F"/>
    <w:rsid w:val="00F6545E"/>
    <w:rsid w:val="00F6559E"/>
    <w:rsid w:val="00F65B91"/>
    <w:rsid w:val="00F65D0B"/>
    <w:rsid w:val="00F6644F"/>
    <w:rsid w:val="00F6745D"/>
    <w:rsid w:val="00F679C2"/>
    <w:rsid w:val="00F70144"/>
    <w:rsid w:val="00F707A6"/>
    <w:rsid w:val="00F714A8"/>
    <w:rsid w:val="00F71B6E"/>
    <w:rsid w:val="00F73781"/>
    <w:rsid w:val="00F73A86"/>
    <w:rsid w:val="00F73DC9"/>
    <w:rsid w:val="00F73F23"/>
    <w:rsid w:val="00F74303"/>
    <w:rsid w:val="00F746AF"/>
    <w:rsid w:val="00F74CE8"/>
    <w:rsid w:val="00F74F4E"/>
    <w:rsid w:val="00F764CB"/>
    <w:rsid w:val="00F76878"/>
    <w:rsid w:val="00F770CC"/>
    <w:rsid w:val="00F7758D"/>
    <w:rsid w:val="00F800A2"/>
    <w:rsid w:val="00F80B92"/>
    <w:rsid w:val="00F814B9"/>
    <w:rsid w:val="00F81502"/>
    <w:rsid w:val="00F81568"/>
    <w:rsid w:val="00F816D6"/>
    <w:rsid w:val="00F819F3"/>
    <w:rsid w:val="00F81FF7"/>
    <w:rsid w:val="00F82204"/>
    <w:rsid w:val="00F82263"/>
    <w:rsid w:val="00F84430"/>
    <w:rsid w:val="00F8461F"/>
    <w:rsid w:val="00F84DF7"/>
    <w:rsid w:val="00F851C7"/>
    <w:rsid w:val="00F85C52"/>
    <w:rsid w:val="00F85F71"/>
    <w:rsid w:val="00F86189"/>
    <w:rsid w:val="00F86306"/>
    <w:rsid w:val="00F86C26"/>
    <w:rsid w:val="00F86C54"/>
    <w:rsid w:val="00F8745F"/>
    <w:rsid w:val="00F87AAE"/>
    <w:rsid w:val="00F87D94"/>
    <w:rsid w:val="00F90BC3"/>
    <w:rsid w:val="00F90DDA"/>
    <w:rsid w:val="00F919D5"/>
    <w:rsid w:val="00F920E4"/>
    <w:rsid w:val="00F922E2"/>
    <w:rsid w:val="00F9260D"/>
    <w:rsid w:val="00F926B6"/>
    <w:rsid w:val="00F92A34"/>
    <w:rsid w:val="00F92AE7"/>
    <w:rsid w:val="00F92C50"/>
    <w:rsid w:val="00F93738"/>
    <w:rsid w:val="00F93990"/>
    <w:rsid w:val="00F93B40"/>
    <w:rsid w:val="00F94555"/>
    <w:rsid w:val="00F94824"/>
    <w:rsid w:val="00F94A46"/>
    <w:rsid w:val="00F94FBD"/>
    <w:rsid w:val="00F94FE0"/>
    <w:rsid w:val="00F9520C"/>
    <w:rsid w:val="00F96CAB"/>
    <w:rsid w:val="00F96D0C"/>
    <w:rsid w:val="00F96DAA"/>
    <w:rsid w:val="00F96EB9"/>
    <w:rsid w:val="00F96F7B"/>
    <w:rsid w:val="00F9715B"/>
    <w:rsid w:val="00F972B2"/>
    <w:rsid w:val="00F97465"/>
    <w:rsid w:val="00FA0FD4"/>
    <w:rsid w:val="00FA0FD8"/>
    <w:rsid w:val="00FA10DE"/>
    <w:rsid w:val="00FA1150"/>
    <w:rsid w:val="00FA19DC"/>
    <w:rsid w:val="00FA24DC"/>
    <w:rsid w:val="00FA31D7"/>
    <w:rsid w:val="00FA3F63"/>
    <w:rsid w:val="00FA44B3"/>
    <w:rsid w:val="00FA4802"/>
    <w:rsid w:val="00FA4AE8"/>
    <w:rsid w:val="00FA586D"/>
    <w:rsid w:val="00FA590E"/>
    <w:rsid w:val="00FA591F"/>
    <w:rsid w:val="00FA6A1E"/>
    <w:rsid w:val="00FA6BD3"/>
    <w:rsid w:val="00FA7053"/>
    <w:rsid w:val="00FA7344"/>
    <w:rsid w:val="00FA7747"/>
    <w:rsid w:val="00FB0386"/>
    <w:rsid w:val="00FB05DA"/>
    <w:rsid w:val="00FB0B2E"/>
    <w:rsid w:val="00FB0C11"/>
    <w:rsid w:val="00FB0F9D"/>
    <w:rsid w:val="00FB12D5"/>
    <w:rsid w:val="00FB15A8"/>
    <w:rsid w:val="00FB237D"/>
    <w:rsid w:val="00FB23A9"/>
    <w:rsid w:val="00FB290C"/>
    <w:rsid w:val="00FB32B5"/>
    <w:rsid w:val="00FB375A"/>
    <w:rsid w:val="00FB3865"/>
    <w:rsid w:val="00FB3A69"/>
    <w:rsid w:val="00FB4322"/>
    <w:rsid w:val="00FB4418"/>
    <w:rsid w:val="00FB4495"/>
    <w:rsid w:val="00FB490E"/>
    <w:rsid w:val="00FB4AA5"/>
    <w:rsid w:val="00FB4BB9"/>
    <w:rsid w:val="00FB5179"/>
    <w:rsid w:val="00FB5608"/>
    <w:rsid w:val="00FB5AFC"/>
    <w:rsid w:val="00FB5B3F"/>
    <w:rsid w:val="00FB5F02"/>
    <w:rsid w:val="00FB63DC"/>
    <w:rsid w:val="00FB6B7E"/>
    <w:rsid w:val="00FB7214"/>
    <w:rsid w:val="00FB7E9D"/>
    <w:rsid w:val="00FC0643"/>
    <w:rsid w:val="00FC083C"/>
    <w:rsid w:val="00FC1119"/>
    <w:rsid w:val="00FC1270"/>
    <w:rsid w:val="00FC1283"/>
    <w:rsid w:val="00FC1506"/>
    <w:rsid w:val="00FC15C8"/>
    <w:rsid w:val="00FC19E9"/>
    <w:rsid w:val="00FC2721"/>
    <w:rsid w:val="00FC30CF"/>
    <w:rsid w:val="00FC3A57"/>
    <w:rsid w:val="00FC3AFA"/>
    <w:rsid w:val="00FC5BE6"/>
    <w:rsid w:val="00FC7107"/>
    <w:rsid w:val="00FC764D"/>
    <w:rsid w:val="00FC7C19"/>
    <w:rsid w:val="00FC7F27"/>
    <w:rsid w:val="00FD0174"/>
    <w:rsid w:val="00FD029C"/>
    <w:rsid w:val="00FD296C"/>
    <w:rsid w:val="00FD3EF3"/>
    <w:rsid w:val="00FD521B"/>
    <w:rsid w:val="00FD5223"/>
    <w:rsid w:val="00FD5832"/>
    <w:rsid w:val="00FD59F6"/>
    <w:rsid w:val="00FD59F8"/>
    <w:rsid w:val="00FD5AFE"/>
    <w:rsid w:val="00FD5F13"/>
    <w:rsid w:val="00FD61E6"/>
    <w:rsid w:val="00FD639F"/>
    <w:rsid w:val="00FD67B1"/>
    <w:rsid w:val="00FD6B09"/>
    <w:rsid w:val="00FD7973"/>
    <w:rsid w:val="00FD7C3A"/>
    <w:rsid w:val="00FE03C7"/>
    <w:rsid w:val="00FE051E"/>
    <w:rsid w:val="00FE0940"/>
    <w:rsid w:val="00FE0EC1"/>
    <w:rsid w:val="00FE1226"/>
    <w:rsid w:val="00FE1DDF"/>
    <w:rsid w:val="00FE2787"/>
    <w:rsid w:val="00FE2930"/>
    <w:rsid w:val="00FE2936"/>
    <w:rsid w:val="00FE2A46"/>
    <w:rsid w:val="00FE2E92"/>
    <w:rsid w:val="00FE35AA"/>
    <w:rsid w:val="00FE38C9"/>
    <w:rsid w:val="00FE3929"/>
    <w:rsid w:val="00FE3D63"/>
    <w:rsid w:val="00FE3DC9"/>
    <w:rsid w:val="00FE4206"/>
    <w:rsid w:val="00FE424B"/>
    <w:rsid w:val="00FE4358"/>
    <w:rsid w:val="00FE4C48"/>
    <w:rsid w:val="00FE4E7A"/>
    <w:rsid w:val="00FE5244"/>
    <w:rsid w:val="00FE555D"/>
    <w:rsid w:val="00FE572A"/>
    <w:rsid w:val="00FE5D3D"/>
    <w:rsid w:val="00FE6878"/>
    <w:rsid w:val="00FE6956"/>
    <w:rsid w:val="00FE6E5B"/>
    <w:rsid w:val="00FE6E8D"/>
    <w:rsid w:val="00FE700C"/>
    <w:rsid w:val="00FE773C"/>
    <w:rsid w:val="00FE7B6C"/>
    <w:rsid w:val="00FE7EFE"/>
    <w:rsid w:val="00FF071D"/>
    <w:rsid w:val="00FF0C52"/>
    <w:rsid w:val="00FF1432"/>
    <w:rsid w:val="00FF1D31"/>
    <w:rsid w:val="00FF1F3A"/>
    <w:rsid w:val="00FF2372"/>
    <w:rsid w:val="00FF2391"/>
    <w:rsid w:val="00FF2ED2"/>
    <w:rsid w:val="00FF3139"/>
    <w:rsid w:val="00FF319E"/>
    <w:rsid w:val="00FF3EA9"/>
    <w:rsid w:val="00FF41B4"/>
    <w:rsid w:val="00FF4496"/>
    <w:rsid w:val="00FF51FA"/>
    <w:rsid w:val="00FF5848"/>
    <w:rsid w:val="00FF618F"/>
    <w:rsid w:val="00FF644A"/>
    <w:rsid w:val="00FF6CD7"/>
    <w:rsid w:val="00FF6FA8"/>
    <w:rsid w:val="010827C0"/>
    <w:rsid w:val="013E2686"/>
    <w:rsid w:val="014725F6"/>
    <w:rsid w:val="01505F15"/>
    <w:rsid w:val="01543C57"/>
    <w:rsid w:val="016A347B"/>
    <w:rsid w:val="016A5229"/>
    <w:rsid w:val="01747E56"/>
    <w:rsid w:val="017E6F26"/>
    <w:rsid w:val="01814321"/>
    <w:rsid w:val="01875DDB"/>
    <w:rsid w:val="018A1427"/>
    <w:rsid w:val="018C1643"/>
    <w:rsid w:val="018C519F"/>
    <w:rsid w:val="01A7647D"/>
    <w:rsid w:val="01AA5582"/>
    <w:rsid w:val="01BD7A4F"/>
    <w:rsid w:val="01C54B55"/>
    <w:rsid w:val="01E21263"/>
    <w:rsid w:val="01EE5E5A"/>
    <w:rsid w:val="01F3521E"/>
    <w:rsid w:val="01F571E8"/>
    <w:rsid w:val="01F66ABD"/>
    <w:rsid w:val="02021905"/>
    <w:rsid w:val="020379CE"/>
    <w:rsid w:val="02054F52"/>
    <w:rsid w:val="02354BB2"/>
    <w:rsid w:val="02380E83"/>
    <w:rsid w:val="02421D02"/>
    <w:rsid w:val="025A704C"/>
    <w:rsid w:val="026D3223"/>
    <w:rsid w:val="026E2AF7"/>
    <w:rsid w:val="02720839"/>
    <w:rsid w:val="027345B1"/>
    <w:rsid w:val="02750329"/>
    <w:rsid w:val="02751452"/>
    <w:rsid w:val="02753E85"/>
    <w:rsid w:val="027C3466"/>
    <w:rsid w:val="029640FE"/>
    <w:rsid w:val="029F53A6"/>
    <w:rsid w:val="02A97FD3"/>
    <w:rsid w:val="02AB3D4B"/>
    <w:rsid w:val="02AE7397"/>
    <w:rsid w:val="02B81FC4"/>
    <w:rsid w:val="02C40969"/>
    <w:rsid w:val="02CD5A6F"/>
    <w:rsid w:val="02FB6CDA"/>
    <w:rsid w:val="0301396B"/>
    <w:rsid w:val="03031491"/>
    <w:rsid w:val="030516AD"/>
    <w:rsid w:val="030B2A3C"/>
    <w:rsid w:val="030B6598"/>
    <w:rsid w:val="030D2310"/>
    <w:rsid w:val="03253AFD"/>
    <w:rsid w:val="034026E5"/>
    <w:rsid w:val="03455F4E"/>
    <w:rsid w:val="03483348"/>
    <w:rsid w:val="034D6BB0"/>
    <w:rsid w:val="034F2928"/>
    <w:rsid w:val="03561F09"/>
    <w:rsid w:val="03800D34"/>
    <w:rsid w:val="03830824"/>
    <w:rsid w:val="038325D2"/>
    <w:rsid w:val="03AF1619"/>
    <w:rsid w:val="03AF33C7"/>
    <w:rsid w:val="03AF786B"/>
    <w:rsid w:val="03B44E81"/>
    <w:rsid w:val="03B629A7"/>
    <w:rsid w:val="03CA6453"/>
    <w:rsid w:val="03CC3F79"/>
    <w:rsid w:val="03D472D2"/>
    <w:rsid w:val="03D6271B"/>
    <w:rsid w:val="03D96696"/>
    <w:rsid w:val="03DB41BC"/>
    <w:rsid w:val="03FA0B6E"/>
    <w:rsid w:val="03FA6D38"/>
    <w:rsid w:val="03FD4132"/>
    <w:rsid w:val="040354C1"/>
    <w:rsid w:val="04133956"/>
    <w:rsid w:val="04163446"/>
    <w:rsid w:val="041B280B"/>
    <w:rsid w:val="042042C5"/>
    <w:rsid w:val="04207E21"/>
    <w:rsid w:val="04275653"/>
    <w:rsid w:val="042E0790"/>
    <w:rsid w:val="043079EB"/>
    <w:rsid w:val="04367644"/>
    <w:rsid w:val="043D5ECC"/>
    <w:rsid w:val="0440480D"/>
    <w:rsid w:val="04455AD9"/>
    <w:rsid w:val="044B1A22"/>
    <w:rsid w:val="04544994"/>
    <w:rsid w:val="04581CB1"/>
    <w:rsid w:val="046161A6"/>
    <w:rsid w:val="046441B2"/>
    <w:rsid w:val="04682AA4"/>
    <w:rsid w:val="046C21D0"/>
    <w:rsid w:val="048B3E34"/>
    <w:rsid w:val="0490144A"/>
    <w:rsid w:val="04A66578"/>
    <w:rsid w:val="04AC7907"/>
    <w:rsid w:val="04B62533"/>
    <w:rsid w:val="04B70785"/>
    <w:rsid w:val="04D74F48"/>
    <w:rsid w:val="04DA4474"/>
    <w:rsid w:val="04DD675D"/>
    <w:rsid w:val="04E35A1E"/>
    <w:rsid w:val="04E84DE3"/>
    <w:rsid w:val="050317D3"/>
    <w:rsid w:val="050842EA"/>
    <w:rsid w:val="050F05C1"/>
    <w:rsid w:val="05145BD8"/>
    <w:rsid w:val="05171224"/>
    <w:rsid w:val="051C2CDE"/>
    <w:rsid w:val="052170E1"/>
    <w:rsid w:val="052D4EEB"/>
    <w:rsid w:val="05420919"/>
    <w:rsid w:val="054764E8"/>
    <w:rsid w:val="054A0C6E"/>
    <w:rsid w:val="054D2E98"/>
    <w:rsid w:val="055406CA"/>
    <w:rsid w:val="05544226"/>
    <w:rsid w:val="055E50A5"/>
    <w:rsid w:val="05654685"/>
    <w:rsid w:val="056974FD"/>
    <w:rsid w:val="05760640"/>
    <w:rsid w:val="05777F14"/>
    <w:rsid w:val="057C19CF"/>
    <w:rsid w:val="057C3D86"/>
    <w:rsid w:val="0588577F"/>
    <w:rsid w:val="058F34B0"/>
    <w:rsid w:val="05AB7BBE"/>
    <w:rsid w:val="05BB42A5"/>
    <w:rsid w:val="05E05ABA"/>
    <w:rsid w:val="05E82BC0"/>
    <w:rsid w:val="05F52048"/>
    <w:rsid w:val="05FE4192"/>
    <w:rsid w:val="060422D9"/>
    <w:rsid w:val="06112117"/>
    <w:rsid w:val="061266A3"/>
    <w:rsid w:val="06277B8D"/>
    <w:rsid w:val="062D05D7"/>
    <w:rsid w:val="0639341C"/>
    <w:rsid w:val="064029FC"/>
    <w:rsid w:val="064504DC"/>
    <w:rsid w:val="065169B7"/>
    <w:rsid w:val="065467ED"/>
    <w:rsid w:val="06565D7C"/>
    <w:rsid w:val="0664493D"/>
    <w:rsid w:val="066C37F1"/>
    <w:rsid w:val="066C4458"/>
    <w:rsid w:val="067601CC"/>
    <w:rsid w:val="068400A0"/>
    <w:rsid w:val="068C3E93"/>
    <w:rsid w:val="068F128E"/>
    <w:rsid w:val="06A27213"/>
    <w:rsid w:val="06AB256C"/>
    <w:rsid w:val="06AE5BB8"/>
    <w:rsid w:val="06BC6527"/>
    <w:rsid w:val="06D01FD2"/>
    <w:rsid w:val="06D7510F"/>
    <w:rsid w:val="06DB3A69"/>
    <w:rsid w:val="06F0339C"/>
    <w:rsid w:val="06F35CC1"/>
    <w:rsid w:val="07013F3A"/>
    <w:rsid w:val="07041C7C"/>
    <w:rsid w:val="070D0B30"/>
    <w:rsid w:val="07245E7A"/>
    <w:rsid w:val="072B7208"/>
    <w:rsid w:val="07320597"/>
    <w:rsid w:val="073360BD"/>
    <w:rsid w:val="07391925"/>
    <w:rsid w:val="07481B68"/>
    <w:rsid w:val="075229E7"/>
    <w:rsid w:val="0754675F"/>
    <w:rsid w:val="07632E46"/>
    <w:rsid w:val="076F5347"/>
    <w:rsid w:val="077706A0"/>
    <w:rsid w:val="077F1302"/>
    <w:rsid w:val="07886409"/>
    <w:rsid w:val="078B5EF9"/>
    <w:rsid w:val="079528D4"/>
    <w:rsid w:val="07966D78"/>
    <w:rsid w:val="07B611C8"/>
    <w:rsid w:val="07B76CEE"/>
    <w:rsid w:val="07B92A66"/>
    <w:rsid w:val="07C05BA3"/>
    <w:rsid w:val="07DE071F"/>
    <w:rsid w:val="07E15B19"/>
    <w:rsid w:val="07E21FBD"/>
    <w:rsid w:val="07F13FAE"/>
    <w:rsid w:val="07F25F78"/>
    <w:rsid w:val="07F52545"/>
    <w:rsid w:val="07FC5336"/>
    <w:rsid w:val="080000C0"/>
    <w:rsid w:val="08013370"/>
    <w:rsid w:val="080261BB"/>
    <w:rsid w:val="081172DC"/>
    <w:rsid w:val="08147C9D"/>
    <w:rsid w:val="081B102B"/>
    <w:rsid w:val="08236132"/>
    <w:rsid w:val="08395955"/>
    <w:rsid w:val="08412609"/>
    <w:rsid w:val="084338AC"/>
    <w:rsid w:val="084762C4"/>
    <w:rsid w:val="08504A1F"/>
    <w:rsid w:val="085602B5"/>
    <w:rsid w:val="085F360E"/>
    <w:rsid w:val="086724C2"/>
    <w:rsid w:val="086A1FB2"/>
    <w:rsid w:val="086A5B0F"/>
    <w:rsid w:val="086E1AA3"/>
    <w:rsid w:val="086E3851"/>
    <w:rsid w:val="0878647D"/>
    <w:rsid w:val="087E15BA"/>
    <w:rsid w:val="08850B9A"/>
    <w:rsid w:val="08856DEC"/>
    <w:rsid w:val="088A5FAE"/>
    <w:rsid w:val="08915791"/>
    <w:rsid w:val="08931509"/>
    <w:rsid w:val="089B6610"/>
    <w:rsid w:val="08A41020"/>
    <w:rsid w:val="08AE1E9F"/>
    <w:rsid w:val="08B17272"/>
    <w:rsid w:val="08C97DE1"/>
    <w:rsid w:val="08E142E5"/>
    <w:rsid w:val="08E25FED"/>
    <w:rsid w:val="08E41D65"/>
    <w:rsid w:val="08E6788B"/>
    <w:rsid w:val="08F94E10"/>
    <w:rsid w:val="08FF26FB"/>
    <w:rsid w:val="08FF6B9F"/>
    <w:rsid w:val="09012917"/>
    <w:rsid w:val="09075A53"/>
    <w:rsid w:val="090A5D95"/>
    <w:rsid w:val="09102B5A"/>
    <w:rsid w:val="091343F8"/>
    <w:rsid w:val="091837BC"/>
    <w:rsid w:val="091C2A2B"/>
    <w:rsid w:val="092E7CF0"/>
    <w:rsid w:val="092F6620"/>
    <w:rsid w:val="093525C0"/>
    <w:rsid w:val="093920B1"/>
    <w:rsid w:val="093E5041"/>
    <w:rsid w:val="0958005D"/>
    <w:rsid w:val="096E162E"/>
    <w:rsid w:val="0978425B"/>
    <w:rsid w:val="097D0913"/>
    <w:rsid w:val="09811362"/>
    <w:rsid w:val="09896468"/>
    <w:rsid w:val="09954E0D"/>
    <w:rsid w:val="099E0166"/>
    <w:rsid w:val="09A82D92"/>
    <w:rsid w:val="09B72FD5"/>
    <w:rsid w:val="09BC4A90"/>
    <w:rsid w:val="09C53944"/>
    <w:rsid w:val="09D11AE3"/>
    <w:rsid w:val="09E57B43"/>
    <w:rsid w:val="09EC7123"/>
    <w:rsid w:val="0A20430A"/>
    <w:rsid w:val="0A2D14EA"/>
    <w:rsid w:val="0A3363AE"/>
    <w:rsid w:val="0A4A3E4A"/>
    <w:rsid w:val="0A4C1970"/>
    <w:rsid w:val="0A4C7BC2"/>
    <w:rsid w:val="0A4F76B2"/>
    <w:rsid w:val="0A5B7E05"/>
    <w:rsid w:val="0A6842D0"/>
    <w:rsid w:val="0A73514E"/>
    <w:rsid w:val="0A8235E3"/>
    <w:rsid w:val="0A894972"/>
    <w:rsid w:val="0A8C4B12"/>
    <w:rsid w:val="0A8C7C8C"/>
    <w:rsid w:val="0A913826"/>
    <w:rsid w:val="0A9450C5"/>
    <w:rsid w:val="0AA01CBB"/>
    <w:rsid w:val="0AA23E82"/>
    <w:rsid w:val="0AB22AC8"/>
    <w:rsid w:val="0AC92FC0"/>
    <w:rsid w:val="0ADD081A"/>
    <w:rsid w:val="0B065FC2"/>
    <w:rsid w:val="0B161F7E"/>
    <w:rsid w:val="0B177AFB"/>
    <w:rsid w:val="0B1D50BA"/>
    <w:rsid w:val="0B2823DD"/>
    <w:rsid w:val="0B343689"/>
    <w:rsid w:val="0B354AFA"/>
    <w:rsid w:val="0B3B3792"/>
    <w:rsid w:val="0B472137"/>
    <w:rsid w:val="0B4765DB"/>
    <w:rsid w:val="0B492353"/>
    <w:rsid w:val="0B4A56A5"/>
    <w:rsid w:val="0B4E1717"/>
    <w:rsid w:val="0B5036E2"/>
    <w:rsid w:val="0B534F80"/>
    <w:rsid w:val="0B550CF8"/>
    <w:rsid w:val="0B5A630E"/>
    <w:rsid w:val="0B64718D"/>
    <w:rsid w:val="0B7218AA"/>
    <w:rsid w:val="0B81515D"/>
    <w:rsid w:val="0B974E6D"/>
    <w:rsid w:val="0B980BE5"/>
    <w:rsid w:val="0BA15CEB"/>
    <w:rsid w:val="0BA92DF2"/>
    <w:rsid w:val="0BB05F2E"/>
    <w:rsid w:val="0BBA6DAD"/>
    <w:rsid w:val="0BBE064B"/>
    <w:rsid w:val="0BBF2615"/>
    <w:rsid w:val="0BBF43C3"/>
    <w:rsid w:val="0BC11EE9"/>
    <w:rsid w:val="0BC63207"/>
    <w:rsid w:val="0BC63728"/>
    <w:rsid w:val="0BCA5413"/>
    <w:rsid w:val="0BD7795F"/>
    <w:rsid w:val="0BDB744F"/>
    <w:rsid w:val="0BEF4CA9"/>
    <w:rsid w:val="0BF00A21"/>
    <w:rsid w:val="0BFA364D"/>
    <w:rsid w:val="0BFE4EEC"/>
    <w:rsid w:val="0C022BE0"/>
    <w:rsid w:val="0C0369A6"/>
    <w:rsid w:val="0C177D5B"/>
    <w:rsid w:val="0C1C7A68"/>
    <w:rsid w:val="0C1F363C"/>
    <w:rsid w:val="0C1F4E62"/>
    <w:rsid w:val="0C216E2C"/>
    <w:rsid w:val="0C2A3F33"/>
    <w:rsid w:val="0C344DB1"/>
    <w:rsid w:val="0C3628D7"/>
    <w:rsid w:val="0C3B6140"/>
    <w:rsid w:val="0C403756"/>
    <w:rsid w:val="0C434FF4"/>
    <w:rsid w:val="0C4F1BEB"/>
    <w:rsid w:val="0C50246A"/>
    <w:rsid w:val="0C50326D"/>
    <w:rsid w:val="0C5B0590"/>
    <w:rsid w:val="0C5E598A"/>
    <w:rsid w:val="0C605A5B"/>
    <w:rsid w:val="0C6C00A7"/>
    <w:rsid w:val="0C7358DA"/>
    <w:rsid w:val="0C886EAB"/>
    <w:rsid w:val="0C8A677F"/>
    <w:rsid w:val="0C8C0749"/>
    <w:rsid w:val="0CA02447"/>
    <w:rsid w:val="0CB657C6"/>
    <w:rsid w:val="0CBD6B55"/>
    <w:rsid w:val="0CC872A8"/>
    <w:rsid w:val="0CCC4FEA"/>
    <w:rsid w:val="0CD520F0"/>
    <w:rsid w:val="0CD81BE1"/>
    <w:rsid w:val="0CE73BD2"/>
    <w:rsid w:val="0CE95B9C"/>
    <w:rsid w:val="0CEC11E8"/>
    <w:rsid w:val="0CED7732"/>
    <w:rsid w:val="0D0C53E6"/>
    <w:rsid w:val="0D0E5602"/>
    <w:rsid w:val="0D4032E2"/>
    <w:rsid w:val="0D466B4A"/>
    <w:rsid w:val="0D4E1EA3"/>
    <w:rsid w:val="0D674D12"/>
    <w:rsid w:val="0D731909"/>
    <w:rsid w:val="0D7511DD"/>
    <w:rsid w:val="0DA43871"/>
    <w:rsid w:val="0DB717F6"/>
    <w:rsid w:val="0DC12675"/>
    <w:rsid w:val="0DC43470"/>
    <w:rsid w:val="0DD00B0A"/>
    <w:rsid w:val="0DD57ECE"/>
    <w:rsid w:val="0DDF2139"/>
    <w:rsid w:val="0DED3F7D"/>
    <w:rsid w:val="0DF02A51"/>
    <w:rsid w:val="0DFA5B87"/>
    <w:rsid w:val="0DFC545B"/>
    <w:rsid w:val="0E053182"/>
    <w:rsid w:val="0E0A401C"/>
    <w:rsid w:val="0E3A5F83"/>
    <w:rsid w:val="0E3C7F4D"/>
    <w:rsid w:val="0E4017EB"/>
    <w:rsid w:val="0E4A08BC"/>
    <w:rsid w:val="0E5139F9"/>
    <w:rsid w:val="0E5232CD"/>
    <w:rsid w:val="0E6354DA"/>
    <w:rsid w:val="0E651252"/>
    <w:rsid w:val="0E6A4ABA"/>
    <w:rsid w:val="0E6D0107"/>
    <w:rsid w:val="0E8A2A67"/>
    <w:rsid w:val="0E8A6F0A"/>
    <w:rsid w:val="0E9C279A"/>
    <w:rsid w:val="0E9D6C3E"/>
    <w:rsid w:val="0EA87391"/>
    <w:rsid w:val="0EAA4EB7"/>
    <w:rsid w:val="0EAD49A7"/>
    <w:rsid w:val="0EBB70C4"/>
    <w:rsid w:val="0EC35F79"/>
    <w:rsid w:val="0EC8358F"/>
    <w:rsid w:val="0ECE5049"/>
    <w:rsid w:val="0ED334C1"/>
    <w:rsid w:val="0ED62150"/>
    <w:rsid w:val="0EDB59B8"/>
    <w:rsid w:val="0EE228A3"/>
    <w:rsid w:val="0EE3661B"/>
    <w:rsid w:val="0EF34AB0"/>
    <w:rsid w:val="0EF425D6"/>
    <w:rsid w:val="0EF71B6C"/>
    <w:rsid w:val="0EF8796E"/>
    <w:rsid w:val="0F0F5E1F"/>
    <w:rsid w:val="0F19203C"/>
    <w:rsid w:val="0F1B4006"/>
    <w:rsid w:val="0F2A5FF8"/>
    <w:rsid w:val="0F4C2412"/>
    <w:rsid w:val="0F4C3579"/>
    <w:rsid w:val="0F501F02"/>
    <w:rsid w:val="0F555725"/>
    <w:rsid w:val="0F6C5E1D"/>
    <w:rsid w:val="0F783207"/>
    <w:rsid w:val="0F827BE2"/>
    <w:rsid w:val="0F916077"/>
    <w:rsid w:val="0FB32491"/>
    <w:rsid w:val="0FB57FB7"/>
    <w:rsid w:val="0FBA7D4F"/>
    <w:rsid w:val="0FC1695C"/>
    <w:rsid w:val="0FC4644C"/>
    <w:rsid w:val="0FCB6C3F"/>
    <w:rsid w:val="0FCE1079"/>
    <w:rsid w:val="0FD0094D"/>
    <w:rsid w:val="0FE35145"/>
    <w:rsid w:val="0FE91A0F"/>
    <w:rsid w:val="0FF860F6"/>
    <w:rsid w:val="0FFF1232"/>
    <w:rsid w:val="100E76C7"/>
    <w:rsid w:val="101A2510"/>
    <w:rsid w:val="10242D0C"/>
    <w:rsid w:val="10284C2D"/>
    <w:rsid w:val="1034712E"/>
    <w:rsid w:val="10366EEB"/>
    <w:rsid w:val="103C6764"/>
    <w:rsid w:val="103F5AD3"/>
    <w:rsid w:val="10466E61"/>
    <w:rsid w:val="105C48D7"/>
    <w:rsid w:val="1068327B"/>
    <w:rsid w:val="106F48CD"/>
    <w:rsid w:val="10800423"/>
    <w:rsid w:val="108B0D18"/>
    <w:rsid w:val="108F23BB"/>
    <w:rsid w:val="10947BCD"/>
    <w:rsid w:val="10A122E9"/>
    <w:rsid w:val="10A818CA"/>
    <w:rsid w:val="10A926FD"/>
    <w:rsid w:val="10AB3168"/>
    <w:rsid w:val="10AD6EE0"/>
    <w:rsid w:val="10B244F7"/>
    <w:rsid w:val="10B27990"/>
    <w:rsid w:val="10C5422A"/>
    <w:rsid w:val="10C55FD8"/>
    <w:rsid w:val="10CA5CE4"/>
    <w:rsid w:val="10D0547A"/>
    <w:rsid w:val="10D17073"/>
    <w:rsid w:val="10D26947"/>
    <w:rsid w:val="10F44B0F"/>
    <w:rsid w:val="10F66AD9"/>
    <w:rsid w:val="10F845FF"/>
    <w:rsid w:val="10FB7C4C"/>
    <w:rsid w:val="10FE773C"/>
    <w:rsid w:val="110411F6"/>
    <w:rsid w:val="11052878"/>
    <w:rsid w:val="110C00AB"/>
    <w:rsid w:val="1111746F"/>
    <w:rsid w:val="112C78F5"/>
    <w:rsid w:val="113F1116"/>
    <w:rsid w:val="114D4D43"/>
    <w:rsid w:val="11511F61"/>
    <w:rsid w:val="115455AE"/>
    <w:rsid w:val="116F4196"/>
    <w:rsid w:val="1182211B"/>
    <w:rsid w:val="11930587"/>
    <w:rsid w:val="119360D6"/>
    <w:rsid w:val="119F0F1F"/>
    <w:rsid w:val="119F4A7B"/>
    <w:rsid w:val="11AA463D"/>
    <w:rsid w:val="11CE35B2"/>
    <w:rsid w:val="11CF6595"/>
    <w:rsid w:val="11D34725"/>
    <w:rsid w:val="11D706B9"/>
    <w:rsid w:val="11E42DD6"/>
    <w:rsid w:val="11E64458"/>
    <w:rsid w:val="11FE514A"/>
    <w:rsid w:val="12152F8F"/>
    <w:rsid w:val="121A05A5"/>
    <w:rsid w:val="121A2353"/>
    <w:rsid w:val="121C431D"/>
    <w:rsid w:val="12211934"/>
    <w:rsid w:val="1226519C"/>
    <w:rsid w:val="12282CC2"/>
    <w:rsid w:val="122907E8"/>
    <w:rsid w:val="122B630F"/>
    <w:rsid w:val="122D2087"/>
    <w:rsid w:val="12301B77"/>
    <w:rsid w:val="1235718D"/>
    <w:rsid w:val="123B6BF7"/>
    <w:rsid w:val="12445622"/>
    <w:rsid w:val="12665DA3"/>
    <w:rsid w:val="126B26FB"/>
    <w:rsid w:val="126E6AE5"/>
    <w:rsid w:val="12704669"/>
    <w:rsid w:val="127E28E2"/>
    <w:rsid w:val="127F48AC"/>
    <w:rsid w:val="12812DF3"/>
    <w:rsid w:val="12863E8D"/>
    <w:rsid w:val="128819B3"/>
    <w:rsid w:val="128A572B"/>
    <w:rsid w:val="128F2D41"/>
    <w:rsid w:val="12906AB9"/>
    <w:rsid w:val="129640D0"/>
    <w:rsid w:val="129C545E"/>
    <w:rsid w:val="12AB56A1"/>
    <w:rsid w:val="12BE3627"/>
    <w:rsid w:val="12C0114D"/>
    <w:rsid w:val="12CD5618"/>
    <w:rsid w:val="12DE144A"/>
    <w:rsid w:val="12E110C3"/>
    <w:rsid w:val="12F232D0"/>
    <w:rsid w:val="12F26E2C"/>
    <w:rsid w:val="12F64B6E"/>
    <w:rsid w:val="12F9640D"/>
    <w:rsid w:val="130354DD"/>
    <w:rsid w:val="130A686C"/>
    <w:rsid w:val="13166FBF"/>
    <w:rsid w:val="1324792E"/>
    <w:rsid w:val="13257202"/>
    <w:rsid w:val="13335F61"/>
    <w:rsid w:val="133438E9"/>
    <w:rsid w:val="13596EAB"/>
    <w:rsid w:val="136A2E67"/>
    <w:rsid w:val="13712452"/>
    <w:rsid w:val="13741F37"/>
    <w:rsid w:val="13785584"/>
    <w:rsid w:val="138403CC"/>
    <w:rsid w:val="138C54D3"/>
    <w:rsid w:val="139323BD"/>
    <w:rsid w:val="13990B3D"/>
    <w:rsid w:val="13A26AA4"/>
    <w:rsid w:val="13A77C27"/>
    <w:rsid w:val="13A97E33"/>
    <w:rsid w:val="13B011C1"/>
    <w:rsid w:val="13B86DEA"/>
    <w:rsid w:val="13BA3DEE"/>
    <w:rsid w:val="13BC2AD9"/>
    <w:rsid w:val="13BC5DB8"/>
    <w:rsid w:val="13C0517C"/>
    <w:rsid w:val="13C743D5"/>
    <w:rsid w:val="13CE5AEB"/>
    <w:rsid w:val="13D50C28"/>
    <w:rsid w:val="13D65F26"/>
    <w:rsid w:val="13E72709"/>
    <w:rsid w:val="13E96481"/>
    <w:rsid w:val="13EC7D20"/>
    <w:rsid w:val="13F60B9E"/>
    <w:rsid w:val="13FB7F63"/>
    <w:rsid w:val="14096B23"/>
    <w:rsid w:val="140E43C7"/>
    <w:rsid w:val="14357918"/>
    <w:rsid w:val="14446022"/>
    <w:rsid w:val="14467430"/>
    <w:rsid w:val="144731A8"/>
    <w:rsid w:val="14580AC3"/>
    <w:rsid w:val="145E0C1D"/>
    <w:rsid w:val="145E6E6F"/>
    <w:rsid w:val="145F6743"/>
    <w:rsid w:val="14643D5A"/>
    <w:rsid w:val="146B50E8"/>
    <w:rsid w:val="146D2C0E"/>
    <w:rsid w:val="14740441"/>
    <w:rsid w:val="147605D7"/>
    <w:rsid w:val="14767310"/>
    <w:rsid w:val="147A357D"/>
    <w:rsid w:val="148461AA"/>
    <w:rsid w:val="148A7C64"/>
    <w:rsid w:val="14A14FAE"/>
    <w:rsid w:val="14A66120"/>
    <w:rsid w:val="14A95C11"/>
    <w:rsid w:val="14AA3E63"/>
    <w:rsid w:val="14D01308"/>
    <w:rsid w:val="14D56A06"/>
    <w:rsid w:val="14EF1875"/>
    <w:rsid w:val="14FE41AE"/>
    <w:rsid w:val="14FF105A"/>
    <w:rsid w:val="15015A4D"/>
    <w:rsid w:val="15076749"/>
    <w:rsid w:val="151A11ED"/>
    <w:rsid w:val="151C63E2"/>
    <w:rsid w:val="1522229D"/>
    <w:rsid w:val="152A3A00"/>
    <w:rsid w:val="15303757"/>
    <w:rsid w:val="15325C06"/>
    <w:rsid w:val="153B2D0D"/>
    <w:rsid w:val="154D6C36"/>
    <w:rsid w:val="155822C9"/>
    <w:rsid w:val="156A1844"/>
    <w:rsid w:val="15864359"/>
    <w:rsid w:val="159A04EB"/>
    <w:rsid w:val="159E329B"/>
    <w:rsid w:val="159E5049"/>
    <w:rsid w:val="159F14ED"/>
    <w:rsid w:val="15AC3C0A"/>
    <w:rsid w:val="15B825AF"/>
    <w:rsid w:val="15C251DC"/>
    <w:rsid w:val="15D05B4B"/>
    <w:rsid w:val="15D46865"/>
    <w:rsid w:val="15E769F0"/>
    <w:rsid w:val="15EE4223"/>
    <w:rsid w:val="16094BB9"/>
    <w:rsid w:val="160B6B83"/>
    <w:rsid w:val="16184DFC"/>
    <w:rsid w:val="161D0664"/>
    <w:rsid w:val="161F262E"/>
    <w:rsid w:val="162419F3"/>
    <w:rsid w:val="16254825"/>
    <w:rsid w:val="16491459"/>
    <w:rsid w:val="165A7400"/>
    <w:rsid w:val="165C73DE"/>
    <w:rsid w:val="1666025D"/>
    <w:rsid w:val="1666045D"/>
    <w:rsid w:val="166E0EC0"/>
    <w:rsid w:val="16726C02"/>
    <w:rsid w:val="16783502"/>
    <w:rsid w:val="16796EA9"/>
    <w:rsid w:val="16797F90"/>
    <w:rsid w:val="167C35DD"/>
    <w:rsid w:val="167F131F"/>
    <w:rsid w:val="169F376F"/>
    <w:rsid w:val="16B40FC8"/>
    <w:rsid w:val="16B5089D"/>
    <w:rsid w:val="16BC60CF"/>
    <w:rsid w:val="16D8458B"/>
    <w:rsid w:val="16E6314C"/>
    <w:rsid w:val="16F92E7F"/>
    <w:rsid w:val="170D2487"/>
    <w:rsid w:val="17231CAA"/>
    <w:rsid w:val="1732013F"/>
    <w:rsid w:val="1740285C"/>
    <w:rsid w:val="174560C4"/>
    <w:rsid w:val="17521041"/>
    <w:rsid w:val="17832749"/>
    <w:rsid w:val="178B0334"/>
    <w:rsid w:val="17933BB6"/>
    <w:rsid w:val="17942BA8"/>
    <w:rsid w:val="179710D0"/>
    <w:rsid w:val="17A0779F"/>
    <w:rsid w:val="17AA5F28"/>
    <w:rsid w:val="17B47F50"/>
    <w:rsid w:val="17C0399D"/>
    <w:rsid w:val="17C3523B"/>
    <w:rsid w:val="17CC40F0"/>
    <w:rsid w:val="17E01949"/>
    <w:rsid w:val="17E7717C"/>
    <w:rsid w:val="17EF7DDE"/>
    <w:rsid w:val="17FB49D5"/>
    <w:rsid w:val="17FD24FB"/>
    <w:rsid w:val="18023FB5"/>
    <w:rsid w:val="18047D2E"/>
    <w:rsid w:val="18100480"/>
    <w:rsid w:val="18153CE9"/>
    <w:rsid w:val="18216983"/>
    <w:rsid w:val="182C2DE0"/>
    <w:rsid w:val="1833416F"/>
    <w:rsid w:val="183C6FA0"/>
    <w:rsid w:val="183D4FEE"/>
    <w:rsid w:val="184C3483"/>
    <w:rsid w:val="18624A54"/>
    <w:rsid w:val="1869193F"/>
    <w:rsid w:val="186C7681"/>
    <w:rsid w:val="186E7FA0"/>
    <w:rsid w:val="18700F1F"/>
    <w:rsid w:val="18784275"/>
    <w:rsid w:val="18807BC9"/>
    <w:rsid w:val="189A01D4"/>
    <w:rsid w:val="18B828C6"/>
    <w:rsid w:val="18BB0B7E"/>
    <w:rsid w:val="18C15C1F"/>
    <w:rsid w:val="18C33745"/>
    <w:rsid w:val="18E611E1"/>
    <w:rsid w:val="18E65685"/>
    <w:rsid w:val="18F02060"/>
    <w:rsid w:val="18FA3AAC"/>
    <w:rsid w:val="18FA572F"/>
    <w:rsid w:val="190B21D4"/>
    <w:rsid w:val="192B3098"/>
    <w:rsid w:val="192D6E10"/>
    <w:rsid w:val="19353F17"/>
    <w:rsid w:val="19467ED2"/>
    <w:rsid w:val="194D300E"/>
    <w:rsid w:val="19510D51"/>
    <w:rsid w:val="19550115"/>
    <w:rsid w:val="195E346D"/>
    <w:rsid w:val="196842EC"/>
    <w:rsid w:val="196D545F"/>
    <w:rsid w:val="197113F3"/>
    <w:rsid w:val="197539F0"/>
    <w:rsid w:val="1978271D"/>
    <w:rsid w:val="19797625"/>
    <w:rsid w:val="197C6E4A"/>
    <w:rsid w:val="198F37EF"/>
    <w:rsid w:val="19962C07"/>
    <w:rsid w:val="19A8293B"/>
    <w:rsid w:val="19B72B7E"/>
    <w:rsid w:val="19C05ED6"/>
    <w:rsid w:val="19CB76F3"/>
    <w:rsid w:val="19CE05F3"/>
    <w:rsid w:val="19D56FB2"/>
    <w:rsid w:val="19D674A8"/>
    <w:rsid w:val="19DD2D01"/>
    <w:rsid w:val="19E03E83"/>
    <w:rsid w:val="19E41BC5"/>
    <w:rsid w:val="19E971DB"/>
    <w:rsid w:val="19F53DD2"/>
    <w:rsid w:val="19F8741E"/>
    <w:rsid w:val="19FB2A6A"/>
    <w:rsid w:val="1A1A55E6"/>
    <w:rsid w:val="1A2C14F6"/>
    <w:rsid w:val="1A400DC5"/>
    <w:rsid w:val="1A432836"/>
    <w:rsid w:val="1A475CB0"/>
    <w:rsid w:val="1A495ECC"/>
    <w:rsid w:val="1A5621B4"/>
    <w:rsid w:val="1A5B5BFF"/>
    <w:rsid w:val="1A5B79AD"/>
    <w:rsid w:val="1A693E78"/>
    <w:rsid w:val="1A6B5E42"/>
    <w:rsid w:val="1A772A39"/>
    <w:rsid w:val="1A8011C2"/>
    <w:rsid w:val="1A806FCE"/>
    <w:rsid w:val="1A8C705E"/>
    <w:rsid w:val="1A930383"/>
    <w:rsid w:val="1A9F789A"/>
    <w:rsid w:val="1AC90DBB"/>
    <w:rsid w:val="1ACD08AB"/>
    <w:rsid w:val="1ADA6B24"/>
    <w:rsid w:val="1AE57555"/>
    <w:rsid w:val="1AE94FB9"/>
    <w:rsid w:val="1AF220BF"/>
    <w:rsid w:val="1AF37BE5"/>
    <w:rsid w:val="1AF916A0"/>
    <w:rsid w:val="1AFD0A64"/>
    <w:rsid w:val="1B040045"/>
    <w:rsid w:val="1B061B7E"/>
    <w:rsid w:val="1B0D514B"/>
    <w:rsid w:val="1B0E07F0"/>
    <w:rsid w:val="1B1262BE"/>
    <w:rsid w:val="1B1738D4"/>
    <w:rsid w:val="1B1F09DB"/>
    <w:rsid w:val="1B283D33"/>
    <w:rsid w:val="1B2B55D1"/>
    <w:rsid w:val="1B2D30F7"/>
    <w:rsid w:val="1B34092A"/>
    <w:rsid w:val="1B355F7D"/>
    <w:rsid w:val="1B3A3A66"/>
    <w:rsid w:val="1B4D19EC"/>
    <w:rsid w:val="1B5A1A13"/>
    <w:rsid w:val="1B5C3B9F"/>
    <w:rsid w:val="1B5F527B"/>
    <w:rsid w:val="1B66161C"/>
    <w:rsid w:val="1B6C00C4"/>
    <w:rsid w:val="1B783377"/>
    <w:rsid w:val="1B7F1479"/>
    <w:rsid w:val="1B970EB9"/>
    <w:rsid w:val="1BA107AB"/>
    <w:rsid w:val="1BA55384"/>
    <w:rsid w:val="1BAF6202"/>
    <w:rsid w:val="1BB76E65"/>
    <w:rsid w:val="1BBB4BA7"/>
    <w:rsid w:val="1BCC1517"/>
    <w:rsid w:val="1BD417C5"/>
    <w:rsid w:val="1BDC533E"/>
    <w:rsid w:val="1BDD2D6F"/>
    <w:rsid w:val="1BE91714"/>
    <w:rsid w:val="1BF12377"/>
    <w:rsid w:val="1BF6798D"/>
    <w:rsid w:val="1BF73705"/>
    <w:rsid w:val="1C006A5E"/>
    <w:rsid w:val="1C2269D4"/>
    <w:rsid w:val="1C252021"/>
    <w:rsid w:val="1C2F2E9F"/>
    <w:rsid w:val="1C314E69"/>
    <w:rsid w:val="1C365FDC"/>
    <w:rsid w:val="1C3B7A96"/>
    <w:rsid w:val="1C4F0BCE"/>
    <w:rsid w:val="1C636306"/>
    <w:rsid w:val="1C766D20"/>
    <w:rsid w:val="1C896A53"/>
    <w:rsid w:val="1C962F1E"/>
    <w:rsid w:val="1CB80FCF"/>
    <w:rsid w:val="1CBA4E5F"/>
    <w:rsid w:val="1CBD04AB"/>
    <w:rsid w:val="1CC63804"/>
    <w:rsid w:val="1CD06430"/>
    <w:rsid w:val="1CD9119B"/>
    <w:rsid w:val="1CE04199"/>
    <w:rsid w:val="1CE617B0"/>
    <w:rsid w:val="1CF2284B"/>
    <w:rsid w:val="1CF814E3"/>
    <w:rsid w:val="1D083E1C"/>
    <w:rsid w:val="1D156539"/>
    <w:rsid w:val="1D1A76AB"/>
    <w:rsid w:val="1D216C8C"/>
    <w:rsid w:val="1D2A06BD"/>
    <w:rsid w:val="1D2A3FA0"/>
    <w:rsid w:val="1D2B7B0B"/>
    <w:rsid w:val="1D3249F5"/>
    <w:rsid w:val="1D392227"/>
    <w:rsid w:val="1D3C1F9C"/>
    <w:rsid w:val="1D3E15EC"/>
    <w:rsid w:val="1D532BBD"/>
    <w:rsid w:val="1D5B1FD4"/>
    <w:rsid w:val="1D5C7250"/>
    <w:rsid w:val="1D6D0123"/>
    <w:rsid w:val="1D6F55A4"/>
    <w:rsid w:val="1D7C67F4"/>
    <w:rsid w:val="1D8A2A83"/>
    <w:rsid w:val="1D8D39D3"/>
    <w:rsid w:val="1D8F153D"/>
    <w:rsid w:val="1D9236E6"/>
    <w:rsid w:val="1D954F84"/>
    <w:rsid w:val="1DB418AE"/>
    <w:rsid w:val="1DB47B00"/>
    <w:rsid w:val="1DB775F0"/>
    <w:rsid w:val="1DB93368"/>
    <w:rsid w:val="1DBC0763"/>
    <w:rsid w:val="1DC064A5"/>
    <w:rsid w:val="1DC15D79"/>
    <w:rsid w:val="1DCC309C"/>
    <w:rsid w:val="1DDE7065"/>
    <w:rsid w:val="1DE1641B"/>
    <w:rsid w:val="1DE2466D"/>
    <w:rsid w:val="1DE657E0"/>
    <w:rsid w:val="1DEB1048"/>
    <w:rsid w:val="1DF24184"/>
    <w:rsid w:val="1E032835"/>
    <w:rsid w:val="1E0C3498"/>
    <w:rsid w:val="1E1E4F79"/>
    <w:rsid w:val="1E363DC4"/>
    <w:rsid w:val="1E3E561C"/>
    <w:rsid w:val="1E42335E"/>
    <w:rsid w:val="1E4470D6"/>
    <w:rsid w:val="1E5170FD"/>
    <w:rsid w:val="1E605592"/>
    <w:rsid w:val="1E731769"/>
    <w:rsid w:val="1E8A0861"/>
    <w:rsid w:val="1E8C282B"/>
    <w:rsid w:val="1E9B0CC0"/>
    <w:rsid w:val="1EA336D1"/>
    <w:rsid w:val="1EA42B93"/>
    <w:rsid w:val="1EA77665"/>
    <w:rsid w:val="1EB4768C"/>
    <w:rsid w:val="1EB752E5"/>
    <w:rsid w:val="1EB95A21"/>
    <w:rsid w:val="1EBD29E4"/>
    <w:rsid w:val="1EBD4792"/>
    <w:rsid w:val="1EC10280"/>
    <w:rsid w:val="1ED33FB6"/>
    <w:rsid w:val="1EDA17E8"/>
    <w:rsid w:val="1EE2244B"/>
    <w:rsid w:val="1EEB7551"/>
    <w:rsid w:val="1EFA3C38"/>
    <w:rsid w:val="1EFF20EF"/>
    <w:rsid w:val="1F0625DD"/>
    <w:rsid w:val="1F070103"/>
    <w:rsid w:val="1F1138B5"/>
    <w:rsid w:val="1F2111C5"/>
    <w:rsid w:val="1F282554"/>
    <w:rsid w:val="1F291E28"/>
    <w:rsid w:val="1F2F12A3"/>
    <w:rsid w:val="1F345BBF"/>
    <w:rsid w:val="1F3F789D"/>
    <w:rsid w:val="1F617814"/>
    <w:rsid w:val="1F680BA2"/>
    <w:rsid w:val="1F7A08D5"/>
    <w:rsid w:val="1F8D0609"/>
    <w:rsid w:val="1F8E612F"/>
    <w:rsid w:val="1F953961"/>
    <w:rsid w:val="1F9C084C"/>
    <w:rsid w:val="1FA47700"/>
    <w:rsid w:val="1FAB6CE1"/>
    <w:rsid w:val="1FB5190D"/>
    <w:rsid w:val="1FB97650"/>
    <w:rsid w:val="1FD44489"/>
    <w:rsid w:val="1FD65821"/>
    <w:rsid w:val="1FD77AD6"/>
    <w:rsid w:val="1FDE2C12"/>
    <w:rsid w:val="1FDE70B6"/>
    <w:rsid w:val="1FE04BDC"/>
    <w:rsid w:val="1FE741BD"/>
    <w:rsid w:val="1FEF4E1F"/>
    <w:rsid w:val="1FF561AE"/>
    <w:rsid w:val="200603BB"/>
    <w:rsid w:val="20062169"/>
    <w:rsid w:val="2011502D"/>
    <w:rsid w:val="20286583"/>
    <w:rsid w:val="204131A1"/>
    <w:rsid w:val="2043516B"/>
    <w:rsid w:val="20607ACB"/>
    <w:rsid w:val="206770AC"/>
    <w:rsid w:val="207277FE"/>
    <w:rsid w:val="2080016D"/>
    <w:rsid w:val="208D41D2"/>
    <w:rsid w:val="20915ED7"/>
    <w:rsid w:val="20941114"/>
    <w:rsid w:val="209D0D1F"/>
    <w:rsid w:val="20CC6F0F"/>
    <w:rsid w:val="20D752E8"/>
    <w:rsid w:val="20E57FD0"/>
    <w:rsid w:val="20E72386"/>
    <w:rsid w:val="20E93F65"/>
    <w:rsid w:val="20EB4BEE"/>
    <w:rsid w:val="20EC75B1"/>
    <w:rsid w:val="20EE021A"/>
    <w:rsid w:val="20EF2BFD"/>
    <w:rsid w:val="20F121EA"/>
    <w:rsid w:val="211074E2"/>
    <w:rsid w:val="21134B3E"/>
    <w:rsid w:val="212705E9"/>
    <w:rsid w:val="212F4F7A"/>
    <w:rsid w:val="21374CD0"/>
    <w:rsid w:val="214116AB"/>
    <w:rsid w:val="21494A03"/>
    <w:rsid w:val="214E3DC8"/>
    <w:rsid w:val="215018EE"/>
    <w:rsid w:val="215476CD"/>
    <w:rsid w:val="2156230B"/>
    <w:rsid w:val="21562C7C"/>
    <w:rsid w:val="2159252D"/>
    <w:rsid w:val="21613890"/>
    <w:rsid w:val="216949F9"/>
    <w:rsid w:val="21823A71"/>
    <w:rsid w:val="2186530F"/>
    <w:rsid w:val="21920158"/>
    <w:rsid w:val="21933ED0"/>
    <w:rsid w:val="21957C48"/>
    <w:rsid w:val="21985C87"/>
    <w:rsid w:val="219F63D1"/>
    <w:rsid w:val="21A92086"/>
    <w:rsid w:val="21B24356"/>
    <w:rsid w:val="21B968E2"/>
    <w:rsid w:val="21BE719F"/>
    <w:rsid w:val="21C05A44"/>
    <w:rsid w:val="21C31506"/>
    <w:rsid w:val="21C916A0"/>
    <w:rsid w:val="21D40771"/>
    <w:rsid w:val="21D4251F"/>
    <w:rsid w:val="21DD6EFA"/>
    <w:rsid w:val="21DF0EC4"/>
    <w:rsid w:val="21E169EA"/>
    <w:rsid w:val="21EA7F94"/>
    <w:rsid w:val="21EB5ABA"/>
    <w:rsid w:val="21F05FFE"/>
    <w:rsid w:val="220A5F40"/>
    <w:rsid w:val="221548E5"/>
    <w:rsid w:val="221A4255"/>
    <w:rsid w:val="221B63A0"/>
    <w:rsid w:val="22284619"/>
    <w:rsid w:val="22405E06"/>
    <w:rsid w:val="22477195"/>
    <w:rsid w:val="224A0A33"/>
    <w:rsid w:val="22561186"/>
    <w:rsid w:val="22787170"/>
    <w:rsid w:val="22806203"/>
    <w:rsid w:val="228201CD"/>
    <w:rsid w:val="228D6B72"/>
    <w:rsid w:val="22934188"/>
    <w:rsid w:val="22943A5C"/>
    <w:rsid w:val="229C2F6F"/>
    <w:rsid w:val="22A2261D"/>
    <w:rsid w:val="22AF0896"/>
    <w:rsid w:val="22B10AB2"/>
    <w:rsid w:val="22B1460E"/>
    <w:rsid w:val="22BD2FB3"/>
    <w:rsid w:val="22BD7457"/>
    <w:rsid w:val="22C2681B"/>
    <w:rsid w:val="22C26E76"/>
    <w:rsid w:val="22D447A0"/>
    <w:rsid w:val="22E76282"/>
    <w:rsid w:val="22F8048F"/>
    <w:rsid w:val="231352C9"/>
    <w:rsid w:val="23256DAA"/>
    <w:rsid w:val="234C4337"/>
    <w:rsid w:val="2358717F"/>
    <w:rsid w:val="235A6A54"/>
    <w:rsid w:val="236478D2"/>
    <w:rsid w:val="236D655A"/>
    <w:rsid w:val="237006B3"/>
    <w:rsid w:val="23706277"/>
    <w:rsid w:val="2375388E"/>
    <w:rsid w:val="238B30B1"/>
    <w:rsid w:val="238E2BA1"/>
    <w:rsid w:val="239C706C"/>
    <w:rsid w:val="23B00D6A"/>
    <w:rsid w:val="23B432E5"/>
    <w:rsid w:val="23B56380"/>
    <w:rsid w:val="23B87C1E"/>
    <w:rsid w:val="23F5677C"/>
    <w:rsid w:val="23FA0237"/>
    <w:rsid w:val="23FC5D5D"/>
    <w:rsid w:val="240370EB"/>
    <w:rsid w:val="241237D2"/>
    <w:rsid w:val="241430A6"/>
    <w:rsid w:val="241E2177"/>
    <w:rsid w:val="241F37F9"/>
    <w:rsid w:val="24252D20"/>
    <w:rsid w:val="243C43AB"/>
    <w:rsid w:val="24413889"/>
    <w:rsid w:val="244514B2"/>
    <w:rsid w:val="2446347C"/>
    <w:rsid w:val="244F2331"/>
    <w:rsid w:val="245254CF"/>
    <w:rsid w:val="246833F2"/>
    <w:rsid w:val="24885842"/>
    <w:rsid w:val="248A15BB"/>
    <w:rsid w:val="248A3369"/>
    <w:rsid w:val="248C5408"/>
    <w:rsid w:val="24942439"/>
    <w:rsid w:val="24981900"/>
    <w:rsid w:val="249A1700"/>
    <w:rsid w:val="24B47D2A"/>
    <w:rsid w:val="24BD373E"/>
    <w:rsid w:val="24C20D54"/>
    <w:rsid w:val="24C50845"/>
    <w:rsid w:val="24C85C3F"/>
    <w:rsid w:val="24CA7C09"/>
    <w:rsid w:val="24CC3981"/>
    <w:rsid w:val="24DB1E16"/>
    <w:rsid w:val="24DD5B8E"/>
    <w:rsid w:val="24F15196"/>
    <w:rsid w:val="24F42ED8"/>
    <w:rsid w:val="24FE5668"/>
    <w:rsid w:val="24FE5B05"/>
    <w:rsid w:val="2503311B"/>
    <w:rsid w:val="25034EC9"/>
    <w:rsid w:val="25096983"/>
    <w:rsid w:val="250F7D12"/>
    <w:rsid w:val="251D242F"/>
    <w:rsid w:val="2527288B"/>
    <w:rsid w:val="25506360"/>
    <w:rsid w:val="255E0351"/>
    <w:rsid w:val="25627E42"/>
    <w:rsid w:val="256E4A38"/>
    <w:rsid w:val="25757B75"/>
    <w:rsid w:val="25797F62"/>
    <w:rsid w:val="258424AE"/>
    <w:rsid w:val="25910727"/>
    <w:rsid w:val="25987D07"/>
    <w:rsid w:val="259A146C"/>
    <w:rsid w:val="259F2E44"/>
    <w:rsid w:val="25A4045A"/>
    <w:rsid w:val="25B82157"/>
    <w:rsid w:val="25C63B7D"/>
    <w:rsid w:val="25CE197B"/>
    <w:rsid w:val="25D23219"/>
    <w:rsid w:val="25DF5936"/>
    <w:rsid w:val="25DF76E4"/>
    <w:rsid w:val="25E35426"/>
    <w:rsid w:val="25E92311"/>
    <w:rsid w:val="25F018F1"/>
    <w:rsid w:val="25F54C47"/>
    <w:rsid w:val="26151358"/>
    <w:rsid w:val="261559F4"/>
    <w:rsid w:val="261C4494"/>
    <w:rsid w:val="261F21D6"/>
    <w:rsid w:val="261F3F85"/>
    <w:rsid w:val="26296BB1"/>
    <w:rsid w:val="262B471E"/>
    <w:rsid w:val="262E5023"/>
    <w:rsid w:val="26330BCD"/>
    <w:rsid w:val="263A491A"/>
    <w:rsid w:val="264D1CAB"/>
    <w:rsid w:val="265A6D6B"/>
    <w:rsid w:val="266B4AD8"/>
    <w:rsid w:val="26794A16"/>
    <w:rsid w:val="26864004"/>
    <w:rsid w:val="26887D7C"/>
    <w:rsid w:val="26915605"/>
    <w:rsid w:val="2698429A"/>
    <w:rsid w:val="26A1499A"/>
    <w:rsid w:val="26A34BB6"/>
    <w:rsid w:val="26A60202"/>
    <w:rsid w:val="26A76454"/>
    <w:rsid w:val="26B0380F"/>
    <w:rsid w:val="26BE554B"/>
    <w:rsid w:val="26C50688"/>
    <w:rsid w:val="26C64400"/>
    <w:rsid w:val="26CA3EF0"/>
    <w:rsid w:val="26CB7960"/>
    <w:rsid w:val="26DD0523"/>
    <w:rsid w:val="26E01966"/>
    <w:rsid w:val="26F471BF"/>
    <w:rsid w:val="27005B64"/>
    <w:rsid w:val="270A69E3"/>
    <w:rsid w:val="27135111"/>
    <w:rsid w:val="271433BD"/>
    <w:rsid w:val="27160EE4"/>
    <w:rsid w:val="271E5FEA"/>
    <w:rsid w:val="27201151"/>
    <w:rsid w:val="272F2675"/>
    <w:rsid w:val="27427F2B"/>
    <w:rsid w:val="27457A1B"/>
    <w:rsid w:val="2749750B"/>
    <w:rsid w:val="274A5031"/>
    <w:rsid w:val="274D1A65"/>
    <w:rsid w:val="275E288B"/>
    <w:rsid w:val="276E51C4"/>
    <w:rsid w:val="27734588"/>
    <w:rsid w:val="27767BD4"/>
    <w:rsid w:val="277D0F63"/>
    <w:rsid w:val="277D5407"/>
    <w:rsid w:val="278B7B24"/>
    <w:rsid w:val="27910EB2"/>
    <w:rsid w:val="279B588D"/>
    <w:rsid w:val="27B70919"/>
    <w:rsid w:val="27B74D3A"/>
    <w:rsid w:val="27B91DBE"/>
    <w:rsid w:val="27C43035"/>
    <w:rsid w:val="27DD7C53"/>
    <w:rsid w:val="27DF4143"/>
    <w:rsid w:val="27DF5779"/>
    <w:rsid w:val="28094EEC"/>
    <w:rsid w:val="28166041"/>
    <w:rsid w:val="28221B0A"/>
    <w:rsid w:val="282F4953"/>
    <w:rsid w:val="283261F1"/>
    <w:rsid w:val="283C798F"/>
    <w:rsid w:val="28425D08"/>
    <w:rsid w:val="28433CF3"/>
    <w:rsid w:val="28441A80"/>
    <w:rsid w:val="285443B9"/>
    <w:rsid w:val="285919D0"/>
    <w:rsid w:val="28594428"/>
    <w:rsid w:val="285C326E"/>
    <w:rsid w:val="286B1703"/>
    <w:rsid w:val="286D547B"/>
    <w:rsid w:val="288240FF"/>
    <w:rsid w:val="28846321"/>
    <w:rsid w:val="28961E33"/>
    <w:rsid w:val="28AE3BBB"/>
    <w:rsid w:val="28B430AA"/>
    <w:rsid w:val="28C50E13"/>
    <w:rsid w:val="28D0506B"/>
    <w:rsid w:val="28D9041B"/>
    <w:rsid w:val="28E079FB"/>
    <w:rsid w:val="28E13532"/>
    <w:rsid w:val="28E514B5"/>
    <w:rsid w:val="28ED1885"/>
    <w:rsid w:val="28F039B6"/>
    <w:rsid w:val="28F17A76"/>
    <w:rsid w:val="28F811E9"/>
    <w:rsid w:val="2900094D"/>
    <w:rsid w:val="291335A0"/>
    <w:rsid w:val="29177195"/>
    <w:rsid w:val="291B0A33"/>
    <w:rsid w:val="2920429C"/>
    <w:rsid w:val="292B0826"/>
    <w:rsid w:val="292D0766"/>
    <w:rsid w:val="293E2974"/>
    <w:rsid w:val="294F4252"/>
    <w:rsid w:val="295108F9"/>
    <w:rsid w:val="295524D1"/>
    <w:rsid w:val="295D54F0"/>
    <w:rsid w:val="29633ABF"/>
    <w:rsid w:val="29665177"/>
    <w:rsid w:val="2973086F"/>
    <w:rsid w:val="297B7724"/>
    <w:rsid w:val="298068D7"/>
    <w:rsid w:val="29910CF5"/>
    <w:rsid w:val="299627B0"/>
    <w:rsid w:val="2999695D"/>
    <w:rsid w:val="29A11347"/>
    <w:rsid w:val="29A77222"/>
    <w:rsid w:val="29C15A7E"/>
    <w:rsid w:val="29C46D75"/>
    <w:rsid w:val="29C9048F"/>
    <w:rsid w:val="29CA4B8D"/>
    <w:rsid w:val="29CC7F7F"/>
    <w:rsid w:val="29D07A70"/>
    <w:rsid w:val="29D67050"/>
    <w:rsid w:val="29EC23D0"/>
    <w:rsid w:val="29EE439A"/>
    <w:rsid w:val="29F86FC6"/>
    <w:rsid w:val="29FA689B"/>
    <w:rsid w:val="2A27165A"/>
    <w:rsid w:val="2A2E0C3A"/>
    <w:rsid w:val="2A332420"/>
    <w:rsid w:val="2A3E70CF"/>
    <w:rsid w:val="2A5A558B"/>
    <w:rsid w:val="2A5C08E2"/>
    <w:rsid w:val="2A636613"/>
    <w:rsid w:val="2A6D1EC6"/>
    <w:rsid w:val="2A6D3510"/>
    <w:rsid w:val="2A84085A"/>
    <w:rsid w:val="2A8B7E3A"/>
    <w:rsid w:val="2A9E1303"/>
    <w:rsid w:val="2AAD1B5F"/>
    <w:rsid w:val="2AB23619"/>
    <w:rsid w:val="2ABB0720"/>
    <w:rsid w:val="2AD46E63"/>
    <w:rsid w:val="2AE82B97"/>
    <w:rsid w:val="2AF9465D"/>
    <w:rsid w:val="2AFE060C"/>
    <w:rsid w:val="2B006133"/>
    <w:rsid w:val="2B057BED"/>
    <w:rsid w:val="2B083239"/>
    <w:rsid w:val="2B125E66"/>
    <w:rsid w:val="2B163BA8"/>
    <w:rsid w:val="2B1716CE"/>
    <w:rsid w:val="2B1E0CAF"/>
    <w:rsid w:val="2B277B63"/>
    <w:rsid w:val="2B2F6A18"/>
    <w:rsid w:val="2B473D61"/>
    <w:rsid w:val="2B4D3342"/>
    <w:rsid w:val="2B5B5A5F"/>
    <w:rsid w:val="2B5C6960"/>
    <w:rsid w:val="2B69017C"/>
    <w:rsid w:val="2B747632"/>
    <w:rsid w:val="2B756A06"/>
    <w:rsid w:val="2B77216D"/>
    <w:rsid w:val="2B797C93"/>
    <w:rsid w:val="2B82123D"/>
    <w:rsid w:val="2B8D373E"/>
    <w:rsid w:val="2B920D55"/>
    <w:rsid w:val="2B9351F9"/>
    <w:rsid w:val="2BA86AE1"/>
    <w:rsid w:val="2BC52ED8"/>
    <w:rsid w:val="2BDA2E28"/>
    <w:rsid w:val="2BDF11C1"/>
    <w:rsid w:val="2BE21CDC"/>
    <w:rsid w:val="2BF0062D"/>
    <w:rsid w:val="2BF136DA"/>
    <w:rsid w:val="2C005DCA"/>
    <w:rsid w:val="2C097338"/>
    <w:rsid w:val="2C1520B2"/>
    <w:rsid w:val="2C154D84"/>
    <w:rsid w:val="2C227D88"/>
    <w:rsid w:val="2C245E51"/>
    <w:rsid w:val="2C2660E2"/>
    <w:rsid w:val="2C273B93"/>
    <w:rsid w:val="2C302A48"/>
    <w:rsid w:val="2C35005E"/>
    <w:rsid w:val="2C363DD6"/>
    <w:rsid w:val="2C387B4E"/>
    <w:rsid w:val="2C45359F"/>
    <w:rsid w:val="2C55425C"/>
    <w:rsid w:val="2C5F50DB"/>
    <w:rsid w:val="2C645997"/>
    <w:rsid w:val="2C656218"/>
    <w:rsid w:val="2C6721E1"/>
    <w:rsid w:val="2C714E0E"/>
    <w:rsid w:val="2C730B86"/>
    <w:rsid w:val="2C770676"/>
    <w:rsid w:val="2C7C7A3B"/>
    <w:rsid w:val="2C82701B"/>
    <w:rsid w:val="2C8B4122"/>
    <w:rsid w:val="2C8F6CA4"/>
    <w:rsid w:val="2C9A4365"/>
    <w:rsid w:val="2CAE1DFF"/>
    <w:rsid w:val="2CAF6062"/>
    <w:rsid w:val="2CAF6F44"/>
    <w:rsid w:val="2CC31B0E"/>
    <w:rsid w:val="2CC633AC"/>
    <w:rsid w:val="2CC639D9"/>
    <w:rsid w:val="2CC969F8"/>
    <w:rsid w:val="2CCD0296"/>
    <w:rsid w:val="2CDA29B3"/>
    <w:rsid w:val="2CDA6E57"/>
    <w:rsid w:val="2CEF2903"/>
    <w:rsid w:val="2CEF5816"/>
    <w:rsid w:val="2CF03F85"/>
    <w:rsid w:val="2CF9108B"/>
    <w:rsid w:val="2CFC5020"/>
    <w:rsid w:val="2D047A30"/>
    <w:rsid w:val="2D0B2859"/>
    <w:rsid w:val="2D0B7011"/>
    <w:rsid w:val="2D145EC5"/>
    <w:rsid w:val="2D265D01"/>
    <w:rsid w:val="2D2F2CFF"/>
    <w:rsid w:val="2D3C3C89"/>
    <w:rsid w:val="2D4F33A1"/>
    <w:rsid w:val="2D7158B8"/>
    <w:rsid w:val="2D7828F8"/>
    <w:rsid w:val="2D79041E"/>
    <w:rsid w:val="2D80355B"/>
    <w:rsid w:val="2D8079FF"/>
    <w:rsid w:val="2D811081"/>
    <w:rsid w:val="2D8C3A3D"/>
    <w:rsid w:val="2D8D5C78"/>
    <w:rsid w:val="2D8F19F0"/>
    <w:rsid w:val="2D947006"/>
    <w:rsid w:val="2D9708A4"/>
    <w:rsid w:val="2D9C5EBB"/>
    <w:rsid w:val="2DAC4350"/>
    <w:rsid w:val="2DC054D7"/>
    <w:rsid w:val="2DCA0C7A"/>
    <w:rsid w:val="2DCC054E"/>
    <w:rsid w:val="2DE24215"/>
    <w:rsid w:val="2DF16206"/>
    <w:rsid w:val="2E0C75CB"/>
    <w:rsid w:val="2E1F500D"/>
    <w:rsid w:val="2E20089A"/>
    <w:rsid w:val="2E344345"/>
    <w:rsid w:val="2E47051C"/>
    <w:rsid w:val="2E4B4177"/>
    <w:rsid w:val="2E552C39"/>
    <w:rsid w:val="2E666BF4"/>
    <w:rsid w:val="2E793D2A"/>
    <w:rsid w:val="2E876B6B"/>
    <w:rsid w:val="2E8A2E93"/>
    <w:rsid w:val="2E921798"/>
    <w:rsid w:val="2E9279E9"/>
    <w:rsid w:val="2E951288"/>
    <w:rsid w:val="2E953036"/>
    <w:rsid w:val="2E9574DA"/>
    <w:rsid w:val="2E975000"/>
    <w:rsid w:val="2E9946A6"/>
    <w:rsid w:val="2EA15E7F"/>
    <w:rsid w:val="2EA27501"/>
    <w:rsid w:val="2EA46F0F"/>
    <w:rsid w:val="2EB77450"/>
    <w:rsid w:val="2EB919B2"/>
    <w:rsid w:val="2EBA2A9C"/>
    <w:rsid w:val="2EBD433B"/>
    <w:rsid w:val="2EEB0EC4"/>
    <w:rsid w:val="2EEE2746"/>
    <w:rsid w:val="2EFA7EE6"/>
    <w:rsid w:val="2EFC30B5"/>
    <w:rsid w:val="2F1A178D"/>
    <w:rsid w:val="2F1C7B6E"/>
    <w:rsid w:val="2F1E302B"/>
    <w:rsid w:val="2F340C40"/>
    <w:rsid w:val="2F391C13"/>
    <w:rsid w:val="2F3E547B"/>
    <w:rsid w:val="2F400B84"/>
    <w:rsid w:val="2F416D1A"/>
    <w:rsid w:val="2F5702EB"/>
    <w:rsid w:val="2F662C47"/>
    <w:rsid w:val="2F7E7F6E"/>
    <w:rsid w:val="2F8C268B"/>
    <w:rsid w:val="2F911A4F"/>
    <w:rsid w:val="2F923A19"/>
    <w:rsid w:val="2F974B8C"/>
    <w:rsid w:val="2FA572A9"/>
    <w:rsid w:val="2FAD43AF"/>
    <w:rsid w:val="2FB2524C"/>
    <w:rsid w:val="2FB76FDC"/>
    <w:rsid w:val="2FB90FA6"/>
    <w:rsid w:val="2FE57FED"/>
    <w:rsid w:val="2FEC137B"/>
    <w:rsid w:val="2FEE50F3"/>
    <w:rsid w:val="2FEF49C8"/>
    <w:rsid w:val="2FFF3D5A"/>
    <w:rsid w:val="30006BD5"/>
    <w:rsid w:val="30180663"/>
    <w:rsid w:val="30274161"/>
    <w:rsid w:val="30395C43"/>
    <w:rsid w:val="303B5E5F"/>
    <w:rsid w:val="303D1BD7"/>
    <w:rsid w:val="30446AC1"/>
    <w:rsid w:val="304545E8"/>
    <w:rsid w:val="304C3BC8"/>
    <w:rsid w:val="30536D05"/>
    <w:rsid w:val="30570641"/>
    <w:rsid w:val="305B205D"/>
    <w:rsid w:val="30607673"/>
    <w:rsid w:val="306E1D90"/>
    <w:rsid w:val="306E3B3E"/>
    <w:rsid w:val="306E7FE2"/>
    <w:rsid w:val="30751371"/>
    <w:rsid w:val="307750E9"/>
    <w:rsid w:val="307849BD"/>
    <w:rsid w:val="307F5D4C"/>
    <w:rsid w:val="30850E88"/>
    <w:rsid w:val="309A4933"/>
    <w:rsid w:val="30A12166"/>
    <w:rsid w:val="30B26121"/>
    <w:rsid w:val="30B71989"/>
    <w:rsid w:val="30D50061"/>
    <w:rsid w:val="30D51E0F"/>
    <w:rsid w:val="30ED53AB"/>
    <w:rsid w:val="31010E56"/>
    <w:rsid w:val="310444A3"/>
    <w:rsid w:val="31085D41"/>
    <w:rsid w:val="31140B8A"/>
    <w:rsid w:val="3115045E"/>
    <w:rsid w:val="311A19B8"/>
    <w:rsid w:val="311C359A"/>
    <w:rsid w:val="31224929"/>
    <w:rsid w:val="31271F3F"/>
    <w:rsid w:val="312B7C81"/>
    <w:rsid w:val="313A1C72"/>
    <w:rsid w:val="313C59EB"/>
    <w:rsid w:val="31462D0D"/>
    <w:rsid w:val="314D5E4A"/>
    <w:rsid w:val="31523460"/>
    <w:rsid w:val="31540F86"/>
    <w:rsid w:val="315E1E05"/>
    <w:rsid w:val="316513E5"/>
    <w:rsid w:val="316867E0"/>
    <w:rsid w:val="317A4C08"/>
    <w:rsid w:val="31807FCD"/>
    <w:rsid w:val="319121DA"/>
    <w:rsid w:val="319B6BB5"/>
    <w:rsid w:val="319E0453"/>
    <w:rsid w:val="31A737AC"/>
    <w:rsid w:val="31A812D2"/>
    <w:rsid w:val="31AA504A"/>
    <w:rsid w:val="31AB2B70"/>
    <w:rsid w:val="31B639EF"/>
    <w:rsid w:val="31BE6E53"/>
    <w:rsid w:val="31C003CA"/>
    <w:rsid w:val="31C61758"/>
    <w:rsid w:val="31D668AF"/>
    <w:rsid w:val="31E00A6C"/>
    <w:rsid w:val="31E542D4"/>
    <w:rsid w:val="31E96505"/>
    <w:rsid w:val="31F24654"/>
    <w:rsid w:val="31F97D80"/>
    <w:rsid w:val="31FC33CC"/>
    <w:rsid w:val="32004AD9"/>
    <w:rsid w:val="32052280"/>
    <w:rsid w:val="320F1351"/>
    <w:rsid w:val="3212499D"/>
    <w:rsid w:val="32146967"/>
    <w:rsid w:val="3216448E"/>
    <w:rsid w:val="32256095"/>
    <w:rsid w:val="32290665"/>
    <w:rsid w:val="322A618B"/>
    <w:rsid w:val="322A64C1"/>
    <w:rsid w:val="32537490"/>
    <w:rsid w:val="326C0551"/>
    <w:rsid w:val="326E6078"/>
    <w:rsid w:val="327B69E7"/>
    <w:rsid w:val="327D62BB"/>
    <w:rsid w:val="32827D75"/>
    <w:rsid w:val="3284589B"/>
    <w:rsid w:val="328C0BF4"/>
    <w:rsid w:val="328C29A2"/>
    <w:rsid w:val="32931F82"/>
    <w:rsid w:val="329A50BF"/>
    <w:rsid w:val="329A50F5"/>
    <w:rsid w:val="32A7158A"/>
    <w:rsid w:val="32AC094E"/>
    <w:rsid w:val="32C043F9"/>
    <w:rsid w:val="32CE5FFF"/>
    <w:rsid w:val="32EE540A"/>
    <w:rsid w:val="32F742BF"/>
    <w:rsid w:val="32FC18D5"/>
    <w:rsid w:val="3304078A"/>
    <w:rsid w:val="33044F6B"/>
    <w:rsid w:val="33150BE9"/>
    <w:rsid w:val="33180BF7"/>
    <w:rsid w:val="33240E2C"/>
    <w:rsid w:val="33244988"/>
    <w:rsid w:val="33266952"/>
    <w:rsid w:val="33337034"/>
    <w:rsid w:val="33460DA3"/>
    <w:rsid w:val="33490893"/>
    <w:rsid w:val="33572FB0"/>
    <w:rsid w:val="33590AD6"/>
    <w:rsid w:val="33621DF2"/>
    <w:rsid w:val="33683116"/>
    <w:rsid w:val="336D27D3"/>
    <w:rsid w:val="33721B98"/>
    <w:rsid w:val="33784CD4"/>
    <w:rsid w:val="337C6572"/>
    <w:rsid w:val="3381002D"/>
    <w:rsid w:val="33835B53"/>
    <w:rsid w:val="338D4C23"/>
    <w:rsid w:val="33977850"/>
    <w:rsid w:val="339935C8"/>
    <w:rsid w:val="339C09C3"/>
    <w:rsid w:val="33A1422B"/>
    <w:rsid w:val="33A67A93"/>
    <w:rsid w:val="33B026C0"/>
    <w:rsid w:val="33B739EB"/>
    <w:rsid w:val="33BE6B8B"/>
    <w:rsid w:val="33E902D9"/>
    <w:rsid w:val="33EB36F8"/>
    <w:rsid w:val="33F00D0E"/>
    <w:rsid w:val="33F153DA"/>
    <w:rsid w:val="3421711A"/>
    <w:rsid w:val="34264730"/>
    <w:rsid w:val="34312604"/>
    <w:rsid w:val="34321327"/>
    <w:rsid w:val="343706EB"/>
    <w:rsid w:val="34395261"/>
    <w:rsid w:val="344A6670"/>
    <w:rsid w:val="345474EF"/>
    <w:rsid w:val="34574C85"/>
    <w:rsid w:val="345D63A4"/>
    <w:rsid w:val="34637732"/>
    <w:rsid w:val="347100A1"/>
    <w:rsid w:val="348002E4"/>
    <w:rsid w:val="34806536"/>
    <w:rsid w:val="348A1163"/>
    <w:rsid w:val="348F0527"/>
    <w:rsid w:val="349124F1"/>
    <w:rsid w:val="349D2C44"/>
    <w:rsid w:val="34A246FE"/>
    <w:rsid w:val="34A35D81"/>
    <w:rsid w:val="34A51AF9"/>
    <w:rsid w:val="34AC10D9"/>
    <w:rsid w:val="34AC732B"/>
    <w:rsid w:val="34B63D06"/>
    <w:rsid w:val="34C46423"/>
    <w:rsid w:val="34C77CC1"/>
    <w:rsid w:val="34E02B31"/>
    <w:rsid w:val="34E22D4D"/>
    <w:rsid w:val="34E37CC8"/>
    <w:rsid w:val="34E40873"/>
    <w:rsid w:val="34E56399"/>
    <w:rsid w:val="34FA1E45"/>
    <w:rsid w:val="35044A71"/>
    <w:rsid w:val="3504770B"/>
    <w:rsid w:val="350C7DCA"/>
    <w:rsid w:val="35134CB4"/>
    <w:rsid w:val="352073D1"/>
    <w:rsid w:val="35313661"/>
    <w:rsid w:val="35357321"/>
    <w:rsid w:val="35373099"/>
    <w:rsid w:val="353F3CFB"/>
    <w:rsid w:val="35492DCC"/>
    <w:rsid w:val="354E2190"/>
    <w:rsid w:val="3558300F"/>
    <w:rsid w:val="355A28E3"/>
    <w:rsid w:val="355F7EFA"/>
    <w:rsid w:val="356674DA"/>
    <w:rsid w:val="35700359"/>
    <w:rsid w:val="357E5F8E"/>
    <w:rsid w:val="359127B9"/>
    <w:rsid w:val="359776DB"/>
    <w:rsid w:val="3599165E"/>
    <w:rsid w:val="35A1514C"/>
    <w:rsid w:val="35A61FCC"/>
    <w:rsid w:val="35C24BC6"/>
    <w:rsid w:val="35C9101D"/>
    <w:rsid w:val="35D40867"/>
    <w:rsid w:val="35D817EB"/>
    <w:rsid w:val="35ED7BFB"/>
    <w:rsid w:val="35FE7713"/>
    <w:rsid w:val="36017203"/>
    <w:rsid w:val="360C62D3"/>
    <w:rsid w:val="36107446"/>
    <w:rsid w:val="36121410"/>
    <w:rsid w:val="36160F00"/>
    <w:rsid w:val="361901E2"/>
    <w:rsid w:val="36321AB2"/>
    <w:rsid w:val="3637156C"/>
    <w:rsid w:val="36392E40"/>
    <w:rsid w:val="363D46DF"/>
    <w:rsid w:val="363E2205"/>
    <w:rsid w:val="365A3471"/>
    <w:rsid w:val="365F2302"/>
    <w:rsid w:val="3660217B"/>
    <w:rsid w:val="36657792"/>
    <w:rsid w:val="36751202"/>
    <w:rsid w:val="36766BEF"/>
    <w:rsid w:val="367B6FB5"/>
    <w:rsid w:val="368045CB"/>
    <w:rsid w:val="36804F11"/>
    <w:rsid w:val="3681431A"/>
    <w:rsid w:val="369E0EF6"/>
    <w:rsid w:val="36A27FE9"/>
    <w:rsid w:val="36BD5820"/>
    <w:rsid w:val="36C742AC"/>
    <w:rsid w:val="36D16B63"/>
    <w:rsid w:val="36D63C8A"/>
    <w:rsid w:val="36D93CDC"/>
    <w:rsid w:val="36DB3EF8"/>
    <w:rsid w:val="36EF52AD"/>
    <w:rsid w:val="36F54FB9"/>
    <w:rsid w:val="36F56D67"/>
    <w:rsid w:val="36F9612C"/>
    <w:rsid w:val="36FA25D0"/>
    <w:rsid w:val="37055A53"/>
    <w:rsid w:val="371033AE"/>
    <w:rsid w:val="372238D5"/>
    <w:rsid w:val="372E4027"/>
    <w:rsid w:val="373158C6"/>
    <w:rsid w:val="373553B6"/>
    <w:rsid w:val="37421881"/>
    <w:rsid w:val="37441A9D"/>
    <w:rsid w:val="37537F32"/>
    <w:rsid w:val="375872F6"/>
    <w:rsid w:val="375F2433"/>
    <w:rsid w:val="37643EED"/>
    <w:rsid w:val="37647A49"/>
    <w:rsid w:val="376C68FE"/>
    <w:rsid w:val="37783C57"/>
    <w:rsid w:val="37826121"/>
    <w:rsid w:val="37857C22"/>
    <w:rsid w:val="3788197F"/>
    <w:rsid w:val="378E0F6A"/>
    <w:rsid w:val="37906A90"/>
    <w:rsid w:val="37991DE9"/>
    <w:rsid w:val="37A95DA4"/>
    <w:rsid w:val="37B3112A"/>
    <w:rsid w:val="37D7646D"/>
    <w:rsid w:val="37F0752F"/>
    <w:rsid w:val="37F178F6"/>
    <w:rsid w:val="382316B2"/>
    <w:rsid w:val="3828072E"/>
    <w:rsid w:val="3828316D"/>
    <w:rsid w:val="382A0C93"/>
    <w:rsid w:val="38397128"/>
    <w:rsid w:val="383E029A"/>
    <w:rsid w:val="383E64EC"/>
    <w:rsid w:val="38431D54"/>
    <w:rsid w:val="38482EC7"/>
    <w:rsid w:val="384B1288"/>
    <w:rsid w:val="384D4981"/>
    <w:rsid w:val="385C6972"/>
    <w:rsid w:val="38673C95"/>
    <w:rsid w:val="388D2FD0"/>
    <w:rsid w:val="38A04AB1"/>
    <w:rsid w:val="38A24CCD"/>
    <w:rsid w:val="38A50319"/>
    <w:rsid w:val="38A74091"/>
    <w:rsid w:val="38D46E50"/>
    <w:rsid w:val="38DE382B"/>
    <w:rsid w:val="38E2156D"/>
    <w:rsid w:val="38EA21D0"/>
    <w:rsid w:val="38F1355F"/>
    <w:rsid w:val="38F35529"/>
    <w:rsid w:val="3905525C"/>
    <w:rsid w:val="390A4620"/>
    <w:rsid w:val="390B0AC4"/>
    <w:rsid w:val="391E2A42"/>
    <w:rsid w:val="39202096"/>
    <w:rsid w:val="393A3157"/>
    <w:rsid w:val="393D0552"/>
    <w:rsid w:val="39447556"/>
    <w:rsid w:val="395104A1"/>
    <w:rsid w:val="39553AED"/>
    <w:rsid w:val="395E20D3"/>
    <w:rsid w:val="397228F1"/>
    <w:rsid w:val="397877DC"/>
    <w:rsid w:val="397B72CC"/>
    <w:rsid w:val="39900FC9"/>
    <w:rsid w:val="39904D51"/>
    <w:rsid w:val="39916AF0"/>
    <w:rsid w:val="39A84565"/>
    <w:rsid w:val="39BD1693"/>
    <w:rsid w:val="39BD78E5"/>
    <w:rsid w:val="39CB3DB0"/>
    <w:rsid w:val="39DA3EBA"/>
    <w:rsid w:val="39DC420F"/>
    <w:rsid w:val="39E135D3"/>
    <w:rsid w:val="39EB73AA"/>
    <w:rsid w:val="39F01A68"/>
    <w:rsid w:val="3A0B4C95"/>
    <w:rsid w:val="3A305611"/>
    <w:rsid w:val="3A306308"/>
    <w:rsid w:val="3A3C6A5B"/>
    <w:rsid w:val="3A3E6C77"/>
    <w:rsid w:val="3A410516"/>
    <w:rsid w:val="3A4F49E1"/>
    <w:rsid w:val="3A555D6F"/>
    <w:rsid w:val="3A5B3385"/>
    <w:rsid w:val="3A622985"/>
    <w:rsid w:val="3A661D2A"/>
    <w:rsid w:val="3A6F6951"/>
    <w:rsid w:val="3A761B04"/>
    <w:rsid w:val="3A83468A"/>
    <w:rsid w:val="3A8B1791"/>
    <w:rsid w:val="3ABE1B66"/>
    <w:rsid w:val="3AC3717D"/>
    <w:rsid w:val="3ADD7E34"/>
    <w:rsid w:val="3AEF17EB"/>
    <w:rsid w:val="3AEF3ACE"/>
    <w:rsid w:val="3AF37A62"/>
    <w:rsid w:val="3B000ABB"/>
    <w:rsid w:val="3B0C4680"/>
    <w:rsid w:val="3B163750"/>
    <w:rsid w:val="3B183024"/>
    <w:rsid w:val="3B312338"/>
    <w:rsid w:val="3B3F1709"/>
    <w:rsid w:val="3B4F27BE"/>
    <w:rsid w:val="3B5129DA"/>
    <w:rsid w:val="3B5953EB"/>
    <w:rsid w:val="3B627713"/>
    <w:rsid w:val="3B64270E"/>
    <w:rsid w:val="3B70073D"/>
    <w:rsid w:val="3B7C7583"/>
    <w:rsid w:val="3B7C7A57"/>
    <w:rsid w:val="3B804B22"/>
    <w:rsid w:val="3B8E1539"/>
    <w:rsid w:val="3B8E32E7"/>
    <w:rsid w:val="3B99218B"/>
    <w:rsid w:val="3BB00D7F"/>
    <w:rsid w:val="3BEB24E7"/>
    <w:rsid w:val="3BFD046C"/>
    <w:rsid w:val="3C153A08"/>
    <w:rsid w:val="3C221C81"/>
    <w:rsid w:val="3C235752"/>
    <w:rsid w:val="3C2734BD"/>
    <w:rsid w:val="3C281562"/>
    <w:rsid w:val="3C28373B"/>
    <w:rsid w:val="3C291261"/>
    <w:rsid w:val="3C2D6FA3"/>
    <w:rsid w:val="3C2E0626"/>
    <w:rsid w:val="3C310A10"/>
    <w:rsid w:val="3C3419C0"/>
    <w:rsid w:val="3C460065"/>
    <w:rsid w:val="3C544530"/>
    <w:rsid w:val="3C636521"/>
    <w:rsid w:val="3C6E4EC6"/>
    <w:rsid w:val="3C706E90"/>
    <w:rsid w:val="3C74072E"/>
    <w:rsid w:val="3C814BF9"/>
    <w:rsid w:val="3C94492D"/>
    <w:rsid w:val="3C9568F7"/>
    <w:rsid w:val="3C9B5B15"/>
    <w:rsid w:val="3C9F6C25"/>
    <w:rsid w:val="3CAC611A"/>
    <w:rsid w:val="3CB274A9"/>
    <w:rsid w:val="3CB52AF5"/>
    <w:rsid w:val="3CB7686D"/>
    <w:rsid w:val="3CBE5E4E"/>
    <w:rsid w:val="3CBE7BFC"/>
    <w:rsid w:val="3CD541D4"/>
    <w:rsid w:val="3CD741F1"/>
    <w:rsid w:val="3CD76BE3"/>
    <w:rsid w:val="3CE84C78"/>
    <w:rsid w:val="3CF47AC1"/>
    <w:rsid w:val="3CF74EBC"/>
    <w:rsid w:val="3CF950D8"/>
    <w:rsid w:val="3CFB4FDE"/>
    <w:rsid w:val="3CFD1A00"/>
    <w:rsid w:val="3CFD6976"/>
    <w:rsid w:val="3D077149"/>
    <w:rsid w:val="3D08531B"/>
    <w:rsid w:val="3D0F0457"/>
    <w:rsid w:val="3D141F11"/>
    <w:rsid w:val="3D1617E6"/>
    <w:rsid w:val="3D1B6DFC"/>
    <w:rsid w:val="3D2263DC"/>
    <w:rsid w:val="3D2D6B2F"/>
    <w:rsid w:val="3D2F0AF9"/>
    <w:rsid w:val="3D314871"/>
    <w:rsid w:val="3D31661F"/>
    <w:rsid w:val="3D4520CB"/>
    <w:rsid w:val="3D4F2F4A"/>
    <w:rsid w:val="3D600CB3"/>
    <w:rsid w:val="3D6469F5"/>
    <w:rsid w:val="3D6E1622"/>
    <w:rsid w:val="3D7B5AED"/>
    <w:rsid w:val="3D874491"/>
    <w:rsid w:val="3D9848F1"/>
    <w:rsid w:val="3DA2751D"/>
    <w:rsid w:val="3DA74B34"/>
    <w:rsid w:val="3DAC3EF8"/>
    <w:rsid w:val="3DAE5EC2"/>
    <w:rsid w:val="3DB42DAD"/>
    <w:rsid w:val="3DB8289D"/>
    <w:rsid w:val="3DC47494"/>
    <w:rsid w:val="3DC70D32"/>
    <w:rsid w:val="3DCD17B6"/>
    <w:rsid w:val="3DD0505D"/>
    <w:rsid w:val="3DD27E02"/>
    <w:rsid w:val="3DD51D9B"/>
    <w:rsid w:val="3DDC2A2F"/>
    <w:rsid w:val="3DE25FAB"/>
    <w:rsid w:val="3DE32B7F"/>
    <w:rsid w:val="3DE47B36"/>
    <w:rsid w:val="3DEE2762"/>
    <w:rsid w:val="3DF80EEB"/>
    <w:rsid w:val="3E047890"/>
    <w:rsid w:val="3E133F77"/>
    <w:rsid w:val="3E2148E6"/>
    <w:rsid w:val="3E295549"/>
    <w:rsid w:val="3E2C62E0"/>
    <w:rsid w:val="3E3068D7"/>
    <w:rsid w:val="3E330175"/>
    <w:rsid w:val="3E412892"/>
    <w:rsid w:val="3E491EE2"/>
    <w:rsid w:val="3E4E4FAF"/>
    <w:rsid w:val="3E5325C6"/>
    <w:rsid w:val="3E642042"/>
    <w:rsid w:val="3E6D3687"/>
    <w:rsid w:val="3E7762B4"/>
    <w:rsid w:val="3E7A2248"/>
    <w:rsid w:val="3E7E18EF"/>
    <w:rsid w:val="3E810EE1"/>
    <w:rsid w:val="3E8D3D29"/>
    <w:rsid w:val="3E945048"/>
    <w:rsid w:val="3E974D40"/>
    <w:rsid w:val="3EA11583"/>
    <w:rsid w:val="3EA13331"/>
    <w:rsid w:val="3EA3354D"/>
    <w:rsid w:val="3EA82911"/>
    <w:rsid w:val="3EAA4B3F"/>
    <w:rsid w:val="3EB07A18"/>
    <w:rsid w:val="3EB22D42"/>
    <w:rsid w:val="3EB35031"/>
    <w:rsid w:val="3EBF1A09"/>
    <w:rsid w:val="3ECF7E9E"/>
    <w:rsid w:val="3ED369AF"/>
    <w:rsid w:val="3EDB4A95"/>
    <w:rsid w:val="3EE6168C"/>
    <w:rsid w:val="3EF142B8"/>
    <w:rsid w:val="3EF773F5"/>
    <w:rsid w:val="3F0A35CC"/>
    <w:rsid w:val="3F0A7128"/>
    <w:rsid w:val="3F177A97"/>
    <w:rsid w:val="3F2006FA"/>
    <w:rsid w:val="3F2226C4"/>
    <w:rsid w:val="3F2A5A1C"/>
    <w:rsid w:val="3F36616F"/>
    <w:rsid w:val="3F3E3276"/>
    <w:rsid w:val="3F422D66"/>
    <w:rsid w:val="3F473ED8"/>
    <w:rsid w:val="3F52287D"/>
    <w:rsid w:val="3F536D21"/>
    <w:rsid w:val="3F5605BF"/>
    <w:rsid w:val="3F6031EC"/>
    <w:rsid w:val="3F6F342F"/>
    <w:rsid w:val="3F717310"/>
    <w:rsid w:val="3F7942AE"/>
    <w:rsid w:val="3F7E18C4"/>
    <w:rsid w:val="3F8073EA"/>
    <w:rsid w:val="3F8769CB"/>
    <w:rsid w:val="3F95733A"/>
    <w:rsid w:val="3FA255B3"/>
    <w:rsid w:val="3FAF1A7E"/>
    <w:rsid w:val="3FB05FC1"/>
    <w:rsid w:val="3FC65745"/>
    <w:rsid w:val="3FD37E62"/>
    <w:rsid w:val="3FD61700"/>
    <w:rsid w:val="3FD80FD4"/>
    <w:rsid w:val="3FDD2A8F"/>
    <w:rsid w:val="3FE45BCB"/>
    <w:rsid w:val="3FF322B2"/>
    <w:rsid w:val="3FF94FBF"/>
    <w:rsid w:val="400022D9"/>
    <w:rsid w:val="40026051"/>
    <w:rsid w:val="40063D93"/>
    <w:rsid w:val="400B3158"/>
    <w:rsid w:val="400C6ED0"/>
    <w:rsid w:val="401A783F"/>
    <w:rsid w:val="401C3900"/>
    <w:rsid w:val="402D7572"/>
    <w:rsid w:val="402F74FD"/>
    <w:rsid w:val="40414DCB"/>
    <w:rsid w:val="405C39B3"/>
    <w:rsid w:val="406356BE"/>
    <w:rsid w:val="406A3401"/>
    <w:rsid w:val="407F391E"/>
    <w:rsid w:val="40896772"/>
    <w:rsid w:val="408D6263"/>
    <w:rsid w:val="40925627"/>
    <w:rsid w:val="40994C08"/>
    <w:rsid w:val="409A272E"/>
    <w:rsid w:val="40A62E81"/>
    <w:rsid w:val="40A67324"/>
    <w:rsid w:val="40B01F51"/>
    <w:rsid w:val="40B82BB4"/>
    <w:rsid w:val="40C61775"/>
    <w:rsid w:val="40CB0B39"/>
    <w:rsid w:val="40D53766"/>
    <w:rsid w:val="40DE086C"/>
    <w:rsid w:val="40E816EB"/>
    <w:rsid w:val="40E8793D"/>
    <w:rsid w:val="40F7192E"/>
    <w:rsid w:val="40F77B80"/>
    <w:rsid w:val="41095C9F"/>
    <w:rsid w:val="41175B2C"/>
    <w:rsid w:val="411C75E7"/>
    <w:rsid w:val="411E335F"/>
    <w:rsid w:val="414A5F02"/>
    <w:rsid w:val="414A7CB0"/>
    <w:rsid w:val="414D59F2"/>
    <w:rsid w:val="41517290"/>
    <w:rsid w:val="415648A7"/>
    <w:rsid w:val="415E6103"/>
    <w:rsid w:val="41605725"/>
    <w:rsid w:val="41765BEF"/>
    <w:rsid w:val="417E204F"/>
    <w:rsid w:val="417E3DFD"/>
    <w:rsid w:val="418E2292"/>
    <w:rsid w:val="41946029"/>
    <w:rsid w:val="41A01FC6"/>
    <w:rsid w:val="41A24AFA"/>
    <w:rsid w:val="41B255C8"/>
    <w:rsid w:val="41B45A71"/>
    <w:rsid w:val="41B82E6B"/>
    <w:rsid w:val="41BA3087"/>
    <w:rsid w:val="41BB0BAE"/>
    <w:rsid w:val="41BB295C"/>
    <w:rsid w:val="41C1797D"/>
    <w:rsid w:val="41C55588"/>
    <w:rsid w:val="41F1637D"/>
    <w:rsid w:val="41F61BE6"/>
    <w:rsid w:val="41FF6CEC"/>
    <w:rsid w:val="421B1721"/>
    <w:rsid w:val="422A188F"/>
    <w:rsid w:val="4235270E"/>
    <w:rsid w:val="423A41C8"/>
    <w:rsid w:val="423F17DF"/>
    <w:rsid w:val="42521512"/>
    <w:rsid w:val="425A3F23"/>
    <w:rsid w:val="425F3C2F"/>
    <w:rsid w:val="4269060A"/>
    <w:rsid w:val="42723962"/>
    <w:rsid w:val="428222C6"/>
    <w:rsid w:val="428600B5"/>
    <w:rsid w:val="428E0070"/>
    <w:rsid w:val="429E4757"/>
    <w:rsid w:val="42BC698B"/>
    <w:rsid w:val="42C62075"/>
    <w:rsid w:val="42D31F27"/>
    <w:rsid w:val="42D55C9F"/>
    <w:rsid w:val="42DC0DDB"/>
    <w:rsid w:val="42E12896"/>
    <w:rsid w:val="42EB54C2"/>
    <w:rsid w:val="42F04887"/>
    <w:rsid w:val="43056584"/>
    <w:rsid w:val="430976F7"/>
    <w:rsid w:val="43160791"/>
    <w:rsid w:val="431E31A2"/>
    <w:rsid w:val="431F63BB"/>
    <w:rsid w:val="432B3B11"/>
    <w:rsid w:val="432E715D"/>
    <w:rsid w:val="435117C9"/>
    <w:rsid w:val="43525542"/>
    <w:rsid w:val="43672D9B"/>
    <w:rsid w:val="436808C1"/>
    <w:rsid w:val="43686B13"/>
    <w:rsid w:val="436A63E7"/>
    <w:rsid w:val="436C03B1"/>
    <w:rsid w:val="436D237B"/>
    <w:rsid w:val="43727992"/>
    <w:rsid w:val="43770B04"/>
    <w:rsid w:val="43776D56"/>
    <w:rsid w:val="43820D0B"/>
    <w:rsid w:val="43931DE2"/>
    <w:rsid w:val="43932E68"/>
    <w:rsid w:val="43947908"/>
    <w:rsid w:val="43972F54"/>
    <w:rsid w:val="43A833B4"/>
    <w:rsid w:val="43AA712C"/>
    <w:rsid w:val="43B104BA"/>
    <w:rsid w:val="43BB3579"/>
    <w:rsid w:val="43C57E2B"/>
    <w:rsid w:val="43C755E8"/>
    <w:rsid w:val="43DB72E5"/>
    <w:rsid w:val="43E51F12"/>
    <w:rsid w:val="43F263DD"/>
    <w:rsid w:val="44004F9E"/>
    <w:rsid w:val="44150A49"/>
    <w:rsid w:val="441F2D6D"/>
    <w:rsid w:val="44224F14"/>
    <w:rsid w:val="442567B2"/>
    <w:rsid w:val="443B5FD6"/>
    <w:rsid w:val="443D3AFC"/>
    <w:rsid w:val="44463653"/>
    <w:rsid w:val="444924A1"/>
    <w:rsid w:val="44507CD3"/>
    <w:rsid w:val="44597F42"/>
    <w:rsid w:val="44670B79"/>
    <w:rsid w:val="44696F9C"/>
    <w:rsid w:val="447137A5"/>
    <w:rsid w:val="448636F5"/>
    <w:rsid w:val="44865F34"/>
    <w:rsid w:val="44882904"/>
    <w:rsid w:val="448E6105"/>
    <w:rsid w:val="449007B6"/>
    <w:rsid w:val="44A678F3"/>
    <w:rsid w:val="44B71B00"/>
    <w:rsid w:val="44BC2C73"/>
    <w:rsid w:val="44CB1108"/>
    <w:rsid w:val="44CB55AC"/>
    <w:rsid w:val="44CE6E4A"/>
    <w:rsid w:val="44D15F3E"/>
    <w:rsid w:val="44E95A32"/>
    <w:rsid w:val="44ED35CE"/>
    <w:rsid w:val="44ED72D0"/>
    <w:rsid w:val="44EE054B"/>
    <w:rsid w:val="44FE772F"/>
    <w:rsid w:val="450E5498"/>
    <w:rsid w:val="45130CF3"/>
    <w:rsid w:val="45181E73"/>
    <w:rsid w:val="451A3E3D"/>
    <w:rsid w:val="45336CAD"/>
    <w:rsid w:val="45362C2B"/>
    <w:rsid w:val="453F38A4"/>
    <w:rsid w:val="454F7F8B"/>
    <w:rsid w:val="4550785F"/>
    <w:rsid w:val="45554E75"/>
    <w:rsid w:val="4568104C"/>
    <w:rsid w:val="456F23DB"/>
    <w:rsid w:val="4574372D"/>
    <w:rsid w:val="457E261E"/>
    <w:rsid w:val="458012C9"/>
    <w:rsid w:val="458E44FE"/>
    <w:rsid w:val="459C78D2"/>
    <w:rsid w:val="45A04342"/>
    <w:rsid w:val="45A57BAB"/>
    <w:rsid w:val="45AB2CE7"/>
    <w:rsid w:val="45B85B30"/>
    <w:rsid w:val="45BB117C"/>
    <w:rsid w:val="45BE2A1A"/>
    <w:rsid w:val="45C2075D"/>
    <w:rsid w:val="45C81AEB"/>
    <w:rsid w:val="45D3296A"/>
    <w:rsid w:val="45D67D64"/>
    <w:rsid w:val="45F66658"/>
    <w:rsid w:val="460743C1"/>
    <w:rsid w:val="4618037D"/>
    <w:rsid w:val="461A665E"/>
    <w:rsid w:val="461B7E6D"/>
    <w:rsid w:val="461D5993"/>
    <w:rsid w:val="46210AB2"/>
    <w:rsid w:val="46222FA9"/>
    <w:rsid w:val="462C5BD6"/>
    <w:rsid w:val="46361686"/>
    <w:rsid w:val="464A2500"/>
    <w:rsid w:val="466510E8"/>
    <w:rsid w:val="466C06C8"/>
    <w:rsid w:val="46761547"/>
    <w:rsid w:val="467D4684"/>
    <w:rsid w:val="4682613E"/>
    <w:rsid w:val="468E4AE3"/>
    <w:rsid w:val="46902609"/>
    <w:rsid w:val="469320F9"/>
    <w:rsid w:val="46955E71"/>
    <w:rsid w:val="46971BE9"/>
    <w:rsid w:val="469A3487"/>
    <w:rsid w:val="469D6AD4"/>
    <w:rsid w:val="46A61C60"/>
    <w:rsid w:val="46A9191C"/>
    <w:rsid w:val="46A95479"/>
    <w:rsid w:val="46AE6F33"/>
    <w:rsid w:val="46B67B95"/>
    <w:rsid w:val="46C329DE"/>
    <w:rsid w:val="46E04502"/>
    <w:rsid w:val="46F030A7"/>
    <w:rsid w:val="46F25071"/>
    <w:rsid w:val="46F56910"/>
    <w:rsid w:val="46FE3A16"/>
    <w:rsid w:val="46FF32EA"/>
    <w:rsid w:val="470B7EE1"/>
    <w:rsid w:val="47213261"/>
    <w:rsid w:val="47282841"/>
    <w:rsid w:val="472B0583"/>
    <w:rsid w:val="47392CA0"/>
    <w:rsid w:val="47394A4E"/>
    <w:rsid w:val="47456240"/>
    <w:rsid w:val="47507FEA"/>
    <w:rsid w:val="476615BC"/>
    <w:rsid w:val="47680E90"/>
    <w:rsid w:val="479B1265"/>
    <w:rsid w:val="47A53E92"/>
    <w:rsid w:val="47A65E5C"/>
    <w:rsid w:val="47A73520"/>
    <w:rsid w:val="47B15A25"/>
    <w:rsid w:val="47BE4F54"/>
    <w:rsid w:val="47C63E08"/>
    <w:rsid w:val="47C84024"/>
    <w:rsid w:val="47CA7D9C"/>
    <w:rsid w:val="47CC58C3"/>
    <w:rsid w:val="47EC7D13"/>
    <w:rsid w:val="47FE35A2"/>
    <w:rsid w:val="48141018"/>
    <w:rsid w:val="481B05F8"/>
    <w:rsid w:val="48425B85"/>
    <w:rsid w:val="4860600B"/>
    <w:rsid w:val="486755EB"/>
    <w:rsid w:val="4880045B"/>
    <w:rsid w:val="488A3088"/>
    <w:rsid w:val="489108BA"/>
    <w:rsid w:val="48A73C3A"/>
    <w:rsid w:val="48AC1250"/>
    <w:rsid w:val="48B15D8C"/>
    <w:rsid w:val="48BC00C6"/>
    <w:rsid w:val="48C447EC"/>
    <w:rsid w:val="48C77E38"/>
    <w:rsid w:val="48CC18F2"/>
    <w:rsid w:val="48D10CB7"/>
    <w:rsid w:val="48DC7D87"/>
    <w:rsid w:val="48E629B4"/>
    <w:rsid w:val="48E64762"/>
    <w:rsid w:val="48E924A4"/>
    <w:rsid w:val="4900334A"/>
    <w:rsid w:val="4901159C"/>
    <w:rsid w:val="4904108C"/>
    <w:rsid w:val="490823AF"/>
    <w:rsid w:val="49085BDF"/>
    <w:rsid w:val="49117305"/>
    <w:rsid w:val="49137521"/>
    <w:rsid w:val="49155047"/>
    <w:rsid w:val="491F7C74"/>
    <w:rsid w:val="492139EC"/>
    <w:rsid w:val="492434DC"/>
    <w:rsid w:val="4925762B"/>
    <w:rsid w:val="493354CD"/>
    <w:rsid w:val="49356DBD"/>
    <w:rsid w:val="49377A53"/>
    <w:rsid w:val="494B2817"/>
    <w:rsid w:val="4953791E"/>
    <w:rsid w:val="495D7B3E"/>
    <w:rsid w:val="4961203A"/>
    <w:rsid w:val="49665E60"/>
    <w:rsid w:val="49667651"/>
    <w:rsid w:val="4968161B"/>
    <w:rsid w:val="496833C9"/>
    <w:rsid w:val="497D499A"/>
    <w:rsid w:val="498A77E3"/>
    <w:rsid w:val="49A15DAC"/>
    <w:rsid w:val="49AE2DA6"/>
    <w:rsid w:val="49B22896"/>
    <w:rsid w:val="49B4660E"/>
    <w:rsid w:val="49BE748D"/>
    <w:rsid w:val="49BF4FB3"/>
    <w:rsid w:val="49CB3958"/>
    <w:rsid w:val="49D071C0"/>
    <w:rsid w:val="49E669E4"/>
    <w:rsid w:val="49ED38CE"/>
    <w:rsid w:val="49F20EE5"/>
    <w:rsid w:val="49F509D5"/>
    <w:rsid w:val="49FE5ADB"/>
    <w:rsid w:val="4A053ABB"/>
    <w:rsid w:val="4A0B1FA6"/>
    <w:rsid w:val="4A1672C9"/>
    <w:rsid w:val="4A1B668D"/>
    <w:rsid w:val="4A201EF6"/>
    <w:rsid w:val="4A260628"/>
    <w:rsid w:val="4A3B288C"/>
    <w:rsid w:val="4A4554B8"/>
    <w:rsid w:val="4A4C591A"/>
    <w:rsid w:val="4A525E27"/>
    <w:rsid w:val="4A5971B6"/>
    <w:rsid w:val="4A5A50DD"/>
    <w:rsid w:val="4A66196B"/>
    <w:rsid w:val="4A6A3171"/>
    <w:rsid w:val="4A82495E"/>
    <w:rsid w:val="4A8426CD"/>
    <w:rsid w:val="4A851D59"/>
    <w:rsid w:val="4A9621B8"/>
    <w:rsid w:val="4AA44E42"/>
    <w:rsid w:val="4AAB5968"/>
    <w:rsid w:val="4AB368C6"/>
    <w:rsid w:val="4AB443EC"/>
    <w:rsid w:val="4ACC7988"/>
    <w:rsid w:val="4ADA6548"/>
    <w:rsid w:val="4AEE3DA2"/>
    <w:rsid w:val="4AF13892"/>
    <w:rsid w:val="4AFF5FAF"/>
    <w:rsid w:val="4B090BDC"/>
    <w:rsid w:val="4B137364"/>
    <w:rsid w:val="4B1550A5"/>
    <w:rsid w:val="4B166E55"/>
    <w:rsid w:val="4B1B1D74"/>
    <w:rsid w:val="4B1B446B"/>
    <w:rsid w:val="4B226A7C"/>
    <w:rsid w:val="4B2C48CA"/>
    <w:rsid w:val="4B3B68BB"/>
    <w:rsid w:val="4B475260"/>
    <w:rsid w:val="4B49722A"/>
    <w:rsid w:val="4B4C652C"/>
    <w:rsid w:val="4B5005B9"/>
    <w:rsid w:val="4B5A4F93"/>
    <w:rsid w:val="4B6422B6"/>
    <w:rsid w:val="4B663938"/>
    <w:rsid w:val="4B785458"/>
    <w:rsid w:val="4B7F49FA"/>
    <w:rsid w:val="4B8169C4"/>
    <w:rsid w:val="4BA40904"/>
    <w:rsid w:val="4BA803F5"/>
    <w:rsid w:val="4BAB57EF"/>
    <w:rsid w:val="4BBA3C84"/>
    <w:rsid w:val="4BC468B1"/>
    <w:rsid w:val="4BCB5E91"/>
    <w:rsid w:val="4BCE772F"/>
    <w:rsid w:val="4BD20FCE"/>
    <w:rsid w:val="4BD619E4"/>
    <w:rsid w:val="4BD619E7"/>
    <w:rsid w:val="4BE07B8E"/>
    <w:rsid w:val="4BEC1A6C"/>
    <w:rsid w:val="4BED5E07"/>
    <w:rsid w:val="4BEF7DD1"/>
    <w:rsid w:val="4C043151"/>
    <w:rsid w:val="4C0A69B9"/>
    <w:rsid w:val="4C172E84"/>
    <w:rsid w:val="4C1C493F"/>
    <w:rsid w:val="4C286E40"/>
    <w:rsid w:val="4C292AC7"/>
    <w:rsid w:val="4C2D4456"/>
    <w:rsid w:val="4C3103EA"/>
    <w:rsid w:val="4C327CBE"/>
    <w:rsid w:val="4C3D6952"/>
    <w:rsid w:val="4C4023DB"/>
    <w:rsid w:val="4C4A5008"/>
    <w:rsid w:val="4C5B5467"/>
    <w:rsid w:val="4C627159"/>
    <w:rsid w:val="4C673E0C"/>
    <w:rsid w:val="4C6B4F7E"/>
    <w:rsid w:val="4C6D0CF6"/>
    <w:rsid w:val="4C7B1665"/>
    <w:rsid w:val="4C8A18A8"/>
    <w:rsid w:val="4C8D3147"/>
    <w:rsid w:val="4C9149E5"/>
    <w:rsid w:val="4CA46E0E"/>
    <w:rsid w:val="4CA867C7"/>
    <w:rsid w:val="4CAA5AA7"/>
    <w:rsid w:val="4CAC181F"/>
    <w:rsid w:val="4CDE39A2"/>
    <w:rsid w:val="4CEA0599"/>
    <w:rsid w:val="4CEB05BD"/>
    <w:rsid w:val="4D0C1C14"/>
    <w:rsid w:val="4D0C3447"/>
    <w:rsid w:val="4D0E4287"/>
    <w:rsid w:val="4D1B4BF6"/>
    <w:rsid w:val="4D1E25B4"/>
    <w:rsid w:val="4D2A6BE7"/>
    <w:rsid w:val="4D44414D"/>
    <w:rsid w:val="4D445EFB"/>
    <w:rsid w:val="4D467EC5"/>
    <w:rsid w:val="4D4D1254"/>
    <w:rsid w:val="4D565C2E"/>
    <w:rsid w:val="4D573E80"/>
    <w:rsid w:val="4D587BF8"/>
    <w:rsid w:val="4D5A74CD"/>
    <w:rsid w:val="4D5D6FBD"/>
    <w:rsid w:val="4D5F0F87"/>
    <w:rsid w:val="4D5F27C1"/>
    <w:rsid w:val="4D6E2F78"/>
    <w:rsid w:val="4D7367E0"/>
    <w:rsid w:val="4D783DF7"/>
    <w:rsid w:val="4D8349E8"/>
    <w:rsid w:val="4D8E4DB9"/>
    <w:rsid w:val="4D901140"/>
    <w:rsid w:val="4D926C66"/>
    <w:rsid w:val="4D9E1AAF"/>
    <w:rsid w:val="4DA370C6"/>
    <w:rsid w:val="4DAE15C6"/>
    <w:rsid w:val="4DB52955"/>
    <w:rsid w:val="4DB56DF9"/>
    <w:rsid w:val="4DB841F3"/>
    <w:rsid w:val="4DC31516"/>
    <w:rsid w:val="4DC64B62"/>
    <w:rsid w:val="4DC86B2C"/>
    <w:rsid w:val="4DCB2178"/>
    <w:rsid w:val="4DCE3A17"/>
    <w:rsid w:val="4DEA6AA2"/>
    <w:rsid w:val="4DED20EF"/>
    <w:rsid w:val="4DF0398D"/>
    <w:rsid w:val="4DFA2A5E"/>
    <w:rsid w:val="4DFB41EC"/>
    <w:rsid w:val="4DFE254E"/>
    <w:rsid w:val="4E0062C6"/>
    <w:rsid w:val="4E092CA1"/>
    <w:rsid w:val="4E2A50F1"/>
    <w:rsid w:val="4E3046D1"/>
    <w:rsid w:val="4E43167E"/>
    <w:rsid w:val="4E467A51"/>
    <w:rsid w:val="4E481A1B"/>
    <w:rsid w:val="4E5C16BD"/>
    <w:rsid w:val="4E604FB7"/>
    <w:rsid w:val="4E656129"/>
    <w:rsid w:val="4E742810"/>
    <w:rsid w:val="4E7E71EB"/>
    <w:rsid w:val="4E8642F1"/>
    <w:rsid w:val="4E8A7EF1"/>
    <w:rsid w:val="4E984750"/>
    <w:rsid w:val="4EB85FFA"/>
    <w:rsid w:val="4EB947B9"/>
    <w:rsid w:val="4EC866B8"/>
    <w:rsid w:val="4EC92B5C"/>
    <w:rsid w:val="4ECF5C98"/>
    <w:rsid w:val="4ED60DD5"/>
    <w:rsid w:val="4ED96B17"/>
    <w:rsid w:val="4EE01C53"/>
    <w:rsid w:val="4EE51018"/>
    <w:rsid w:val="4EE80B08"/>
    <w:rsid w:val="4EEC684A"/>
    <w:rsid w:val="4EF23735"/>
    <w:rsid w:val="4EF75830"/>
    <w:rsid w:val="4F165675"/>
    <w:rsid w:val="4F1A33B7"/>
    <w:rsid w:val="4F3B2459"/>
    <w:rsid w:val="4F55619D"/>
    <w:rsid w:val="4F5D32A4"/>
    <w:rsid w:val="4F5F526E"/>
    <w:rsid w:val="4F610FE6"/>
    <w:rsid w:val="4F6603AB"/>
    <w:rsid w:val="4F6D1BF3"/>
    <w:rsid w:val="4F701229"/>
    <w:rsid w:val="4F710AFD"/>
    <w:rsid w:val="4F801DF4"/>
    <w:rsid w:val="4F870321"/>
    <w:rsid w:val="4F9D5D96"/>
    <w:rsid w:val="4FB235F0"/>
    <w:rsid w:val="4FB53EE6"/>
    <w:rsid w:val="4FB8497E"/>
    <w:rsid w:val="4FBA06F6"/>
    <w:rsid w:val="4FC155E1"/>
    <w:rsid w:val="4FE614EB"/>
    <w:rsid w:val="4FE63299"/>
    <w:rsid w:val="4FE70DC0"/>
    <w:rsid w:val="4FEE03A0"/>
    <w:rsid w:val="50041972"/>
    <w:rsid w:val="50046BCB"/>
    <w:rsid w:val="50067C12"/>
    <w:rsid w:val="50081462"/>
    <w:rsid w:val="500D0826"/>
    <w:rsid w:val="500D4CCA"/>
    <w:rsid w:val="50146059"/>
    <w:rsid w:val="501B6A17"/>
    <w:rsid w:val="501C7D9B"/>
    <w:rsid w:val="502A2D3A"/>
    <w:rsid w:val="502F0249"/>
    <w:rsid w:val="50387202"/>
    <w:rsid w:val="503E6C32"/>
    <w:rsid w:val="504D156B"/>
    <w:rsid w:val="504F0E3F"/>
    <w:rsid w:val="505B1FB1"/>
    <w:rsid w:val="50610B72"/>
    <w:rsid w:val="50650662"/>
    <w:rsid w:val="506863A4"/>
    <w:rsid w:val="50700DB5"/>
    <w:rsid w:val="50770396"/>
    <w:rsid w:val="5079410E"/>
    <w:rsid w:val="50850D04"/>
    <w:rsid w:val="508B5BEF"/>
    <w:rsid w:val="508F1B83"/>
    <w:rsid w:val="50A373DC"/>
    <w:rsid w:val="50C03AEB"/>
    <w:rsid w:val="50C86E43"/>
    <w:rsid w:val="50CE013F"/>
    <w:rsid w:val="50D21A70"/>
    <w:rsid w:val="50D70E34"/>
    <w:rsid w:val="50DB26D2"/>
    <w:rsid w:val="50DB6B76"/>
    <w:rsid w:val="50E377D9"/>
    <w:rsid w:val="50E61077"/>
    <w:rsid w:val="50F33EC0"/>
    <w:rsid w:val="50F87FAC"/>
    <w:rsid w:val="51022355"/>
    <w:rsid w:val="51051E45"/>
    <w:rsid w:val="511300BE"/>
    <w:rsid w:val="51142088"/>
    <w:rsid w:val="511A58F1"/>
    <w:rsid w:val="512247A5"/>
    <w:rsid w:val="512562C1"/>
    <w:rsid w:val="513B5867"/>
    <w:rsid w:val="513D15DF"/>
    <w:rsid w:val="514364CA"/>
    <w:rsid w:val="51497F84"/>
    <w:rsid w:val="514A5AAA"/>
    <w:rsid w:val="514A7858"/>
    <w:rsid w:val="514E10F6"/>
    <w:rsid w:val="51510BE7"/>
    <w:rsid w:val="51730B5D"/>
    <w:rsid w:val="51850890"/>
    <w:rsid w:val="518E5997"/>
    <w:rsid w:val="519531C9"/>
    <w:rsid w:val="519A07DF"/>
    <w:rsid w:val="519F1952"/>
    <w:rsid w:val="519F5DF6"/>
    <w:rsid w:val="51A353C7"/>
    <w:rsid w:val="51A82C77"/>
    <w:rsid w:val="51B00003"/>
    <w:rsid w:val="51B03B5F"/>
    <w:rsid w:val="51B179B6"/>
    <w:rsid w:val="51B55619"/>
    <w:rsid w:val="51B75533"/>
    <w:rsid w:val="51BA678C"/>
    <w:rsid w:val="51BB2504"/>
    <w:rsid w:val="51BC69A8"/>
    <w:rsid w:val="51C4585C"/>
    <w:rsid w:val="51C969CF"/>
    <w:rsid w:val="51D75590"/>
    <w:rsid w:val="51D84236"/>
    <w:rsid w:val="51EC090F"/>
    <w:rsid w:val="51FD2B1C"/>
    <w:rsid w:val="52036385"/>
    <w:rsid w:val="520E6AD8"/>
    <w:rsid w:val="52131A67"/>
    <w:rsid w:val="523A78CD"/>
    <w:rsid w:val="523C53F3"/>
    <w:rsid w:val="52495D62"/>
    <w:rsid w:val="524A3FB4"/>
    <w:rsid w:val="52546BE0"/>
    <w:rsid w:val="5256749B"/>
    <w:rsid w:val="52614E59"/>
    <w:rsid w:val="52635075"/>
    <w:rsid w:val="52661111"/>
    <w:rsid w:val="527A5F1B"/>
    <w:rsid w:val="528079D5"/>
    <w:rsid w:val="52846D9A"/>
    <w:rsid w:val="529945F3"/>
    <w:rsid w:val="529F5982"/>
    <w:rsid w:val="52A01E26"/>
    <w:rsid w:val="52A02732"/>
    <w:rsid w:val="52A35472"/>
    <w:rsid w:val="52B71DBA"/>
    <w:rsid w:val="52B94C95"/>
    <w:rsid w:val="52C5188C"/>
    <w:rsid w:val="52CD0741"/>
    <w:rsid w:val="52D01FDF"/>
    <w:rsid w:val="52DE294E"/>
    <w:rsid w:val="52E00474"/>
    <w:rsid w:val="52E02222"/>
    <w:rsid w:val="52E31D12"/>
    <w:rsid w:val="52EF06B7"/>
    <w:rsid w:val="52F97788"/>
    <w:rsid w:val="5302488E"/>
    <w:rsid w:val="53051C89"/>
    <w:rsid w:val="531E71EE"/>
    <w:rsid w:val="53230361"/>
    <w:rsid w:val="534F73A8"/>
    <w:rsid w:val="535A6478"/>
    <w:rsid w:val="535D2B43"/>
    <w:rsid w:val="536410A5"/>
    <w:rsid w:val="536746F1"/>
    <w:rsid w:val="536A5A0C"/>
    <w:rsid w:val="536C1D08"/>
    <w:rsid w:val="536C23EF"/>
    <w:rsid w:val="53733096"/>
    <w:rsid w:val="537868FE"/>
    <w:rsid w:val="537B1F4B"/>
    <w:rsid w:val="537B678C"/>
    <w:rsid w:val="538057B3"/>
    <w:rsid w:val="5382152B"/>
    <w:rsid w:val="53876B42"/>
    <w:rsid w:val="538B4884"/>
    <w:rsid w:val="538E7ED0"/>
    <w:rsid w:val="53AC65A8"/>
    <w:rsid w:val="53B35B89"/>
    <w:rsid w:val="53B8319F"/>
    <w:rsid w:val="53B92A73"/>
    <w:rsid w:val="53BF4E06"/>
    <w:rsid w:val="53C03E02"/>
    <w:rsid w:val="53C130B8"/>
    <w:rsid w:val="53C51418"/>
    <w:rsid w:val="53DA3115"/>
    <w:rsid w:val="53E21FCA"/>
    <w:rsid w:val="53ED07AB"/>
    <w:rsid w:val="54002206"/>
    <w:rsid w:val="540D34EB"/>
    <w:rsid w:val="541D3002"/>
    <w:rsid w:val="54280325"/>
    <w:rsid w:val="542872F4"/>
    <w:rsid w:val="542919A7"/>
    <w:rsid w:val="543F566E"/>
    <w:rsid w:val="543F67A6"/>
    <w:rsid w:val="544F3B03"/>
    <w:rsid w:val="545729B8"/>
    <w:rsid w:val="5458228C"/>
    <w:rsid w:val="545C7FCE"/>
    <w:rsid w:val="546B0211"/>
    <w:rsid w:val="546E7D01"/>
    <w:rsid w:val="547075D6"/>
    <w:rsid w:val="547355EA"/>
    <w:rsid w:val="5486329D"/>
    <w:rsid w:val="5486504B"/>
    <w:rsid w:val="54931516"/>
    <w:rsid w:val="549534E0"/>
    <w:rsid w:val="549B6FF0"/>
    <w:rsid w:val="54A6749B"/>
    <w:rsid w:val="54A84FC1"/>
    <w:rsid w:val="54B06CE1"/>
    <w:rsid w:val="54B24092"/>
    <w:rsid w:val="54B35714"/>
    <w:rsid w:val="54B75204"/>
    <w:rsid w:val="54D36316"/>
    <w:rsid w:val="54E83610"/>
    <w:rsid w:val="54EA382C"/>
    <w:rsid w:val="54ED0C26"/>
    <w:rsid w:val="54EF2BF0"/>
    <w:rsid w:val="54F2448F"/>
    <w:rsid w:val="54F449DA"/>
    <w:rsid w:val="54FF095A"/>
    <w:rsid w:val="55004DFD"/>
    <w:rsid w:val="55197C6D"/>
    <w:rsid w:val="551B1C37"/>
    <w:rsid w:val="551B55EA"/>
    <w:rsid w:val="551B7031"/>
    <w:rsid w:val="5520724E"/>
    <w:rsid w:val="55366A71"/>
    <w:rsid w:val="553D7E00"/>
    <w:rsid w:val="55592760"/>
    <w:rsid w:val="55627866"/>
    <w:rsid w:val="55674E7D"/>
    <w:rsid w:val="55684751"/>
    <w:rsid w:val="556C0353"/>
    <w:rsid w:val="55711857"/>
    <w:rsid w:val="558465DA"/>
    <w:rsid w:val="55886BA1"/>
    <w:rsid w:val="559612BE"/>
    <w:rsid w:val="559F4616"/>
    <w:rsid w:val="55A106D3"/>
    <w:rsid w:val="55AA6B17"/>
    <w:rsid w:val="55AD03B6"/>
    <w:rsid w:val="55AE6607"/>
    <w:rsid w:val="55BC35C0"/>
    <w:rsid w:val="55C45E2B"/>
    <w:rsid w:val="55CE6CAA"/>
    <w:rsid w:val="55E0078B"/>
    <w:rsid w:val="55E97640"/>
    <w:rsid w:val="55F10BEA"/>
    <w:rsid w:val="55F12998"/>
    <w:rsid w:val="55F7018F"/>
    <w:rsid w:val="55F85AD5"/>
    <w:rsid w:val="55FD3626"/>
    <w:rsid w:val="55FD758F"/>
    <w:rsid w:val="56075291"/>
    <w:rsid w:val="560C1580"/>
    <w:rsid w:val="56170651"/>
    <w:rsid w:val="561D553B"/>
    <w:rsid w:val="562C577E"/>
    <w:rsid w:val="56327C6C"/>
    <w:rsid w:val="56336B0D"/>
    <w:rsid w:val="56372AA1"/>
    <w:rsid w:val="563D7BA3"/>
    <w:rsid w:val="5641747C"/>
    <w:rsid w:val="564725B8"/>
    <w:rsid w:val="564C5FB4"/>
    <w:rsid w:val="564C7BCE"/>
    <w:rsid w:val="56554CD5"/>
    <w:rsid w:val="56570A4D"/>
    <w:rsid w:val="56574EF1"/>
    <w:rsid w:val="565D3B8A"/>
    <w:rsid w:val="567D5FDA"/>
    <w:rsid w:val="56854CB5"/>
    <w:rsid w:val="56876E58"/>
    <w:rsid w:val="5697353F"/>
    <w:rsid w:val="56A1616C"/>
    <w:rsid w:val="56A93273"/>
    <w:rsid w:val="56B714EC"/>
    <w:rsid w:val="56C97471"/>
    <w:rsid w:val="56CA56C3"/>
    <w:rsid w:val="56D06A51"/>
    <w:rsid w:val="56D46542"/>
    <w:rsid w:val="56DD7F5E"/>
    <w:rsid w:val="56E36785"/>
    <w:rsid w:val="56FD6C4D"/>
    <w:rsid w:val="57062473"/>
    <w:rsid w:val="571B7CCD"/>
    <w:rsid w:val="571E77BD"/>
    <w:rsid w:val="572C3449"/>
    <w:rsid w:val="57315742"/>
    <w:rsid w:val="57346FE0"/>
    <w:rsid w:val="573E1C0D"/>
    <w:rsid w:val="57415259"/>
    <w:rsid w:val="574F3E1A"/>
    <w:rsid w:val="57517B92"/>
    <w:rsid w:val="575431DF"/>
    <w:rsid w:val="57544F8D"/>
    <w:rsid w:val="57727B09"/>
    <w:rsid w:val="57831D16"/>
    <w:rsid w:val="578735B4"/>
    <w:rsid w:val="578A6C00"/>
    <w:rsid w:val="578E4942"/>
    <w:rsid w:val="579161E1"/>
    <w:rsid w:val="579637F7"/>
    <w:rsid w:val="5797131D"/>
    <w:rsid w:val="579932E7"/>
    <w:rsid w:val="579D2DD8"/>
    <w:rsid w:val="57A71560"/>
    <w:rsid w:val="57A75A04"/>
    <w:rsid w:val="57AA1051"/>
    <w:rsid w:val="57AA2DFF"/>
    <w:rsid w:val="57AC4DC9"/>
    <w:rsid w:val="57B36157"/>
    <w:rsid w:val="57BB500C"/>
    <w:rsid w:val="57BE68AA"/>
    <w:rsid w:val="57CD4D3F"/>
    <w:rsid w:val="57DA7B88"/>
    <w:rsid w:val="57E26E49"/>
    <w:rsid w:val="57EE718F"/>
    <w:rsid w:val="57FB18AC"/>
    <w:rsid w:val="58006EC2"/>
    <w:rsid w:val="5812492F"/>
    <w:rsid w:val="58140DF3"/>
    <w:rsid w:val="58160494"/>
    <w:rsid w:val="58240E03"/>
    <w:rsid w:val="582A3F3F"/>
    <w:rsid w:val="582B03E3"/>
    <w:rsid w:val="58361854"/>
    <w:rsid w:val="58461706"/>
    <w:rsid w:val="58495D67"/>
    <w:rsid w:val="585F62DF"/>
    <w:rsid w:val="5866766D"/>
    <w:rsid w:val="58692CBA"/>
    <w:rsid w:val="586E02D0"/>
    <w:rsid w:val="586E38A8"/>
    <w:rsid w:val="587F428B"/>
    <w:rsid w:val="58900396"/>
    <w:rsid w:val="589D0BB5"/>
    <w:rsid w:val="58A3441E"/>
    <w:rsid w:val="58AE2DC2"/>
    <w:rsid w:val="58C61EBA"/>
    <w:rsid w:val="58CB74D0"/>
    <w:rsid w:val="58CD149A"/>
    <w:rsid w:val="58CF6576"/>
    <w:rsid w:val="58D06F50"/>
    <w:rsid w:val="58D42829"/>
    <w:rsid w:val="58D940BB"/>
    <w:rsid w:val="58DE0E74"/>
    <w:rsid w:val="58F92290"/>
    <w:rsid w:val="58FF717A"/>
    <w:rsid w:val="590044BF"/>
    <w:rsid w:val="591C7D2C"/>
    <w:rsid w:val="591E3AA4"/>
    <w:rsid w:val="593516B6"/>
    <w:rsid w:val="593E5EF4"/>
    <w:rsid w:val="5943350B"/>
    <w:rsid w:val="594B37F1"/>
    <w:rsid w:val="59576FB6"/>
    <w:rsid w:val="59626F88"/>
    <w:rsid w:val="596811C3"/>
    <w:rsid w:val="597162CA"/>
    <w:rsid w:val="597A4A53"/>
    <w:rsid w:val="598002BB"/>
    <w:rsid w:val="598024F5"/>
    <w:rsid w:val="5985334A"/>
    <w:rsid w:val="59AC4CA2"/>
    <w:rsid w:val="59D81EA5"/>
    <w:rsid w:val="59DD570D"/>
    <w:rsid w:val="59E051FD"/>
    <w:rsid w:val="59E720E8"/>
    <w:rsid w:val="59EA607C"/>
    <w:rsid w:val="5A13112F"/>
    <w:rsid w:val="5A1462D0"/>
    <w:rsid w:val="5A19426B"/>
    <w:rsid w:val="5A225816"/>
    <w:rsid w:val="5A312F50"/>
    <w:rsid w:val="5A364E1D"/>
    <w:rsid w:val="5A47527D"/>
    <w:rsid w:val="5A4F5EDF"/>
    <w:rsid w:val="5A5B2AD6"/>
    <w:rsid w:val="5A6E0A5B"/>
    <w:rsid w:val="5A8262B5"/>
    <w:rsid w:val="5A8E07B6"/>
    <w:rsid w:val="5A9164F8"/>
    <w:rsid w:val="5A9A1850"/>
    <w:rsid w:val="5AB3021C"/>
    <w:rsid w:val="5AB521E6"/>
    <w:rsid w:val="5AB807E4"/>
    <w:rsid w:val="5AC07D81"/>
    <w:rsid w:val="5AC32B55"/>
    <w:rsid w:val="5AD20FEA"/>
    <w:rsid w:val="5AD85ED5"/>
    <w:rsid w:val="5ADC3431"/>
    <w:rsid w:val="5AEB20AC"/>
    <w:rsid w:val="5AF947C9"/>
    <w:rsid w:val="5AFB7D2F"/>
    <w:rsid w:val="5B0171D9"/>
    <w:rsid w:val="5B06632C"/>
    <w:rsid w:val="5B0B1E06"/>
    <w:rsid w:val="5B0B44FC"/>
    <w:rsid w:val="5B1C04B7"/>
    <w:rsid w:val="5B353327"/>
    <w:rsid w:val="5B3F5F54"/>
    <w:rsid w:val="5B4041A6"/>
    <w:rsid w:val="5B417F1E"/>
    <w:rsid w:val="5B5B0FE0"/>
    <w:rsid w:val="5B667984"/>
    <w:rsid w:val="5B6F05E7"/>
    <w:rsid w:val="5B726329"/>
    <w:rsid w:val="5B8027F4"/>
    <w:rsid w:val="5B81031A"/>
    <w:rsid w:val="5B863B83"/>
    <w:rsid w:val="5B8A0A45"/>
    <w:rsid w:val="5B977B3E"/>
    <w:rsid w:val="5B982953"/>
    <w:rsid w:val="5B9B5880"/>
    <w:rsid w:val="5BC329F6"/>
    <w:rsid w:val="5BD20B76"/>
    <w:rsid w:val="5BD42B40"/>
    <w:rsid w:val="5BE508A9"/>
    <w:rsid w:val="5BE80399"/>
    <w:rsid w:val="5BF62AB6"/>
    <w:rsid w:val="5BF8682E"/>
    <w:rsid w:val="5BFD2097"/>
    <w:rsid w:val="5C0C052C"/>
    <w:rsid w:val="5C0F1DCA"/>
    <w:rsid w:val="5C0F420D"/>
    <w:rsid w:val="5C190553"/>
    <w:rsid w:val="5C1967A5"/>
    <w:rsid w:val="5C1D44E7"/>
    <w:rsid w:val="5C2A0EF0"/>
    <w:rsid w:val="5C321615"/>
    <w:rsid w:val="5C367357"/>
    <w:rsid w:val="5C49558A"/>
    <w:rsid w:val="5C5F065B"/>
    <w:rsid w:val="5C602626"/>
    <w:rsid w:val="5C735EB5"/>
    <w:rsid w:val="5C9B540C"/>
    <w:rsid w:val="5CA70254"/>
    <w:rsid w:val="5CAF2C65"/>
    <w:rsid w:val="5CB0535B"/>
    <w:rsid w:val="5CB309A7"/>
    <w:rsid w:val="5CB84210"/>
    <w:rsid w:val="5CC44962"/>
    <w:rsid w:val="5CD728E8"/>
    <w:rsid w:val="5CEB0141"/>
    <w:rsid w:val="5CEB1EEF"/>
    <w:rsid w:val="5CF27722"/>
    <w:rsid w:val="5D0134C1"/>
    <w:rsid w:val="5D04461F"/>
    <w:rsid w:val="5D0B433F"/>
    <w:rsid w:val="5D123920"/>
    <w:rsid w:val="5D1458EA"/>
    <w:rsid w:val="5D192F00"/>
    <w:rsid w:val="5D211DB5"/>
    <w:rsid w:val="5D26561D"/>
    <w:rsid w:val="5D2B2C34"/>
    <w:rsid w:val="5D2B6790"/>
    <w:rsid w:val="5D3F048D"/>
    <w:rsid w:val="5D50269A"/>
    <w:rsid w:val="5D5201C0"/>
    <w:rsid w:val="5D557CB0"/>
    <w:rsid w:val="5D5C2DED"/>
    <w:rsid w:val="5D6972B8"/>
    <w:rsid w:val="5D72616D"/>
    <w:rsid w:val="5D79399F"/>
    <w:rsid w:val="5D7A14C5"/>
    <w:rsid w:val="5D7E4DD1"/>
    <w:rsid w:val="5D7F1174"/>
    <w:rsid w:val="5D911FDC"/>
    <w:rsid w:val="5D99194B"/>
    <w:rsid w:val="5D9E51B4"/>
    <w:rsid w:val="5DA36C6E"/>
    <w:rsid w:val="5DBA7B13"/>
    <w:rsid w:val="5DBC388C"/>
    <w:rsid w:val="5DC0337C"/>
    <w:rsid w:val="5DC170F4"/>
    <w:rsid w:val="5DC50992"/>
    <w:rsid w:val="5DC97FC9"/>
    <w:rsid w:val="5DCB1D21"/>
    <w:rsid w:val="5DD850BE"/>
    <w:rsid w:val="5DE80B25"/>
    <w:rsid w:val="5DEA21A7"/>
    <w:rsid w:val="5DF254FF"/>
    <w:rsid w:val="5DF272AD"/>
    <w:rsid w:val="5E056FE1"/>
    <w:rsid w:val="5E0F7E5F"/>
    <w:rsid w:val="5E14191A"/>
    <w:rsid w:val="5E1B4A56"/>
    <w:rsid w:val="5E323B4E"/>
    <w:rsid w:val="5E331DA0"/>
    <w:rsid w:val="5E456113"/>
    <w:rsid w:val="5E4775F9"/>
    <w:rsid w:val="5E4A70E9"/>
    <w:rsid w:val="5E4F4700"/>
    <w:rsid w:val="5E5D6E1D"/>
    <w:rsid w:val="5E6301AB"/>
    <w:rsid w:val="5E655CD1"/>
    <w:rsid w:val="5E8720EC"/>
    <w:rsid w:val="5E9465B6"/>
    <w:rsid w:val="5E96232F"/>
    <w:rsid w:val="5E9F11E3"/>
    <w:rsid w:val="5EB32EE1"/>
    <w:rsid w:val="5EB36A3D"/>
    <w:rsid w:val="5EBF1885"/>
    <w:rsid w:val="5EBF3633"/>
    <w:rsid w:val="5EC073AC"/>
    <w:rsid w:val="5ECE1AC8"/>
    <w:rsid w:val="5ECF75EF"/>
    <w:rsid w:val="5EDD1D0C"/>
    <w:rsid w:val="5EE412EC"/>
    <w:rsid w:val="5EEB267A"/>
    <w:rsid w:val="5EEC01A1"/>
    <w:rsid w:val="5EEC2C84"/>
    <w:rsid w:val="5EF13A09"/>
    <w:rsid w:val="5EF157B7"/>
    <w:rsid w:val="5EF7101F"/>
    <w:rsid w:val="5EFD0600"/>
    <w:rsid w:val="5F04373C"/>
    <w:rsid w:val="5F076D88"/>
    <w:rsid w:val="5F0B4ACB"/>
    <w:rsid w:val="5F204545"/>
    <w:rsid w:val="5F2142EE"/>
    <w:rsid w:val="5F230066"/>
    <w:rsid w:val="5F381638"/>
    <w:rsid w:val="5F530220"/>
    <w:rsid w:val="5F6669D5"/>
    <w:rsid w:val="5F697A43"/>
    <w:rsid w:val="5F6B5569"/>
    <w:rsid w:val="5F7563E8"/>
    <w:rsid w:val="5F7E34EF"/>
    <w:rsid w:val="5F7F2DC3"/>
    <w:rsid w:val="5F8A1E93"/>
    <w:rsid w:val="5F8B5C0B"/>
    <w:rsid w:val="5F8C3EEF"/>
    <w:rsid w:val="5F8F74AA"/>
    <w:rsid w:val="5FAD16DE"/>
    <w:rsid w:val="5FAD5B82"/>
    <w:rsid w:val="5FBE7D8F"/>
    <w:rsid w:val="5FC627A0"/>
    <w:rsid w:val="5FD41360"/>
    <w:rsid w:val="5FDC6467"/>
    <w:rsid w:val="5FE33352"/>
    <w:rsid w:val="5FE5531C"/>
    <w:rsid w:val="5FE80968"/>
    <w:rsid w:val="5FEB66AA"/>
    <w:rsid w:val="5FF67529"/>
    <w:rsid w:val="602120CC"/>
    <w:rsid w:val="602A5424"/>
    <w:rsid w:val="602F2A3B"/>
    <w:rsid w:val="603718EF"/>
    <w:rsid w:val="604D4C6F"/>
    <w:rsid w:val="605D1356"/>
    <w:rsid w:val="6065020A"/>
    <w:rsid w:val="606F2E37"/>
    <w:rsid w:val="60730B79"/>
    <w:rsid w:val="607B5C80"/>
    <w:rsid w:val="607D37A6"/>
    <w:rsid w:val="60854409"/>
    <w:rsid w:val="608F34D9"/>
    <w:rsid w:val="60A80653"/>
    <w:rsid w:val="60B44CEE"/>
    <w:rsid w:val="60BA216D"/>
    <w:rsid w:val="60BD3BA3"/>
    <w:rsid w:val="60BF3DBF"/>
    <w:rsid w:val="60C01654"/>
    <w:rsid w:val="60C74A21"/>
    <w:rsid w:val="60D2000D"/>
    <w:rsid w:val="60D31618"/>
    <w:rsid w:val="60F17CF0"/>
    <w:rsid w:val="60F82E2D"/>
    <w:rsid w:val="60FD6695"/>
    <w:rsid w:val="61021EFD"/>
    <w:rsid w:val="61045C75"/>
    <w:rsid w:val="610C68D8"/>
    <w:rsid w:val="611A7247"/>
    <w:rsid w:val="612400C6"/>
    <w:rsid w:val="612B3202"/>
    <w:rsid w:val="612E4AA0"/>
    <w:rsid w:val="613B572E"/>
    <w:rsid w:val="61447E20"/>
    <w:rsid w:val="61475B62"/>
    <w:rsid w:val="614C3B00"/>
    <w:rsid w:val="615564D1"/>
    <w:rsid w:val="616109D2"/>
    <w:rsid w:val="61630BEE"/>
    <w:rsid w:val="6166248C"/>
    <w:rsid w:val="616C6C00"/>
    <w:rsid w:val="617821BF"/>
    <w:rsid w:val="617A1A94"/>
    <w:rsid w:val="617C3A5E"/>
    <w:rsid w:val="61834DEC"/>
    <w:rsid w:val="61881C02"/>
    <w:rsid w:val="618B438D"/>
    <w:rsid w:val="61903065"/>
    <w:rsid w:val="6192502F"/>
    <w:rsid w:val="619D39D4"/>
    <w:rsid w:val="619E1C26"/>
    <w:rsid w:val="61A16245"/>
    <w:rsid w:val="61A905CB"/>
    <w:rsid w:val="61B262C3"/>
    <w:rsid w:val="61BE5E24"/>
    <w:rsid w:val="61CB588D"/>
    <w:rsid w:val="61CE3B8D"/>
    <w:rsid w:val="61CF0031"/>
    <w:rsid w:val="61DD31FE"/>
    <w:rsid w:val="61E34544"/>
    <w:rsid w:val="61E41603"/>
    <w:rsid w:val="61E84C4F"/>
    <w:rsid w:val="61EB473F"/>
    <w:rsid w:val="61ED04B8"/>
    <w:rsid w:val="61F77588"/>
    <w:rsid w:val="620360F1"/>
    <w:rsid w:val="620852F1"/>
    <w:rsid w:val="620F4693"/>
    <w:rsid w:val="62121F9D"/>
    <w:rsid w:val="621243C2"/>
    <w:rsid w:val="622D6B06"/>
    <w:rsid w:val="62306F99"/>
    <w:rsid w:val="62373E29"/>
    <w:rsid w:val="624A3B5C"/>
    <w:rsid w:val="62593D9F"/>
    <w:rsid w:val="625C5EA4"/>
    <w:rsid w:val="625D388F"/>
    <w:rsid w:val="626562A0"/>
    <w:rsid w:val="626F711E"/>
    <w:rsid w:val="62703B69"/>
    <w:rsid w:val="627B1F67"/>
    <w:rsid w:val="627B3D15"/>
    <w:rsid w:val="627E55B4"/>
    <w:rsid w:val="62823BE5"/>
    <w:rsid w:val="6287513D"/>
    <w:rsid w:val="628B3E62"/>
    <w:rsid w:val="6299419B"/>
    <w:rsid w:val="62A274F4"/>
    <w:rsid w:val="62AA63A9"/>
    <w:rsid w:val="62AC3ECF"/>
    <w:rsid w:val="62D376AD"/>
    <w:rsid w:val="62D653F0"/>
    <w:rsid w:val="62D6719E"/>
    <w:rsid w:val="62DA4EE0"/>
    <w:rsid w:val="62E2251C"/>
    <w:rsid w:val="62E53885"/>
    <w:rsid w:val="62F62D1E"/>
    <w:rsid w:val="62FD0BCE"/>
    <w:rsid w:val="62FD297C"/>
    <w:rsid w:val="6303076B"/>
    <w:rsid w:val="630737FB"/>
    <w:rsid w:val="63097573"/>
    <w:rsid w:val="63122632"/>
    <w:rsid w:val="63133F4E"/>
    <w:rsid w:val="63147CC6"/>
    <w:rsid w:val="631877B6"/>
    <w:rsid w:val="631E4D24"/>
    <w:rsid w:val="6324615B"/>
    <w:rsid w:val="632B74E9"/>
    <w:rsid w:val="633640E0"/>
    <w:rsid w:val="63387E58"/>
    <w:rsid w:val="633F2F95"/>
    <w:rsid w:val="633F4D43"/>
    <w:rsid w:val="63400ABB"/>
    <w:rsid w:val="634560D1"/>
    <w:rsid w:val="63497970"/>
    <w:rsid w:val="634C3904"/>
    <w:rsid w:val="6356742C"/>
    <w:rsid w:val="63576530"/>
    <w:rsid w:val="63605126"/>
    <w:rsid w:val="63635F8D"/>
    <w:rsid w:val="6367429A"/>
    <w:rsid w:val="636D5D54"/>
    <w:rsid w:val="637C5F97"/>
    <w:rsid w:val="638760C1"/>
    <w:rsid w:val="63A31776"/>
    <w:rsid w:val="63B364CF"/>
    <w:rsid w:val="63B374DF"/>
    <w:rsid w:val="63C67212"/>
    <w:rsid w:val="63D062E3"/>
    <w:rsid w:val="63D23E09"/>
    <w:rsid w:val="63D52153"/>
    <w:rsid w:val="63D74AAF"/>
    <w:rsid w:val="63D77671"/>
    <w:rsid w:val="63DA4A6C"/>
    <w:rsid w:val="63DE27AE"/>
    <w:rsid w:val="63E91153"/>
    <w:rsid w:val="63EB4ECB"/>
    <w:rsid w:val="6401024A"/>
    <w:rsid w:val="64085A7D"/>
    <w:rsid w:val="64175CC0"/>
    <w:rsid w:val="64195594"/>
    <w:rsid w:val="6424218B"/>
    <w:rsid w:val="642729FF"/>
    <w:rsid w:val="64370110"/>
    <w:rsid w:val="64432BFD"/>
    <w:rsid w:val="64572560"/>
    <w:rsid w:val="64590086"/>
    <w:rsid w:val="64607667"/>
    <w:rsid w:val="64746C6E"/>
    <w:rsid w:val="64874BF3"/>
    <w:rsid w:val="649015CE"/>
    <w:rsid w:val="64917820"/>
    <w:rsid w:val="649C7F73"/>
    <w:rsid w:val="64B654D9"/>
    <w:rsid w:val="64B90B25"/>
    <w:rsid w:val="64BB2AEF"/>
    <w:rsid w:val="64BF6F8C"/>
    <w:rsid w:val="64C25C2B"/>
    <w:rsid w:val="64C71494"/>
    <w:rsid w:val="64CD637E"/>
    <w:rsid w:val="64D94D23"/>
    <w:rsid w:val="64DB6CED"/>
    <w:rsid w:val="64DE67DD"/>
    <w:rsid w:val="64E2007C"/>
    <w:rsid w:val="64F8164D"/>
    <w:rsid w:val="64FA44B1"/>
    <w:rsid w:val="64FD6C64"/>
    <w:rsid w:val="65053D6A"/>
    <w:rsid w:val="650E0E71"/>
    <w:rsid w:val="65165084"/>
    <w:rsid w:val="651D7306"/>
    <w:rsid w:val="65207311"/>
    <w:rsid w:val="65293EFC"/>
    <w:rsid w:val="652C12F7"/>
    <w:rsid w:val="652C7549"/>
    <w:rsid w:val="65385EEE"/>
    <w:rsid w:val="653D52B2"/>
    <w:rsid w:val="65411D7B"/>
    <w:rsid w:val="65506D17"/>
    <w:rsid w:val="65534AD5"/>
    <w:rsid w:val="65574DC9"/>
    <w:rsid w:val="65586590"/>
    <w:rsid w:val="656960A7"/>
    <w:rsid w:val="657333CA"/>
    <w:rsid w:val="6578453C"/>
    <w:rsid w:val="657B00FD"/>
    <w:rsid w:val="657D1B52"/>
    <w:rsid w:val="657F3B1C"/>
    <w:rsid w:val="658713A2"/>
    <w:rsid w:val="65AC5C01"/>
    <w:rsid w:val="65B25CA0"/>
    <w:rsid w:val="65B52C14"/>
    <w:rsid w:val="65BF660F"/>
    <w:rsid w:val="65C94D98"/>
    <w:rsid w:val="65DC2D1D"/>
    <w:rsid w:val="65E73470"/>
    <w:rsid w:val="65EF7AE5"/>
    <w:rsid w:val="65F362B8"/>
    <w:rsid w:val="65FA7647"/>
    <w:rsid w:val="662326FA"/>
    <w:rsid w:val="66246472"/>
    <w:rsid w:val="662621EA"/>
    <w:rsid w:val="66292B1D"/>
    <w:rsid w:val="6639016F"/>
    <w:rsid w:val="664079AA"/>
    <w:rsid w:val="66507267"/>
    <w:rsid w:val="66522FDF"/>
    <w:rsid w:val="66611474"/>
    <w:rsid w:val="66742F55"/>
    <w:rsid w:val="667967BE"/>
    <w:rsid w:val="667C62AE"/>
    <w:rsid w:val="6686576C"/>
    <w:rsid w:val="66882987"/>
    <w:rsid w:val="669B2FA6"/>
    <w:rsid w:val="66AD290B"/>
    <w:rsid w:val="66AF21DF"/>
    <w:rsid w:val="66BE0674"/>
    <w:rsid w:val="66C11F13"/>
    <w:rsid w:val="66CC0FE3"/>
    <w:rsid w:val="66D94F5C"/>
    <w:rsid w:val="66ED0F5A"/>
    <w:rsid w:val="66F10A4A"/>
    <w:rsid w:val="66F81DD8"/>
    <w:rsid w:val="66F83B86"/>
    <w:rsid w:val="66FC0655"/>
    <w:rsid w:val="67006EDF"/>
    <w:rsid w:val="67087B42"/>
    <w:rsid w:val="670C7632"/>
    <w:rsid w:val="670D6F06"/>
    <w:rsid w:val="670E32C8"/>
    <w:rsid w:val="670F2C7E"/>
    <w:rsid w:val="671E7365"/>
    <w:rsid w:val="672030DD"/>
    <w:rsid w:val="672C3830"/>
    <w:rsid w:val="6739419F"/>
    <w:rsid w:val="67397CFB"/>
    <w:rsid w:val="6745423C"/>
    <w:rsid w:val="674E1E9C"/>
    <w:rsid w:val="676C3CE4"/>
    <w:rsid w:val="67705E13"/>
    <w:rsid w:val="67815A85"/>
    <w:rsid w:val="678216A2"/>
    <w:rsid w:val="678459E2"/>
    <w:rsid w:val="678E0047"/>
    <w:rsid w:val="67987117"/>
    <w:rsid w:val="679A2E90"/>
    <w:rsid w:val="679D472E"/>
    <w:rsid w:val="679F04A6"/>
    <w:rsid w:val="67A254A9"/>
    <w:rsid w:val="67A42B4A"/>
    <w:rsid w:val="67A535E2"/>
    <w:rsid w:val="67A91325"/>
    <w:rsid w:val="67B33F51"/>
    <w:rsid w:val="67B81568"/>
    <w:rsid w:val="67DB4067"/>
    <w:rsid w:val="67E67E83"/>
    <w:rsid w:val="67FA1B80"/>
    <w:rsid w:val="67FC3CC5"/>
    <w:rsid w:val="681A5D7E"/>
    <w:rsid w:val="682D264E"/>
    <w:rsid w:val="683706DE"/>
    <w:rsid w:val="683851C9"/>
    <w:rsid w:val="6841330B"/>
    <w:rsid w:val="68460921"/>
    <w:rsid w:val="68544339"/>
    <w:rsid w:val="686B7CB9"/>
    <w:rsid w:val="68790CF7"/>
    <w:rsid w:val="687E00BB"/>
    <w:rsid w:val="688B4586"/>
    <w:rsid w:val="68907DEF"/>
    <w:rsid w:val="68975621"/>
    <w:rsid w:val="689F0032"/>
    <w:rsid w:val="68A156E3"/>
    <w:rsid w:val="68A5389A"/>
    <w:rsid w:val="68AC377C"/>
    <w:rsid w:val="68B41D2F"/>
    <w:rsid w:val="68BA4E6C"/>
    <w:rsid w:val="68C857DA"/>
    <w:rsid w:val="68CF0917"/>
    <w:rsid w:val="68D0643D"/>
    <w:rsid w:val="68D73C6F"/>
    <w:rsid w:val="68DB550E"/>
    <w:rsid w:val="68DE0B5A"/>
    <w:rsid w:val="68F42A0B"/>
    <w:rsid w:val="68FE2FAA"/>
    <w:rsid w:val="69004F74"/>
    <w:rsid w:val="69012A9A"/>
    <w:rsid w:val="690A7750"/>
    <w:rsid w:val="690A7BA1"/>
    <w:rsid w:val="6917406C"/>
    <w:rsid w:val="691B0000"/>
    <w:rsid w:val="69201173"/>
    <w:rsid w:val="69216C99"/>
    <w:rsid w:val="692C3FBB"/>
    <w:rsid w:val="693A303A"/>
    <w:rsid w:val="693F6A4B"/>
    <w:rsid w:val="69432F0E"/>
    <w:rsid w:val="694330B3"/>
    <w:rsid w:val="69605A13"/>
    <w:rsid w:val="6965127B"/>
    <w:rsid w:val="696E1952"/>
    <w:rsid w:val="69731BEA"/>
    <w:rsid w:val="69790883"/>
    <w:rsid w:val="697B0A9F"/>
    <w:rsid w:val="69935DE8"/>
    <w:rsid w:val="69B55D5F"/>
    <w:rsid w:val="69BF098B"/>
    <w:rsid w:val="69C97A5C"/>
    <w:rsid w:val="69CA10DE"/>
    <w:rsid w:val="69CC12FA"/>
    <w:rsid w:val="69CE5072"/>
    <w:rsid w:val="69D65CD5"/>
    <w:rsid w:val="69DC63DA"/>
    <w:rsid w:val="69DD4FEA"/>
    <w:rsid w:val="69E46644"/>
    <w:rsid w:val="69E71C90"/>
    <w:rsid w:val="69E91EAC"/>
    <w:rsid w:val="69EE301F"/>
    <w:rsid w:val="69F10D61"/>
    <w:rsid w:val="69F66377"/>
    <w:rsid w:val="69FF7759"/>
    <w:rsid w:val="6A097E59"/>
    <w:rsid w:val="6A10568B"/>
    <w:rsid w:val="6A152CA1"/>
    <w:rsid w:val="6A1A2066"/>
    <w:rsid w:val="6A2133F4"/>
    <w:rsid w:val="6A425119"/>
    <w:rsid w:val="6A434C76"/>
    <w:rsid w:val="6A634EC8"/>
    <w:rsid w:val="6A6B4794"/>
    <w:rsid w:val="6A753740"/>
    <w:rsid w:val="6A794FDE"/>
    <w:rsid w:val="6A7C4ACE"/>
    <w:rsid w:val="6A7E0847"/>
    <w:rsid w:val="6A917EAF"/>
    <w:rsid w:val="6A933EAE"/>
    <w:rsid w:val="6A9F07BD"/>
    <w:rsid w:val="6AA656A7"/>
    <w:rsid w:val="6AA8007B"/>
    <w:rsid w:val="6AAD4C88"/>
    <w:rsid w:val="6ABA1153"/>
    <w:rsid w:val="6ACF4DB3"/>
    <w:rsid w:val="6AD9173C"/>
    <w:rsid w:val="6AE14931"/>
    <w:rsid w:val="6AE97F9D"/>
    <w:rsid w:val="6AEE49E5"/>
    <w:rsid w:val="6AF1726A"/>
    <w:rsid w:val="6AF503DD"/>
    <w:rsid w:val="6AF726D7"/>
    <w:rsid w:val="6B0074AE"/>
    <w:rsid w:val="6B225676"/>
    <w:rsid w:val="6B282560"/>
    <w:rsid w:val="6B340F05"/>
    <w:rsid w:val="6B4F21E3"/>
    <w:rsid w:val="6B517D09"/>
    <w:rsid w:val="6B595E89"/>
    <w:rsid w:val="6B616BDB"/>
    <w:rsid w:val="6B6F63E1"/>
    <w:rsid w:val="6B7834E8"/>
    <w:rsid w:val="6B826114"/>
    <w:rsid w:val="6B881251"/>
    <w:rsid w:val="6B8A4FC9"/>
    <w:rsid w:val="6B8C2AEF"/>
    <w:rsid w:val="6B95350B"/>
    <w:rsid w:val="6B9963ED"/>
    <w:rsid w:val="6BC71D79"/>
    <w:rsid w:val="6BCE135A"/>
    <w:rsid w:val="6BCE369C"/>
    <w:rsid w:val="6BD42976"/>
    <w:rsid w:val="6BD66460"/>
    <w:rsid w:val="6BDF4621"/>
    <w:rsid w:val="6BE02E3B"/>
    <w:rsid w:val="6BE20961"/>
    <w:rsid w:val="6BFF59B7"/>
    <w:rsid w:val="6C1B500C"/>
    <w:rsid w:val="6C262F44"/>
    <w:rsid w:val="6C2B2308"/>
    <w:rsid w:val="6C2E004A"/>
    <w:rsid w:val="6C2F15A9"/>
    <w:rsid w:val="6C305B70"/>
    <w:rsid w:val="6C3D028D"/>
    <w:rsid w:val="6C3E0FAF"/>
    <w:rsid w:val="6C4258A4"/>
    <w:rsid w:val="6C494E84"/>
    <w:rsid w:val="6C53185F"/>
    <w:rsid w:val="6C55385F"/>
    <w:rsid w:val="6C5B6D25"/>
    <w:rsid w:val="6C5D26DE"/>
    <w:rsid w:val="6C5F6456"/>
    <w:rsid w:val="6C67530A"/>
    <w:rsid w:val="6C692E30"/>
    <w:rsid w:val="6C6B4DFB"/>
    <w:rsid w:val="6C7C7008"/>
    <w:rsid w:val="6C90660F"/>
    <w:rsid w:val="6C937EAD"/>
    <w:rsid w:val="6C9F6852"/>
    <w:rsid w:val="6CAB169B"/>
    <w:rsid w:val="6CB247D7"/>
    <w:rsid w:val="6CB2505C"/>
    <w:rsid w:val="6CBE0A41"/>
    <w:rsid w:val="6CBE13CE"/>
    <w:rsid w:val="6CC462B9"/>
    <w:rsid w:val="6CCA7D73"/>
    <w:rsid w:val="6CD009DE"/>
    <w:rsid w:val="6CDE381E"/>
    <w:rsid w:val="6CE4695B"/>
    <w:rsid w:val="6CE95D1F"/>
    <w:rsid w:val="6CEA21C3"/>
    <w:rsid w:val="6CF7043C"/>
    <w:rsid w:val="6CF748E0"/>
    <w:rsid w:val="6D056FFD"/>
    <w:rsid w:val="6D0843F7"/>
    <w:rsid w:val="6D12171A"/>
    <w:rsid w:val="6D140FEE"/>
    <w:rsid w:val="6D196605"/>
    <w:rsid w:val="6D1A412B"/>
    <w:rsid w:val="6D1C4347"/>
    <w:rsid w:val="6D2229FB"/>
    <w:rsid w:val="6D371181"/>
    <w:rsid w:val="6D374CDD"/>
    <w:rsid w:val="6D3836D1"/>
    <w:rsid w:val="6D413DAD"/>
    <w:rsid w:val="6D4F0278"/>
    <w:rsid w:val="6D5533B5"/>
    <w:rsid w:val="6D626BFA"/>
    <w:rsid w:val="6D6A50B2"/>
    <w:rsid w:val="6D6B4986"/>
    <w:rsid w:val="6D706364"/>
    <w:rsid w:val="6D8048D6"/>
    <w:rsid w:val="6D875C64"/>
    <w:rsid w:val="6D8C327A"/>
    <w:rsid w:val="6D8F4B19"/>
    <w:rsid w:val="6D9817F9"/>
    <w:rsid w:val="6D981C1F"/>
    <w:rsid w:val="6D9B2372"/>
    <w:rsid w:val="6D9E2FAE"/>
    <w:rsid w:val="6DA46816"/>
    <w:rsid w:val="6DC42A14"/>
    <w:rsid w:val="6DD32C57"/>
    <w:rsid w:val="6DD4077E"/>
    <w:rsid w:val="6DD469CF"/>
    <w:rsid w:val="6DDD3AD6"/>
    <w:rsid w:val="6DEF2346"/>
    <w:rsid w:val="6DF17581"/>
    <w:rsid w:val="6DF4662F"/>
    <w:rsid w:val="6DF72ED4"/>
    <w:rsid w:val="6DF8446C"/>
    <w:rsid w:val="6E0B3D0D"/>
    <w:rsid w:val="6E2039C3"/>
    <w:rsid w:val="6E337B9A"/>
    <w:rsid w:val="6E396833"/>
    <w:rsid w:val="6E3F209B"/>
    <w:rsid w:val="6E453429"/>
    <w:rsid w:val="6E470D05"/>
    <w:rsid w:val="6E4F6056"/>
    <w:rsid w:val="6E554DC4"/>
    <w:rsid w:val="6E661D1D"/>
    <w:rsid w:val="6E674762"/>
    <w:rsid w:val="6E6C6C08"/>
    <w:rsid w:val="6E7206C2"/>
    <w:rsid w:val="6E782CBB"/>
    <w:rsid w:val="6E7855AD"/>
    <w:rsid w:val="6E7D2BC3"/>
    <w:rsid w:val="6E807286"/>
    <w:rsid w:val="6E8757F0"/>
    <w:rsid w:val="6E885A18"/>
    <w:rsid w:val="6E8C5829"/>
    <w:rsid w:val="6E9323E7"/>
    <w:rsid w:val="6EA716ED"/>
    <w:rsid w:val="6EAD4D28"/>
    <w:rsid w:val="6EB8009F"/>
    <w:rsid w:val="6EBF4F8A"/>
    <w:rsid w:val="6ECB1B80"/>
    <w:rsid w:val="6ECD58F9"/>
    <w:rsid w:val="6ED0363B"/>
    <w:rsid w:val="6ED30A35"/>
    <w:rsid w:val="6EE3336E"/>
    <w:rsid w:val="6EE40E94"/>
    <w:rsid w:val="6EE45C9F"/>
    <w:rsid w:val="6EEB5D7F"/>
    <w:rsid w:val="6EF2710D"/>
    <w:rsid w:val="6EF530A1"/>
    <w:rsid w:val="6EFA4214"/>
    <w:rsid w:val="6EFC7910"/>
    <w:rsid w:val="6F12155D"/>
    <w:rsid w:val="6F1C47FB"/>
    <w:rsid w:val="6F2474E3"/>
    <w:rsid w:val="6F2B261F"/>
    <w:rsid w:val="6F305E87"/>
    <w:rsid w:val="6F375468"/>
    <w:rsid w:val="6F481423"/>
    <w:rsid w:val="6F484F7F"/>
    <w:rsid w:val="6F4A6F49"/>
    <w:rsid w:val="6F50352C"/>
    <w:rsid w:val="6F524050"/>
    <w:rsid w:val="6F543924"/>
    <w:rsid w:val="6F675D4D"/>
    <w:rsid w:val="6F6A4AC7"/>
    <w:rsid w:val="6F6F4C02"/>
    <w:rsid w:val="6F7B35A7"/>
    <w:rsid w:val="6F7B562E"/>
    <w:rsid w:val="6F926B42"/>
    <w:rsid w:val="6F993A2D"/>
    <w:rsid w:val="6FB42615"/>
    <w:rsid w:val="6FC565D0"/>
    <w:rsid w:val="6FE3114C"/>
    <w:rsid w:val="6FE32EFA"/>
    <w:rsid w:val="6FE70C3C"/>
    <w:rsid w:val="6FEA4288"/>
    <w:rsid w:val="6FF2313D"/>
    <w:rsid w:val="700A492A"/>
    <w:rsid w:val="70107153"/>
    <w:rsid w:val="70180DF5"/>
    <w:rsid w:val="70251764"/>
    <w:rsid w:val="703244E4"/>
    <w:rsid w:val="7036571F"/>
    <w:rsid w:val="703B0F88"/>
    <w:rsid w:val="705A140E"/>
    <w:rsid w:val="705D4A5A"/>
    <w:rsid w:val="706A53C9"/>
    <w:rsid w:val="706B361B"/>
    <w:rsid w:val="707029DF"/>
    <w:rsid w:val="70726AB6"/>
    <w:rsid w:val="70757FF6"/>
    <w:rsid w:val="70763D6E"/>
    <w:rsid w:val="708B5A6B"/>
    <w:rsid w:val="70930F84"/>
    <w:rsid w:val="709366CE"/>
    <w:rsid w:val="70AB7EBB"/>
    <w:rsid w:val="70B54896"/>
    <w:rsid w:val="70B86135"/>
    <w:rsid w:val="70B92C3F"/>
    <w:rsid w:val="70C26FB3"/>
    <w:rsid w:val="70C745CA"/>
    <w:rsid w:val="70C8281B"/>
    <w:rsid w:val="70CE5958"/>
    <w:rsid w:val="70D50190"/>
    <w:rsid w:val="70D72A5F"/>
    <w:rsid w:val="70DA254F"/>
    <w:rsid w:val="70E64A50"/>
    <w:rsid w:val="70E76A1A"/>
    <w:rsid w:val="70EB02B8"/>
    <w:rsid w:val="70F25AEA"/>
    <w:rsid w:val="71033854"/>
    <w:rsid w:val="71063344"/>
    <w:rsid w:val="71083AAB"/>
    <w:rsid w:val="71092E34"/>
    <w:rsid w:val="71096990"/>
    <w:rsid w:val="71110B9B"/>
    <w:rsid w:val="71257C6E"/>
    <w:rsid w:val="712D267F"/>
    <w:rsid w:val="712D6B22"/>
    <w:rsid w:val="71333A0D"/>
    <w:rsid w:val="713609F4"/>
    <w:rsid w:val="713752AB"/>
    <w:rsid w:val="713954C7"/>
    <w:rsid w:val="71445C1A"/>
    <w:rsid w:val="71453E6C"/>
    <w:rsid w:val="715776FB"/>
    <w:rsid w:val="71585918"/>
    <w:rsid w:val="71611EFA"/>
    <w:rsid w:val="71662034"/>
    <w:rsid w:val="717402AD"/>
    <w:rsid w:val="71752277"/>
    <w:rsid w:val="717C1858"/>
    <w:rsid w:val="719170B1"/>
    <w:rsid w:val="71950224"/>
    <w:rsid w:val="71956476"/>
    <w:rsid w:val="71976C20"/>
    <w:rsid w:val="71A0536F"/>
    <w:rsid w:val="71A1306D"/>
    <w:rsid w:val="71A36DE5"/>
    <w:rsid w:val="71A87F57"/>
    <w:rsid w:val="71D87D50"/>
    <w:rsid w:val="72086C48"/>
    <w:rsid w:val="721B2E1F"/>
    <w:rsid w:val="72227D09"/>
    <w:rsid w:val="723752DD"/>
    <w:rsid w:val="72514A93"/>
    <w:rsid w:val="72515F5C"/>
    <w:rsid w:val="72534367"/>
    <w:rsid w:val="72600832"/>
    <w:rsid w:val="72677E12"/>
    <w:rsid w:val="72750781"/>
    <w:rsid w:val="7275252F"/>
    <w:rsid w:val="728E1843"/>
    <w:rsid w:val="7294672D"/>
    <w:rsid w:val="72964253"/>
    <w:rsid w:val="729B6755"/>
    <w:rsid w:val="72A050D2"/>
    <w:rsid w:val="72A66B8C"/>
    <w:rsid w:val="72AE77EF"/>
    <w:rsid w:val="72B55021"/>
    <w:rsid w:val="72B83626"/>
    <w:rsid w:val="72BA2638"/>
    <w:rsid w:val="72BB1F0C"/>
    <w:rsid w:val="72D80D10"/>
    <w:rsid w:val="72DD1E82"/>
    <w:rsid w:val="73010267"/>
    <w:rsid w:val="73117D7E"/>
    <w:rsid w:val="732127F4"/>
    <w:rsid w:val="73243F55"/>
    <w:rsid w:val="732C6966"/>
    <w:rsid w:val="732D4DBE"/>
    <w:rsid w:val="733028FA"/>
    <w:rsid w:val="734168B5"/>
    <w:rsid w:val="73593BFF"/>
    <w:rsid w:val="735F0AE9"/>
    <w:rsid w:val="736A5E0C"/>
    <w:rsid w:val="73702CF6"/>
    <w:rsid w:val="737311E8"/>
    <w:rsid w:val="73830C7C"/>
    <w:rsid w:val="73840550"/>
    <w:rsid w:val="7386076C"/>
    <w:rsid w:val="73905147"/>
    <w:rsid w:val="7395275D"/>
    <w:rsid w:val="739E7864"/>
    <w:rsid w:val="73A0182E"/>
    <w:rsid w:val="73AB1F81"/>
    <w:rsid w:val="73AD3F4B"/>
    <w:rsid w:val="73BE1CB4"/>
    <w:rsid w:val="73C66DBA"/>
    <w:rsid w:val="73CA68AB"/>
    <w:rsid w:val="73CC2623"/>
    <w:rsid w:val="73CD6C4F"/>
    <w:rsid w:val="73D70FC8"/>
    <w:rsid w:val="73EA2AA9"/>
    <w:rsid w:val="73F73418"/>
    <w:rsid w:val="73FB2F08"/>
    <w:rsid w:val="73FE47A6"/>
    <w:rsid w:val="7400051E"/>
    <w:rsid w:val="741713C4"/>
    <w:rsid w:val="741915E0"/>
    <w:rsid w:val="7420296E"/>
    <w:rsid w:val="742059A2"/>
    <w:rsid w:val="742A559B"/>
    <w:rsid w:val="742C7CF1"/>
    <w:rsid w:val="742F670E"/>
    <w:rsid w:val="743957DE"/>
    <w:rsid w:val="743E4BA3"/>
    <w:rsid w:val="744228E5"/>
    <w:rsid w:val="744523D5"/>
    <w:rsid w:val="74470DD2"/>
    <w:rsid w:val="74493C73"/>
    <w:rsid w:val="74512B28"/>
    <w:rsid w:val="7452064E"/>
    <w:rsid w:val="74524843"/>
    <w:rsid w:val="745D3658"/>
    <w:rsid w:val="7467234B"/>
    <w:rsid w:val="746D7236"/>
    <w:rsid w:val="74795BDB"/>
    <w:rsid w:val="747F1145"/>
    <w:rsid w:val="74827185"/>
    <w:rsid w:val="748A603A"/>
    <w:rsid w:val="748E5B2A"/>
    <w:rsid w:val="748F3650"/>
    <w:rsid w:val="748F53FE"/>
    <w:rsid w:val="74980757"/>
    <w:rsid w:val="74997316"/>
    <w:rsid w:val="749A44CF"/>
    <w:rsid w:val="74A40EAA"/>
    <w:rsid w:val="74AE3AD6"/>
    <w:rsid w:val="74B51309"/>
    <w:rsid w:val="74B66E2F"/>
    <w:rsid w:val="74D3353D"/>
    <w:rsid w:val="75137DDD"/>
    <w:rsid w:val="75157FF9"/>
    <w:rsid w:val="7516167C"/>
    <w:rsid w:val="751D2A0A"/>
    <w:rsid w:val="7524023C"/>
    <w:rsid w:val="7529740C"/>
    <w:rsid w:val="75355FA6"/>
    <w:rsid w:val="75383CE8"/>
    <w:rsid w:val="75422471"/>
    <w:rsid w:val="754937FF"/>
    <w:rsid w:val="7553467E"/>
    <w:rsid w:val="75546BA3"/>
    <w:rsid w:val="755C79D6"/>
    <w:rsid w:val="75630D65"/>
    <w:rsid w:val="756622DF"/>
    <w:rsid w:val="756D1BE3"/>
    <w:rsid w:val="756D2F72"/>
    <w:rsid w:val="757765BE"/>
    <w:rsid w:val="758E56B6"/>
    <w:rsid w:val="75954E65"/>
    <w:rsid w:val="759C1644"/>
    <w:rsid w:val="75A1363B"/>
    <w:rsid w:val="75BA294F"/>
    <w:rsid w:val="75BE243F"/>
    <w:rsid w:val="75C32B5F"/>
    <w:rsid w:val="75C64E50"/>
    <w:rsid w:val="75E27A20"/>
    <w:rsid w:val="75F25C45"/>
    <w:rsid w:val="75FE0A8D"/>
    <w:rsid w:val="760514B9"/>
    <w:rsid w:val="760D0CD1"/>
    <w:rsid w:val="763224E5"/>
    <w:rsid w:val="76391AC6"/>
    <w:rsid w:val="765849D5"/>
    <w:rsid w:val="76674745"/>
    <w:rsid w:val="7671125F"/>
    <w:rsid w:val="767945B8"/>
    <w:rsid w:val="76805946"/>
    <w:rsid w:val="768D3BBF"/>
    <w:rsid w:val="76944F4E"/>
    <w:rsid w:val="769C5FF5"/>
    <w:rsid w:val="76D33CC8"/>
    <w:rsid w:val="76D35A76"/>
    <w:rsid w:val="76D52872"/>
    <w:rsid w:val="76E063E5"/>
    <w:rsid w:val="76E2215D"/>
    <w:rsid w:val="76F36118"/>
    <w:rsid w:val="76F459ED"/>
    <w:rsid w:val="76F57F2D"/>
    <w:rsid w:val="76F61765"/>
    <w:rsid w:val="76FF2D0F"/>
    <w:rsid w:val="770420D4"/>
    <w:rsid w:val="77130569"/>
    <w:rsid w:val="772067E2"/>
    <w:rsid w:val="773964E0"/>
    <w:rsid w:val="773D7394"/>
    <w:rsid w:val="7746449A"/>
    <w:rsid w:val="77503BA8"/>
    <w:rsid w:val="7754544E"/>
    <w:rsid w:val="77555749"/>
    <w:rsid w:val="77585F7B"/>
    <w:rsid w:val="775D17E4"/>
    <w:rsid w:val="775D3592"/>
    <w:rsid w:val="77636A3E"/>
    <w:rsid w:val="777015B2"/>
    <w:rsid w:val="777728A5"/>
    <w:rsid w:val="777C610E"/>
    <w:rsid w:val="77882D05"/>
    <w:rsid w:val="779276DF"/>
    <w:rsid w:val="77935205"/>
    <w:rsid w:val="779C40BA"/>
    <w:rsid w:val="779C67B0"/>
    <w:rsid w:val="779D1A5F"/>
    <w:rsid w:val="77A613DD"/>
    <w:rsid w:val="77A6318B"/>
    <w:rsid w:val="77AE29E4"/>
    <w:rsid w:val="77BE04D4"/>
    <w:rsid w:val="77C11D73"/>
    <w:rsid w:val="77C8358B"/>
    <w:rsid w:val="77D221D2"/>
    <w:rsid w:val="77D9530E"/>
    <w:rsid w:val="77E5746E"/>
    <w:rsid w:val="77F02658"/>
    <w:rsid w:val="77F04406"/>
    <w:rsid w:val="77F55EC0"/>
    <w:rsid w:val="77FF289B"/>
    <w:rsid w:val="78054355"/>
    <w:rsid w:val="780A371A"/>
    <w:rsid w:val="78126A72"/>
    <w:rsid w:val="78142696"/>
    <w:rsid w:val="78146346"/>
    <w:rsid w:val="78236AB5"/>
    <w:rsid w:val="78280044"/>
    <w:rsid w:val="782D565A"/>
    <w:rsid w:val="782F3180"/>
    <w:rsid w:val="7833711D"/>
    <w:rsid w:val="78401548"/>
    <w:rsid w:val="78482494"/>
    <w:rsid w:val="784C1F84"/>
    <w:rsid w:val="784D3606"/>
    <w:rsid w:val="786170B2"/>
    <w:rsid w:val="786C000E"/>
    <w:rsid w:val="787212BF"/>
    <w:rsid w:val="78762B5D"/>
    <w:rsid w:val="78857244"/>
    <w:rsid w:val="7890174C"/>
    <w:rsid w:val="78A0407E"/>
    <w:rsid w:val="78AA2807"/>
    <w:rsid w:val="78AA2E0A"/>
    <w:rsid w:val="78AE679B"/>
    <w:rsid w:val="78B958F3"/>
    <w:rsid w:val="78BE2756"/>
    <w:rsid w:val="78C31B1A"/>
    <w:rsid w:val="78C424C0"/>
    <w:rsid w:val="78CE219D"/>
    <w:rsid w:val="78DB6E64"/>
    <w:rsid w:val="78E201F2"/>
    <w:rsid w:val="78E73A5B"/>
    <w:rsid w:val="78FB5758"/>
    <w:rsid w:val="79077C59"/>
    <w:rsid w:val="7908577F"/>
    <w:rsid w:val="79352A18"/>
    <w:rsid w:val="793F48BF"/>
    <w:rsid w:val="79420C91"/>
    <w:rsid w:val="794669D3"/>
    <w:rsid w:val="794B223C"/>
    <w:rsid w:val="7956298E"/>
    <w:rsid w:val="7961380D"/>
    <w:rsid w:val="79892D64"/>
    <w:rsid w:val="79921895"/>
    <w:rsid w:val="79AC25AE"/>
    <w:rsid w:val="79AE4579"/>
    <w:rsid w:val="79B31B8F"/>
    <w:rsid w:val="79B53B59"/>
    <w:rsid w:val="79B77946"/>
    <w:rsid w:val="79BF1AED"/>
    <w:rsid w:val="79C13DE5"/>
    <w:rsid w:val="79CB512B"/>
    <w:rsid w:val="79D25AA5"/>
    <w:rsid w:val="79DC10E6"/>
    <w:rsid w:val="79DD09BA"/>
    <w:rsid w:val="79DF4732"/>
    <w:rsid w:val="79ED067D"/>
    <w:rsid w:val="79F24465"/>
    <w:rsid w:val="79F3642F"/>
    <w:rsid w:val="79FB1D40"/>
    <w:rsid w:val="79FF3026"/>
    <w:rsid w:val="7A020420"/>
    <w:rsid w:val="7A0B3779"/>
    <w:rsid w:val="7A106FE1"/>
    <w:rsid w:val="7A122D59"/>
    <w:rsid w:val="7A1940E8"/>
    <w:rsid w:val="7A1C5986"/>
    <w:rsid w:val="7A265012"/>
    <w:rsid w:val="7A29748E"/>
    <w:rsid w:val="7A41363F"/>
    <w:rsid w:val="7A4225EC"/>
    <w:rsid w:val="7A434CC1"/>
    <w:rsid w:val="7A450285"/>
    <w:rsid w:val="7A456C8B"/>
    <w:rsid w:val="7A637111"/>
    <w:rsid w:val="7A707A80"/>
    <w:rsid w:val="7A7255A6"/>
    <w:rsid w:val="7A735DDD"/>
    <w:rsid w:val="7A7632E8"/>
    <w:rsid w:val="7A94551C"/>
    <w:rsid w:val="7A9B4AFD"/>
    <w:rsid w:val="7AB756AF"/>
    <w:rsid w:val="7AB91427"/>
    <w:rsid w:val="7AB94F83"/>
    <w:rsid w:val="7AC06311"/>
    <w:rsid w:val="7ACC2F08"/>
    <w:rsid w:val="7ADE2C3C"/>
    <w:rsid w:val="7AE91D0C"/>
    <w:rsid w:val="7AF70192"/>
    <w:rsid w:val="7AFD57B8"/>
    <w:rsid w:val="7AFD7566"/>
    <w:rsid w:val="7AFF66CD"/>
    <w:rsid w:val="7B0A1C83"/>
    <w:rsid w:val="7B0F54EB"/>
    <w:rsid w:val="7B2E5971"/>
    <w:rsid w:val="7B3D277A"/>
    <w:rsid w:val="7B3D5BB4"/>
    <w:rsid w:val="7B445194"/>
    <w:rsid w:val="7B5573A2"/>
    <w:rsid w:val="7B564EC8"/>
    <w:rsid w:val="7B5B428C"/>
    <w:rsid w:val="7B615D46"/>
    <w:rsid w:val="7B845591"/>
    <w:rsid w:val="7B8A6274"/>
    <w:rsid w:val="7B9F686F"/>
    <w:rsid w:val="7BB559CA"/>
    <w:rsid w:val="7BC938EC"/>
    <w:rsid w:val="7BCC6F38"/>
    <w:rsid w:val="7BCF6C70"/>
    <w:rsid w:val="7BD13B30"/>
    <w:rsid w:val="7BD32074"/>
    <w:rsid w:val="7BD858DD"/>
    <w:rsid w:val="7BED295D"/>
    <w:rsid w:val="7BED75DA"/>
    <w:rsid w:val="7BF24BF0"/>
    <w:rsid w:val="7C120DEF"/>
    <w:rsid w:val="7C136915"/>
    <w:rsid w:val="7C1610F7"/>
    <w:rsid w:val="7C2B1EB0"/>
    <w:rsid w:val="7C30396B"/>
    <w:rsid w:val="7C3851F8"/>
    <w:rsid w:val="7C3F3BAE"/>
    <w:rsid w:val="7C4736BA"/>
    <w:rsid w:val="7C501917"/>
    <w:rsid w:val="7C510CBF"/>
    <w:rsid w:val="7C6453C2"/>
    <w:rsid w:val="7C6F4493"/>
    <w:rsid w:val="7C7554E9"/>
    <w:rsid w:val="7C7C270C"/>
    <w:rsid w:val="7C865339"/>
    <w:rsid w:val="7C896BD7"/>
    <w:rsid w:val="7C8F68E3"/>
    <w:rsid w:val="7C9D1F7F"/>
    <w:rsid w:val="7CAF4890"/>
    <w:rsid w:val="7CC1146D"/>
    <w:rsid w:val="7CC52305"/>
    <w:rsid w:val="7CC652AA"/>
    <w:rsid w:val="7CD442F6"/>
    <w:rsid w:val="7CD97B5E"/>
    <w:rsid w:val="7CE02C9B"/>
    <w:rsid w:val="7CEC5AE4"/>
    <w:rsid w:val="7CEF7382"/>
    <w:rsid w:val="7CF20C20"/>
    <w:rsid w:val="7D012C11"/>
    <w:rsid w:val="7D030CD1"/>
    <w:rsid w:val="7D1312C2"/>
    <w:rsid w:val="7D1868D9"/>
    <w:rsid w:val="7D1B0177"/>
    <w:rsid w:val="7D277330"/>
    <w:rsid w:val="7D284642"/>
    <w:rsid w:val="7D2C4132"/>
    <w:rsid w:val="7D380D29"/>
    <w:rsid w:val="7D384885"/>
    <w:rsid w:val="7D3E5C13"/>
    <w:rsid w:val="7D441675"/>
    <w:rsid w:val="7D4C20DE"/>
    <w:rsid w:val="7D4D49B8"/>
    <w:rsid w:val="7D8D4BA2"/>
    <w:rsid w:val="7D9341B1"/>
    <w:rsid w:val="7D985324"/>
    <w:rsid w:val="7DCC76C3"/>
    <w:rsid w:val="7DCE343B"/>
    <w:rsid w:val="7DCF4ABD"/>
    <w:rsid w:val="7DD87E16"/>
    <w:rsid w:val="7DE22A43"/>
    <w:rsid w:val="7DE62533"/>
    <w:rsid w:val="7DEE13E8"/>
    <w:rsid w:val="7DF033B2"/>
    <w:rsid w:val="7DF856B3"/>
    <w:rsid w:val="7E0C66D8"/>
    <w:rsid w:val="7E105802"/>
    <w:rsid w:val="7E1150D6"/>
    <w:rsid w:val="7E14406C"/>
    <w:rsid w:val="7E154BC6"/>
    <w:rsid w:val="7E1C41A7"/>
    <w:rsid w:val="7E220446"/>
    <w:rsid w:val="7E3314F0"/>
    <w:rsid w:val="7E3F1C43"/>
    <w:rsid w:val="7E490D14"/>
    <w:rsid w:val="7E5356EF"/>
    <w:rsid w:val="7E665422"/>
    <w:rsid w:val="7E6845B3"/>
    <w:rsid w:val="7E6B47E6"/>
    <w:rsid w:val="7E6D055E"/>
    <w:rsid w:val="7E6F7596"/>
    <w:rsid w:val="7E7062A0"/>
    <w:rsid w:val="7E7A4635"/>
    <w:rsid w:val="7E867441"/>
    <w:rsid w:val="7E925766"/>
    <w:rsid w:val="7E953F59"/>
    <w:rsid w:val="7E97161A"/>
    <w:rsid w:val="7E9D7CED"/>
    <w:rsid w:val="7EA146AC"/>
    <w:rsid w:val="7EA47CF8"/>
    <w:rsid w:val="7EB16AF4"/>
    <w:rsid w:val="7EB663A9"/>
    <w:rsid w:val="7EBB39C0"/>
    <w:rsid w:val="7EBE0DBA"/>
    <w:rsid w:val="7ECB1EA2"/>
    <w:rsid w:val="7ECB34D7"/>
    <w:rsid w:val="7ECE78DC"/>
    <w:rsid w:val="7ED14F91"/>
    <w:rsid w:val="7ED20D09"/>
    <w:rsid w:val="7ED71E7C"/>
    <w:rsid w:val="7EDC3936"/>
    <w:rsid w:val="7EE8052D"/>
    <w:rsid w:val="7EEB5927"/>
    <w:rsid w:val="7EF40C80"/>
    <w:rsid w:val="7EF41B44"/>
    <w:rsid w:val="7EF944E8"/>
    <w:rsid w:val="7F00119D"/>
    <w:rsid w:val="7F0013D2"/>
    <w:rsid w:val="7F037115"/>
    <w:rsid w:val="7F052E8D"/>
    <w:rsid w:val="7F121106"/>
    <w:rsid w:val="7F1E5CFC"/>
    <w:rsid w:val="7F272E03"/>
    <w:rsid w:val="7F280929"/>
    <w:rsid w:val="7F2C666B"/>
    <w:rsid w:val="7F3B065C"/>
    <w:rsid w:val="7F3B68AE"/>
    <w:rsid w:val="7F405C73"/>
    <w:rsid w:val="7F484B27"/>
    <w:rsid w:val="7F4E65E2"/>
    <w:rsid w:val="7F506EF2"/>
    <w:rsid w:val="7F5434CC"/>
    <w:rsid w:val="7F625BE9"/>
    <w:rsid w:val="7F637BB3"/>
    <w:rsid w:val="7F6A0F42"/>
    <w:rsid w:val="7F6A2CF0"/>
    <w:rsid w:val="7F6F6558"/>
    <w:rsid w:val="7F721BA4"/>
    <w:rsid w:val="7F7678E7"/>
    <w:rsid w:val="7F7818B1"/>
    <w:rsid w:val="7F800765"/>
    <w:rsid w:val="7F8518D8"/>
    <w:rsid w:val="7FA06540"/>
    <w:rsid w:val="7FAA7590"/>
    <w:rsid w:val="7FAC155A"/>
    <w:rsid w:val="7FAF2DF8"/>
    <w:rsid w:val="7FC44AF6"/>
    <w:rsid w:val="7FC5261C"/>
    <w:rsid w:val="7FCC39AA"/>
    <w:rsid w:val="7FD34D39"/>
    <w:rsid w:val="7FD50AB1"/>
    <w:rsid w:val="7FD60385"/>
    <w:rsid w:val="7FE900B8"/>
    <w:rsid w:val="7FEC1957"/>
    <w:rsid w:val="7FEC6AD2"/>
    <w:rsid w:val="7FEE56CF"/>
    <w:rsid w:val="7FF151BF"/>
    <w:rsid w:val="7FF8479F"/>
    <w:rsid w:val="7FF865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3B173ED"/>
  <w15:docId w15:val="{65FECEC1-2923-48F2-A725-7DDBB55F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4136"/>
    <w:pPr>
      <w:widowControl w:val="0"/>
      <w:jc w:val="both"/>
    </w:pPr>
    <w:rPr>
      <w:rFonts w:cstheme="minorBidi"/>
      <w:kern w:val="2"/>
      <w:sz w:val="24"/>
      <w:szCs w:val="22"/>
    </w:rPr>
  </w:style>
  <w:style w:type="paragraph" w:styleId="1">
    <w:name w:val="heading 1"/>
    <w:basedOn w:val="2"/>
    <w:next w:val="a"/>
    <w:link w:val="10"/>
    <w:uiPriority w:val="9"/>
    <w:qFormat/>
    <w:pPr>
      <w:outlineLvl w:val="0"/>
    </w:pPr>
  </w:style>
  <w:style w:type="paragraph" w:styleId="2">
    <w:name w:val="heading 2"/>
    <w:basedOn w:val="a"/>
    <w:next w:val="a"/>
    <w:link w:val="20"/>
    <w:uiPriority w:val="9"/>
    <w:unhideWhenUsed/>
    <w:qFormat/>
    <w:pPr>
      <w:keepNext/>
      <w:keepLines/>
      <w:outlineLvl w:val="1"/>
    </w:pPr>
    <w:rPr>
      <w:rFonts w:cstheme="majorBidi"/>
      <w:b/>
      <w:bCs/>
      <w:sz w:val="30"/>
      <w:szCs w:val="32"/>
    </w:rPr>
  </w:style>
  <w:style w:type="paragraph" w:styleId="3">
    <w:name w:val="heading 3"/>
    <w:basedOn w:val="a"/>
    <w:next w:val="a"/>
    <w:link w:val="30"/>
    <w:uiPriority w:val="9"/>
    <w:unhideWhenUsed/>
    <w:qFormat/>
    <w:pPr>
      <w:keepNext/>
      <w:keepLines/>
      <w:spacing w:line="415" w:lineRule="auto"/>
      <w:outlineLvl w:val="2"/>
    </w:pPr>
    <w:rPr>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autoRedefine/>
    <w:uiPriority w:val="39"/>
    <w:unhideWhenUsed/>
    <w:qFormat/>
    <w:pPr>
      <w:ind w:leftChars="1200" w:left="2520"/>
    </w:pPr>
    <w:rPr>
      <w:rFonts w:asciiTheme="minorHAnsi" w:eastAsiaTheme="minorEastAsia" w:hAnsiTheme="minorHAnsi"/>
      <w:sz w:val="21"/>
      <w14:ligatures w14:val="standardContextual"/>
    </w:rPr>
  </w:style>
  <w:style w:type="paragraph" w:styleId="a3">
    <w:name w:val="annotation text"/>
    <w:basedOn w:val="a"/>
    <w:link w:val="a4"/>
    <w:uiPriority w:val="99"/>
    <w:semiHidden/>
    <w:unhideWhenUsed/>
    <w:qFormat/>
    <w:pPr>
      <w:jc w:val="left"/>
    </w:pPr>
  </w:style>
  <w:style w:type="paragraph" w:styleId="a5">
    <w:name w:val="Body Text Indent"/>
    <w:basedOn w:val="a"/>
    <w:link w:val="a6"/>
    <w:qFormat/>
    <w:pPr>
      <w:ind w:firstLineChars="200" w:firstLine="560"/>
    </w:pPr>
    <w:rPr>
      <w:rFonts w:cs="Times New Roman"/>
      <w:sz w:val="28"/>
      <w:szCs w:val="24"/>
    </w:rPr>
  </w:style>
  <w:style w:type="paragraph" w:styleId="TOC5">
    <w:name w:val="toc 5"/>
    <w:basedOn w:val="a"/>
    <w:next w:val="a"/>
    <w:autoRedefine/>
    <w:uiPriority w:val="39"/>
    <w:unhideWhenUsed/>
    <w:qFormat/>
    <w:pPr>
      <w:ind w:leftChars="800" w:left="1680"/>
    </w:pPr>
    <w:rPr>
      <w:rFonts w:asciiTheme="minorHAnsi" w:eastAsiaTheme="minorEastAsia" w:hAnsiTheme="minorHAnsi"/>
      <w:sz w:val="21"/>
      <w14:ligatures w14:val="standardContextual"/>
    </w:rPr>
  </w:style>
  <w:style w:type="paragraph" w:styleId="TOC3">
    <w:name w:val="toc 3"/>
    <w:basedOn w:val="a"/>
    <w:next w:val="a"/>
    <w:autoRedefine/>
    <w:uiPriority w:val="39"/>
    <w:unhideWhenUsed/>
    <w:qFormat/>
    <w:pPr>
      <w:ind w:leftChars="400" w:left="840"/>
    </w:pPr>
  </w:style>
  <w:style w:type="paragraph" w:styleId="TOC8">
    <w:name w:val="toc 8"/>
    <w:basedOn w:val="a"/>
    <w:next w:val="a"/>
    <w:autoRedefine/>
    <w:uiPriority w:val="39"/>
    <w:unhideWhenUsed/>
    <w:qFormat/>
    <w:pPr>
      <w:ind w:leftChars="1400" w:left="2940"/>
    </w:pPr>
    <w:rPr>
      <w:rFonts w:asciiTheme="minorHAnsi" w:eastAsiaTheme="minorEastAsia" w:hAnsiTheme="minorHAnsi"/>
      <w:sz w:val="21"/>
      <w14:ligatures w14:val="standardContextual"/>
    </w:rPr>
  </w:style>
  <w:style w:type="paragraph" w:styleId="a7">
    <w:name w:val="Date"/>
    <w:basedOn w:val="a"/>
    <w:next w:val="a"/>
    <w:link w:val="a8"/>
    <w:uiPriority w:val="99"/>
    <w:semiHidden/>
    <w:unhideWhenUsed/>
    <w:qFormat/>
    <w:pPr>
      <w:ind w:leftChars="2500" w:left="100"/>
    </w:pPr>
  </w:style>
  <w:style w:type="paragraph" w:styleId="a9">
    <w:name w:val="Balloon Text"/>
    <w:basedOn w:val="a"/>
    <w:link w:val="aa"/>
    <w:uiPriority w:val="99"/>
    <w:semiHidden/>
    <w:unhideWhenUsed/>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leader="dot" w:pos="9061"/>
      </w:tabs>
    </w:pPr>
    <w:rPr>
      <w:rFonts w:cs="Times New Roman"/>
      <w:b/>
      <w:bCs/>
    </w:rPr>
  </w:style>
  <w:style w:type="paragraph" w:styleId="TOC4">
    <w:name w:val="toc 4"/>
    <w:basedOn w:val="a"/>
    <w:next w:val="a"/>
    <w:autoRedefine/>
    <w:uiPriority w:val="39"/>
    <w:unhideWhenUsed/>
    <w:qFormat/>
    <w:pPr>
      <w:ind w:leftChars="600" w:left="1260"/>
    </w:pPr>
    <w:rPr>
      <w:rFonts w:asciiTheme="minorHAnsi" w:eastAsiaTheme="minorEastAsia" w:hAnsiTheme="minorHAnsi"/>
      <w:sz w:val="21"/>
      <w14:ligatures w14:val="standardContextual"/>
    </w:rPr>
  </w:style>
  <w:style w:type="paragraph" w:styleId="TOC6">
    <w:name w:val="toc 6"/>
    <w:basedOn w:val="a"/>
    <w:next w:val="a"/>
    <w:autoRedefine/>
    <w:uiPriority w:val="39"/>
    <w:unhideWhenUsed/>
    <w:qFormat/>
    <w:pPr>
      <w:ind w:leftChars="1000" w:left="2100"/>
    </w:pPr>
    <w:rPr>
      <w:rFonts w:asciiTheme="minorHAnsi" w:eastAsiaTheme="minorEastAsia" w:hAnsiTheme="minorHAnsi"/>
      <w:sz w:val="21"/>
      <w14:ligatures w14:val="standardContextual"/>
    </w:rPr>
  </w:style>
  <w:style w:type="paragraph" w:styleId="TOC2">
    <w:name w:val="toc 2"/>
    <w:basedOn w:val="a"/>
    <w:next w:val="a"/>
    <w:autoRedefine/>
    <w:uiPriority w:val="39"/>
    <w:unhideWhenUsed/>
    <w:qFormat/>
    <w:pPr>
      <w:ind w:leftChars="200" w:left="420"/>
    </w:pPr>
  </w:style>
  <w:style w:type="paragraph" w:styleId="TOC9">
    <w:name w:val="toc 9"/>
    <w:basedOn w:val="a"/>
    <w:next w:val="a"/>
    <w:autoRedefine/>
    <w:uiPriority w:val="39"/>
    <w:unhideWhenUsed/>
    <w:qFormat/>
    <w:pPr>
      <w:ind w:leftChars="1600" w:left="3360"/>
    </w:pPr>
    <w:rPr>
      <w:rFonts w:asciiTheme="minorHAnsi" w:eastAsiaTheme="minorEastAsia" w:hAnsiTheme="minorHAnsi"/>
      <w:sz w:val="21"/>
      <w14:ligatures w14:val="standardContextual"/>
    </w:rPr>
  </w:style>
  <w:style w:type="paragraph" w:styleId="af">
    <w:name w:val="Normal (Web)"/>
    <w:basedOn w:val="a"/>
    <w:qFormat/>
    <w:pPr>
      <w:spacing w:before="100" w:beforeAutospacing="1" w:after="100" w:afterAutospacing="1"/>
      <w:jc w:val="left"/>
    </w:pPr>
    <w:rPr>
      <w:rFonts w:cs="Times New Roman"/>
      <w:kern w:val="0"/>
    </w:rPr>
  </w:style>
  <w:style w:type="paragraph" w:styleId="af0">
    <w:name w:val="annotation subject"/>
    <w:basedOn w:val="a3"/>
    <w:next w:val="a3"/>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basedOn w:val="a0"/>
    <w:uiPriority w:val="22"/>
    <w:qFormat/>
    <w:rPr>
      <w:b/>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paragraph" w:styleId="af6">
    <w:name w:val="List Paragraph"/>
    <w:basedOn w:val="a"/>
    <w:uiPriority w:val="34"/>
    <w:qFormat/>
    <w:pPr>
      <w:ind w:firstLineChars="200" w:firstLine="420"/>
    </w:pPr>
  </w:style>
  <w:style w:type="character" w:customStyle="1" w:styleId="20">
    <w:name w:val="标题 2 字符"/>
    <w:basedOn w:val="a0"/>
    <w:link w:val="2"/>
    <w:uiPriority w:val="9"/>
    <w:qFormat/>
    <w:rPr>
      <w:rFonts w:ascii="Times New Roman" w:eastAsia="宋体" w:hAnsi="Times New Roman" w:cstheme="majorBidi"/>
      <w:b/>
      <w:bCs/>
      <w:sz w:val="30"/>
      <w:szCs w:val="32"/>
    </w:rPr>
  </w:style>
  <w:style w:type="character" w:customStyle="1" w:styleId="10">
    <w:name w:val="标题 1 字符"/>
    <w:basedOn w:val="a0"/>
    <w:link w:val="1"/>
    <w:uiPriority w:val="9"/>
    <w:qFormat/>
    <w:rPr>
      <w:rFonts w:ascii="Times New Roman" w:eastAsia="宋体" w:hAnsi="Times New Roman" w:cstheme="majorBidi"/>
      <w:b/>
      <w:bCs/>
      <w:sz w:val="30"/>
      <w:szCs w:val="32"/>
    </w:rPr>
  </w:style>
  <w:style w:type="character" w:customStyle="1" w:styleId="ae">
    <w:name w:val="页眉 字符"/>
    <w:basedOn w:val="a0"/>
    <w:link w:val="ad"/>
    <w:uiPriority w:val="99"/>
    <w:qFormat/>
    <w:rPr>
      <w:rFonts w:eastAsia="宋体"/>
      <w:sz w:val="18"/>
      <w:szCs w:val="18"/>
    </w:rPr>
  </w:style>
  <w:style w:type="character" w:customStyle="1" w:styleId="ac">
    <w:name w:val="页脚 字符"/>
    <w:basedOn w:val="a0"/>
    <w:link w:val="ab"/>
    <w:uiPriority w:val="99"/>
    <w:qFormat/>
    <w:rPr>
      <w:rFonts w:eastAsia="宋体"/>
      <w:sz w:val="18"/>
      <w:szCs w:val="18"/>
    </w:rPr>
  </w:style>
  <w:style w:type="paragraph" w:customStyle="1" w:styleId="TOC10">
    <w:name w:val="TOC 标题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character" w:customStyle="1" w:styleId="30">
    <w:name w:val="标题 3 字符"/>
    <w:basedOn w:val="a0"/>
    <w:link w:val="3"/>
    <w:uiPriority w:val="9"/>
    <w:qFormat/>
    <w:rPr>
      <w:rFonts w:ascii="Times New Roman" w:eastAsia="宋体" w:hAnsi="Times New Roman"/>
      <w:b/>
      <w:bCs/>
      <w:sz w:val="28"/>
      <w:szCs w:val="32"/>
    </w:rPr>
  </w:style>
  <w:style w:type="paragraph" w:customStyle="1" w:styleId="11">
    <w:name w:val="样式1"/>
    <w:basedOn w:val="a"/>
    <w:link w:val="12"/>
    <w:qFormat/>
    <w:pPr>
      <w:pBdr>
        <w:bottom w:val="thinThickSmallGap" w:sz="24" w:space="0" w:color="auto"/>
      </w:pBdr>
      <w:tabs>
        <w:tab w:val="center" w:pos="4153"/>
        <w:tab w:val="right" w:pos="8306"/>
      </w:tabs>
      <w:snapToGrid w:val="0"/>
      <w:jc w:val="center"/>
    </w:pPr>
    <w:rPr>
      <w:rFonts w:ascii="楷体" w:eastAsia="楷体" w:hAnsi="楷体" w:cs="Times New Roman"/>
      <w:b/>
      <w:spacing w:val="38"/>
      <w:w w:val="95"/>
      <w:sz w:val="30"/>
      <w:szCs w:val="30"/>
    </w:rPr>
  </w:style>
  <w:style w:type="character" w:customStyle="1" w:styleId="12">
    <w:name w:val="样式1 字符"/>
    <w:basedOn w:val="a0"/>
    <w:link w:val="11"/>
    <w:qFormat/>
    <w:rPr>
      <w:rFonts w:ascii="楷体" w:eastAsia="楷体" w:hAnsi="楷体" w:cs="Times New Roman"/>
      <w:b/>
      <w:spacing w:val="38"/>
      <w:w w:val="95"/>
      <w:sz w:val="30"/>
      <w:szCs w:val="30"/>
    </w:rPr>
  </w:style>
  <w:style w:type="character" w:customStyle="1" w:styleId="aa">
    <w:name w:val="批注框文本 字符"/>
    <w:basedOn w:val="a0"/>
    <w:link w:val="a9"/>
    <w:uiPriority w:val="99"/>
    <w:semiHidden/>
    <w:qFormat/>
    <w:rPr>
      <w:rFonts w:ascii="Times New Roman" w:eastAsia="宋体" w:hAnsi="Times New Roman"/>
      <w:sz w:val="18"/>
      <w:szCs w:val="18"/>
    </w:rPr>
  </w:style>
  <w:style w:type="character" w:customStyle="1" w:styleId="a6">
    <w:name w:val="正文文本缩进 字符"/>
    <w:basedOn w:val="a0"/>
    <w:link w:val="a5"/>
    <w:qFormat/>
    <w:rPr>
      <w:rFonts w:ascii="Times New Roman" w:eastAsia="宋体" w:hAnsi="Times New Roman" w:cs="Times New Roman"/>
      <w:sz w:val="28"/>
      <w:szCs w:val="24"/>
    </w:rPr>
  </w:style>
  <w:style w:type="character" w:customStyle="1" w:styleId="a8">
    <w:name w:val="日期 字符"/>
    <w:basedOn w:val="a0"/>
    <w:link w:val="a7"/>
    <w:uiPriority w:val="99"/>
    <w:semiHidden/>
    <w:qFormat/>
    <w:rPr>
      <w:rFonts w:ascii="Times New Roman" w:eastAsia="宋体" w:hAnsi="Times New Roman"/>
      <w:sz w:val="24"/>
    </w:rPr>
  </w:style>
  <w:style w:type="paragraph" w:customStyle="1" w:styleId="TOC11">
    <w:name w:val="TOC 标题11"/>
    <w:basedOn w:val="1"/>
    <w:next w:val="a"/>
    <w:uiPriority w:val="39"/>
    <w:unhideWhenUsed/>
    <w:qFormat/>
    <w:pPr>
      <w:widowControl/>
      <w:spacing w:before="240" w:line="259" w:lineRule="auto"/>
      <w:jc w:val="left"/>
      <w:outlineLvl w:val="9"/>
    </w:pPr>
    <w:rPr>
      <w:rFonts w:asciiTheme="majorHAnsi" w:eastAsiaTheme="majorEastAsia" w:hAnsiTheme="majorHAnsi"/>
      <w:b w:val="0"/>
      <w:bCs w:val="0"/>
      <w:color w:val="2F5496" w:themeColor="accent1" w:themeShade="BF"/>
      <w:kern w:val="0"/>
    </w:rPr>
  </w:style>
  <w:style w:type="paragraph" w:customStyle="1" w:styleId="13">
    <w:name w:val="正文1"/>
    <w:qFormat/>
    <w:pPr>
      <w:jc w:val="both"/>
    </w:pPr>
    <w:rPr>
      <w:kern w:val="2"/>
      <w:sz w:val="21"/>
      <w:szCs w:val="21"/>
    </w:rPr>
  </w:style>
  <w:style w:type="character" w:customStyle="1" w:styleId="fontstyle01">
    <w:name w:val="fontstyle01"/>
    <w:basedOn w:val="a0"/>
    <w:qFormat/>
    <w:rPr>
      <w:rFonts w:ascii="楷体" w:eastAsia="楷体" w:hAnsi="楷体" w:hint="eastAsia"/>
      <w:color w:val="242021"/>
      <w:sz w:val="16"/>
      <w:szCs w:val="16"/>
    </w:rPr>
  </w:style>
  <w:style w:type="character" w:customStyle="1" w:styleId="fontstyle11">
    <w:name w:val="fontstyle11"/>
    <w:basedOn w:val="a0"/>
    <w:qFormat/>
    <w:rPr>
      <w:color w:val="242021"/>
      <w:sz w:val="16"/>
      <w:szCs w:val="16"/>
    </w:rPr>
  </w:style>
  <w:style w:type="character" w:customStyle="1" w:styleId="a4">
    <w:name w:val="批注文字 字符"/>
    <w:basedOn w:val="a0"/>
    <w:link w:val="a3"/>
    <w:uiPriority w:val="99"/>
    <w:semiHidden/>
    <w:qFormat/>
    <w:rPr>
      <w:rFonts w:ascii="Times New Roman" w:eastAsia="宋体" w:hAnsi="Times New Roman"/>
      <w:sz w:val="24"/>
    </w:rPr>
  </w:style>
  <w:style w:type="character" w:customStyle="1" w:styleId="af1">
    <w:name w:val="批注主题 字符"/>
    <w:basedOn w:val="a4"/>
    <w:link w:val="af0"/>
    <w:uiPriority w:val="99"/>
    <w:semiHidden/>
    <w:qFormat/>
    <w:rPr>
      <w:rFonts w:ascii="Times New Roman" w:eastAsia="宋体" w:hAnsi="Times New Roman"/>
      <w:b/>
      <w:bCs/>
      <w:sz w:val="24"/>
    </w:rPr>
  </w:style>
  <w:style w:type="character" w:styleId="af7">
    <w:name w:val="Placeholder Text"/>
    <w:basedOn w:val="a0"/>
    <w:uiPriority w:val="99"/>
    <w:semiHidden/>
    <w:qFormat/>
    <w:rPr>
      <w:color w:val="666666"/>
    </w:rPr>
  </w:style>
  <w:style w:type="character" w:customStyle="1" w:styleId="14">
    <w:name w:val="未处理的提及1"/>
    <w:basedOn w:val="a0"/>
    <w:uiPriority w:val="99"/>
    <w:semiHidden/>
    <w:unhideWhenUsed/>
    <w:qFormat/>
    <w:rPr>
      <w:color w:val="605E5C"/>
      <w:shd w:val="clear" w:color="auto" w:fill="E1DFDD"/>
    </w:rPr>
  </w:style>
  <w:style w:type="paragraph" w:customStyle="1" w:styleId="21">
    <w:name w:val="样式2"/>
    <w:basedOn w:val="a"/>
    <w:qFormat/>
    <w:pPr>
      <w:tabs>
        <w:tab w:val="center" w:pos="-105"/>
        <w:tab w:val="center" w:pos="4200"/>
        <w:tab w:val="right" w:pos="8400"/>
      </w:tabs>
      <w:ind w:left="3360" w:firstLine="420"/>
    </w:pPr>
    <w:rPr>
      <w:rFonts w:ascii="Cambria Math" w:hAnsi="Cambria Math"/>
      <w:szCs w:val="24"/>
    </w:rPr>
  </w:style>
  <w:style w:type="character" w:customStyle="1" w:styleId="22">
    <w:name w:val="未处理的提及2"/>
    <w:basedOn w:val="a0"/>
    <w:uiPriority w:val="99"/>
    <w:semiHidden/>
    <w:unhideWhenUsed/>
    <w:qFormat/>
    <w:rPr>
      <w:color w:val="605E5C"/>
      <w:shd w:val="clear" w:color="auto" w:fill="E1DFDD"/>
    </w:rPr>
  </w:style>
  <w:style w:type="character" w:customStyle="1" w:styleId="31">
    <w:name w:val="未处理的提及3"/>
    <w:basedOn w:val="a0"/>
    <w:uiPriority w:val="99"/>
    <w:semiHidden/>
    <w:unhideWhenUsed/>
    <w:qFormat/>
    <w:rPr>
      <w:color w:val="605E5C"/>
      <w:shd w:val="clear" w:color="auto" w:fill="E1DFDD"/>
    </w:rPr>
  </w:style>
  <w:style w:type="table" w:customStyle="1" w:styleId="15">
    <w:name w:val="网格型1"/>
    <w:basedOn w:val="a1"/>
    <w:next w:val="af2"/>
    <w:uiPriority w:val="59"/>
    <w:rsid w:val="00C21CC3"/>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next w:val="af2"/>
    <w:uiPriority w:val="59"/>
    <w:rsid w:val="003D081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3"/>
    <w:basedOn w:val="a1"/>
    <w:next w:val="af2"/>
    <w:uiPriority w:val="59"/>
    <w:rsid w:val="00291032"/>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f2"/>
    <w:uiPriority w:val="59"/>
    <w:rsid w:val="00B630F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f2"/>
    <w:uiPriority w:val="59"/>
    <w:rsid w:val="0085698F"/>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next w:val="af2"/>
    <w:uiPriority w:val="59"/>
    <w:rsid w:val="003C4D4A"/>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网格型7"/>
    <w:basedOn w:val="a1"/>
    <w:next w:val="af2"/>
    <w:uiPriority w:val="59"/>
    <w:rsid w:val="004B6A88"/>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
    <w:name w:val="网格型9"/>
    <w:basedOn w:val="a1"/>
    <w:next w:val="af2"/>
    <w:uiPriority w:val="59"/>
    <w:rsid w:val="00777381"/>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2962295">
      <w:bodyDiv w:val="1"/>
      <w:marLeft w:val="0"/>
      <w:marRight w:val="0"/>
      <w:marTop w:val="0"/>
      <w:marBottom w:val="0"/>
      <w:divBdr>
        <w:top w:val="none" w:sz="0" w:space="0" w:color="auto"/>
        <w:left w:val="none" w:sz="0" w:space="0" w:color="auto"/>
        <w:bottom w:val="none" w:sz="0" w:space="0" w:color="auto"/>
        <w:right w:val="none" w:sz="0" w:space="0" w:color="auto"/>
      </w:divBdr>
    </w:div>
    <w:div w:id="286200750">
      <w:bodyDiv w:val="1"/>
      <w:marLeft w:val="0"/>
      <w:marRight w:val="0"/>
      <w:marTop w:val="0"/>
      <w:marBottom w:val="0"/>
      <w:divBdr>
        <w:top w:val="none" w:sz="0" w:space="0" w:color="auto"/>
        <w:left w:val="none" w:sz="0" w:space="0" w:color="auto"/>
        <w:bottom w:val="none" w:sz="0" w:space="0" w:color="auto"/>
        <w:right w:val="none" w:sz="0" w:space="0" w:color="auto"/>
      </w:divBdr>
    </w:div>
    <w:div w:id="390078426">
      <w:bodyDiv w:val="1"/>
      <w:marLeft w:val="0"/>
      <w:marRight w:val="0"/>
      <w:marTop w:val="0"/>
      <w:marBottom w:val="0"/>
      <w:divBdr>
        <w:top w:val="none" w:sz="0" w:space="0" w:color="auto"/>
        <w:left w:val="none" w:sz="0" w:space="0" w:color="auto"/>
        <w:bottom w:val="none" w:sz="0" w:space="0" w:color="auto"/>
        <w:right w:val="none" w:sz="0" w:space="0" w:color="auto"/>
      </w:divBdr>
    </w:div>
    <w:div w:id="1068041259">
      <w:bodyDiv w:val="1"/>
      <w:marLeft w:val="0"/>
      <w:marRight w:val="0"/>
      <w:marTop w:val="0"/>
      <w:marBottom w:val="0"/>
      <w:divBdr>
        <w:top w:val="none" w:sz="0" w:space="0" w:color="auto"/>
        <w:left w:val="none" w:sz="0" w:space="0" w:color="auto"/>
        <w:bottom w:val="none" w:sz="0" w:space="0" w:color="auto"/>
        <w:right w:val="none" w:sz="0" w:space="0" w:color="auto"/>
      </w:divBdr>
    </w:div>
    <w:div w:id="1294941809">
      <w:bodyDiv w:val="1"/>
      <w:marLeft w:val="0"/>
      <w:marRight w:val="0"/>
      <w:marTop w:val="0"/>
      <w:marBottom w:val="0"/>
      <w:divBdr>
        <w:top w:val="none" w:sz="0" w:space="0" w:color="auto"/>
        <w:left w:val="none" w:sz="0" w:space="0" w:color="auto"/>
        <w:bottom w:val="none" w:sz="0" w:space="0" w:color="auto"/>
        <w:right w:val="none" w:sz="0" w:space="0" w:color="auto"/>
      </w:divBdr>
    </w:div>
    <w:div w:id="1302537328">
      <w:bodyDiv w:val="1"/>
      <w:marLeft w:val="0"/>
      <w:marRight w:val="0"/>
      <w:marTop w:val="0"/>
      <w:marBottom w:val="0"/>
      <w:divBdr>
        <w:top w:val="none" w:sz="0" w:space="0" w:color="auto"/>
        <w:left w:val="none" w:sz="0" w:space="0" w:color="auto"/>
        <w:bottom w:val="none" w:sz="0" w:space="0" w:color="auto"/>
        <w:right w:val="none" w:sz="0" w:space="0" w:color="auto"/>
      </w:divBdr>
    </w:div>
    <w:div w:id="1400444739">
      <w:bodyDiv w:val="1"/>
      <w:marLeft w:val="0"/>
      <w:marRight w:val="0"/>
      <w:marTop w:val="0"/>
      <w:marBottom w:val="0"/>
      <w:divBdr>
        <w:top w:val="none" w:sz="0" w:space="0" w:color="auto"/>
        <w:left w:val="none" w:sz="0" w:space="0" w:color="auto"/>
        <w:bottom w:val="none" w:sz="0" w:space="0" w:color="auto"/>
        <w:right w:val="none" w:sz="0" w:space="0" w:color="auto"/>
      </w:divBdr>
    </w:div>
    <w:div w:id="1472362834">
      <w:bodyDiv w:val="1"/>
      <w:marLeft w:val="0"/>
      <w:marRight w:val="0"/>
      <w:marTop w:val="0"/>
      <w:marBottom w:val="0"/>
      <w:divBdr>
        <w:top w:val="none" w:sz="0" w:space="0" w:color="auto"/>
        <w:left w:val="none" w:sz="0" w:space="0" w:color="auto"/>
        <w:bottom w:val="none" w:sz="0" w:space="0" w:color="auto"/>
        <w:right w:val="none" w:sz="0" w:space="0" w:color="auto"/>
      </w:divBdr>
    </w:div>
    <w:div w:id="1665694363">
      <w:bodyDiv w:val="1"/>
      <w:marLeft w:val="0"/>
      <w:marRight w:val="0"/>
      <w:marTop w:val="0"/>
      <w:marBottom w:val="0"/>
      <w:divBdr>
        <w:top w:val="none" w:sz="0" w:space="0" w:color="auto"/>
        <w:left w:val="none" w:sz="0" w:space="0" w:color="auto"/>
        <w:bottom w:val="none" w:sz="0" w:space="0" w:color="auto"/>
        <w:right w:val="none" w:sz="0" w:space="0" w:color="auto"/>
      </w:divBdr>
    </w:div>
    <w:div w:id="1686786239">
      <w:bodyDiv w:val="1"/>
      <w:marLeft w:val="0"/>
      <w:marRight w:val="0"/>
      <w:marTop w:val="0"/>
      <w:marBottom w:val="0"/>
      <w:divBdr>
        <w:top w:val="none" w:sz="0" w:space="0" w:color="auto"/>
        <w:left w:val="none" w:sz="0" w:space="0" w:color="auto"/>
        <w:bottom w:val="none" w:sz="0" w:space="0" w:color="auto"/>
        <w:right w:val="none" w:sz="0" w:space="0" w:color="auto"/>
      </w:divBdr>
    </w:div>
    <w:div w:id="2039234896">
      <w:bodyDiv w:val="1"/>
      <w:marLeft w:val="0"/>
      <w:marRight w:val="0"/>
      <w:marTop w:val="0"/>
      <w:marBottom w:val="0"/>
      <w:divBdr>
        <w:top w:val="none" w:sz="0" w:space="0" w:color="auto"/>
        <w:left w:val="none" w:sz="0" w:space="0" w:color="auto"/>
        <w:bottom w:val="none" w:sz="0" w:space="0" w:color="auto"/>
        <w:right w:val="none" w:sz="0" w:space="0" w:color="auto"/>
      </w:divBdr>
    </w:div>
    <w:div w:id="20575110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91003-42BA-40CF-A272-2CEA2A8315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616</TotalTime>
  <Pages>50</Pages>
  <Words>6216</Words>
  <Characters>35435</Characters>
  <Application>Microsoft Office Word</Application>
  <DocSecurity>0</DocSecurity>
  <Lines>295</Lines>
  <Paragraphs>83</Paragraphs>
  <ScaleCrop>false</ScaleCrop>
  <Company/>
  <LinksUpToDate>false</LinksUpToDate>
  <CharactersWithSpaces>41568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lz</dc:creator>
  <cp:lastModifiedBy>铭东 温</cp:lastModifiedBy>
  <cp:revision>62</cp:revision>
  <cp:lastPrinted>2025-06-12T15:30:00Z</cp:lastPrinted>
  <dcterms:created xsi:type="dcterms:W3CDTF">2026-05-14T05:53:00Z</dcterms:created>
  <dcterms:modified xsi:type="dcterms:W3CDTF">2026-05-21T01:07:00Z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eyJoZGlkIjoiMWY0MDFkZWQxN2ZhYjEyOGE3NjMyNjg1NTY1YTI3N2IiLCJ1c2VySWQiOiI5MTMwNDM2MDEifQ==</vt:lpwstr>
  </property>
  <property fmtid="{D5CDD505-2E9C-101B-9397-08002B2CF9AE}" pid="3" name="KSOProductBuildVer">
    <vt:lpwstr>2052-12.1.0.21171</vt:lpwstr>
  </property>
  <property fmtid="{D5CDD505-2E9C-101B-9397-08002B2CF9AE}" pid="4" name="ICV">
    <vt:lpwstr>D1331873744D4C528D50B561BB50B62B_12</vt:lpwstr>
  </property>
</Properties>
</file>