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onsolas" w:hAnsi="Consolas" w:eastAsia="宋体" w:cs="Consolas"/>
          <w:b/>
          <w:bCs/>
          <w:sz w:val="32"/>
          <w:szCs w:val="32"/>
        </w:rPr>
      </w:pPr>
      <w:r>
        <w:rPr>
          <w:rFonts w:hint="default" w:ascii="Consolas" w:hAnsi="Consolas" w:eastAsia="宋体" w:cs="Consolas"/>
          <w:b/>
          <w:bCs/>
          <w:sz w:val="32"/>
          <w:szCs w:val="32"/>
        </w:rPr>
        <w:t>实验1 使用华为云ModelArts进行AI流程开发</w:t>
      </w:r>
    </w:p>
    <w:p>
      <w:pPr>
        <w:jc w:val="both"/>
        <w:rPr>
          <w:rFonts w:hint="default" w:ascii="Consolas" w:hAnsi="Consolas" w:cs="Consolas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Consolas" w:hAnsi="Consolas" w:cs="Consolas"/>
          <w:sz w:val="28"/>
          <w:szCs w:val="28"/>
        </w:rPr>
      </w:pPr>
      <w:r>
        <w:rPr>
          <w:rFonts w:hint="default" w:ascii="Consolas" w:hAnsi="Consolas" w:cs="Consolas"/>
          <w:sz w:val="28"/>
          <w:szCs w:val="28"/>
        </w:rPr>
        <w:t>实验的目的， 意义</w:t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实验目的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熟悉AI的通用开发流程以及熟悉华为云平台使用。 </w:t>
      </w:r>
    </w:p>
    <w:p>
      <w:pPr>
        <w:rPr>
          <w:rFonts w:hint="default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实验的意义</w:t>
      </w:r>
    </w:p>
    <w:p>
      <w:pPr>
        <w:numPr>
          <w:ilvl w:val="0"/>
          <w:numId w:val="0"/>
        </w:numPr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掌握准备模型所需数据集及运用相关工具处理数据集的</w:t>
      </w:r>
      <w:r>
        <w:rPr>
          <w:rFonts w:hint="eastAsia" w:ascii="Consolas" w:hAnsi="Consolas" w:cs="Consolas"/>
          <w:lang w:val="en-US" w:eastAsia="zh-CN"/>
        </w:rPr>
        <w:t>方法</w:t>
      </w:r>
      <w:r>
        <w:rPr>
          <w:rFonts w:hint="default" w:ascii="Consolas" w:hAnsi="Consolas" w:cs="Consolas"/>
          <w:lang w:val="en-US" w:eastAsia="zh-CN"/>
        </w:rPr>
        <w:t>，熟悉在云平台上训练和部署AI模型的一般流程，体会在</w:t>
      </w:r>
      <w:r>
        <w:rPr>
          <w:rFonts w:hint="default" w:ascii="Consolas" w:hAnsi="Consolas" w:cs="Consolas"/>
        </w:rPr>
        <w:t>华为云ModelArts</w:t>
      </w:r>
      <w:r>
        <w:rPr>
          <w:rFonts w:hint="default" w:ascii="Consolas" w:hAnsi="Consolas" w:cs="Consolas"/>
          <w:lang w:val="en-US" w:eastAsia="zh-CN"/>
        </w:rPr>
        <w:t>平台开发和本地开发的不同之处，为之后的开发打下基础。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Consolas" w:hAnsi="Consolas" w:cs="Consolas"/>
          <w:sz w:val="28"/>
          <w:szCs w:val="28"/>
          <w:lang w:val="en-US" w:eastAsia="zh-CN"/>
        </w:rPr>
      </w:pPr>
      <w:r>
        <w:rPr>
          <w:rFonts w:hint="default" w:ascii="Consolas" w:hAnsi="Consolas" w:cs="Consolas"/>
          <w:sz w:val="28"/>
          <w:szCs w:val="28"/>
        </w:rPr>
        <w:t>记录自己的实验过程（要有必要的截图以及文字说明）</w:t>
      </w: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准备数据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先准备好实验所需的数据集，将所有的花卉图片拷贝到dataset文件夹中，并为每个样本图片生成标签，标签是命名与对应图片名称相同的txt文件，标签的取值为[0</w:t>
      </w:r>
      <w:r>
        <w:rPr>
          <w:rFonts w:hint="eastAsia" w:ascii="Consolas" w:hAnsi="Consolas" w:cs="Consolas"/>
          <w:lang w:val="en-US" w:eastAsia="zh-CN"/>
        </w:rPr>
        <w:t>,</w:t>
      </w:r>
      <w:bookmarkStart w:id="0" w:name="_GoBack"/>
      <w:bookmarkEnd w:id="0"/>
      <w:r>
        <w:rPr>
          <w:rFonts w:hint="default" w:ascii="Consolas" w:hAnsi="Consolas" w:cs="Consolas"/>
          <w:lang w:val="en-US" w:eastAsia="zh-CN"/>
        </w:rPr>
        <w:t>101]，对应着数据集中的102种花卉。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73040" cy="78803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8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如image_00001.jpg对应的花卉编号为76，所以image_00001.txt的内容为：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1842135" cy="561340"/>
            <wp:effectExtent l="0" t="0" r="190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创建桶并上传数据集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先进入华为云的控制台，建立自己的桶，并建立对应的文件夹，用来存放数据集：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325" cy="340995"/>
            <wp:effectExtent l="0" t="0" r="571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通过OBS Broswer Plus软件将本地准备好的数据集上传到桶的对应文件夹中：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4150" cy="1831340"/>
            <wp:effectExtent l="0" t="0" r="889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创建数据集并发布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进入华为云的</w:t>
      </w:r>
      <w:r>
        <w:rPr>
          <w:rFonts w:hint="default" w:ascii="Consolas" w:hAnsi="Consolas" w:cs="Consolas"/>
        </w:rPr>
        <w:t>ModelArts</w:t>
      </w:r>
      <w:r>
        <w:rPr>
          <w:rFonts w:hint="default" w:ascii="Consolas" w:hAnsi="Consolas" w:cs="Consolas"/>
          <w:lang w:val="en-US" w:eastAsia="zh-CN"/>
        </w:rPr>
        <w:t>管理控制台，创建数据集，指定数据集的输入和输出文件夹：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9230" cy="2675255"/>
            <wp:effectExtent l="0" t="0" r="381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创建成功后会自动进行标注：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0340" cy="325120"/>
            <wp:effectExtent l="0" t="0" r="1270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标注完成后划分训练集验证集的比例并发布：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960" cy="1815465"/>
            <wp:effectExtent l="0" t="0" r="5080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sz w:val="21"/>
          <w:szCs w:val="21"/>
          <w:lang w:val="en-US" w:eastAsia="zh-CN"/>
        </w:rPr>
      </w:pPr>
      <w:r>
        <w:rPr>
          <w:rStyle w:val="4"/>
          <w:rFonts w:hint="default" w:ascii="Consolas" w:hAnsi="Consolas" w:cs="Consolas"/>
          <w:sz w:val="21"/>
          <w:szCs w:val="21"/>
        </w:rPr>
        <w:t>订阅模型</w:t>
      </w:r>
      <w:r>
        <w:rPr>
          <w:rStyle w:val="4"/>
          <w:rFonts w:hint="default" w:ascii="Consolas" w:hAnsi="Consolas" w:eastAsia="宋体" w:cs="Consolas"/>
          <w:sz w:val="21"/>
          <w:szCs w:val="21"/>
          <w:lang w:eastAsia="zh-CN"/>
        </w:rPr>
        <w:t>，</w:t>
      </w:r>
      <w:r>
        <w:rPr>
          <w:rStyle w:val="4"/>
          <w:rFonts w:hint="default" w:ascii="Consolas" w:hAnsi="Consolas" w:cs="Consolas"/>
          <w:sz w:val="21"/>
          <w:szCs w:val="21"/>
        </w:rPr>
        <w:t>创建训练作业</w:t>
      </w:r>
      <w:r>
        <w:rPr>
          <w:rStyle w:val="4"/>
          <w:rFonts w:hint="default" w:ascii="Consolas" w:hAnsi="Consolas" w:eastAsia="宋体" w:cs="Consolas"/>
          <w:sz w:val="21"/>
          <w:szCs w:val="21"/>
          <w:lang w:val="en-US" w:eastAsia="zh-CN"/>
        </w:rPr>
        <w:t>和</w:t>
      </w:r>
      <w:r>
        <w:rPr>
          <w:rStyle w:val="4"/>
          <w:rFonts w:hint="default" w:ascii="Consolas" w:hAnsi="Consolas" w:cs="Consolas"/>
          <w:sz w:val="21"/>
          <w:szCs w:val="21"/>
        </w:rPr>
        <w:t>可视化作业</w:t>
      </w:r>
      <w:r>
        <w:rPr>
          <w:rFonts w:hint="default" w:ascii="Consolas" w:hAnsi="Consolas" w:eastAsia="宋体" w:cs="Consolas"/>
          <w:sz w:val="21"/>
          <w:szCs w:val="21"/>
        </w:rPr>
        <w:t xml:space="preserve"> 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在市场订阅图像分类-ResNet_v1_50模型，点击创建训练作业，输入之前准备好的数据集和模型输出位置：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4150" cy="1666240"/>
            <wp:effectExtent l="0" t="0" r="889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 w:eastAsiaTheme="minor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创建可视化作业，训练输出位置与模型输出位置相同：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8595" cy="1384935"/>
            <wp:effectExtent l="0" t="0" r="4445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等待模型完成训练，可以在Tensorboard上看到模型的各项监控指标和Tensorflow</w:t>
      </w:r>
      <w:r>
        <w:rPr>
          <w:rFonts w:hint="default" w:ascii="Consolas" w:hAnsi="Consolas" w:eastAsia="Arial" w:cs="Consolas"/>
          <w:i w:val="0"/>
          <w:caps w:val="0"/>
          <w:spacing w:val="0"/>
          <w:sz w:val="21"/>
          <w:szCs w:val="21"/>
          <w:shd w:val="clear" w:fill="FFFFFF"/>
        </w:rPr>
        <w:t>可视</w:t>
      </w:r>
      <w:r>
        <w:rPr>
          <w:rFonts w:hint="default" w:ascii="Consolas" w:hAnsi="Consolas" w:cs="Consolas"/>
          <w:lang w:val="en-US" w:eastAsia="zh-CN"/>
        </w:rPr>
        <w:t>化的计算图：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3515" cy="1595120"/>
            <wp:effectExtent l="0" t="0" r="9525" b="508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74310" cy="1605280"/>
            <wp:effectExtent l="0" t="0" r="1397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74310" cy="1605280"/>
            <wp:effectExtent l="0" t="0" r="13970" b="1016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960" cy="1572260"/>
            <wp:effectExtent l="0" t="0" r="5080" b="12700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7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59705" cy="2040890"/>
            <wp:effectExtent l="0" t="0" r="13335" b="127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导入模型并部署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模型训练完成后，导入刚才训练好的模型：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325" cy="1179195"/>
            <wp:effectExtent l="0" t="0" r="5715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 w:eastAsiaTheme="minorEastAsia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并成功部署：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7960" cy="1002030"/>
            <wp:effectExtent l="0" t="0" r="5080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预测结果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上传测试集的图片，可以在右侧看到用该模型预测的结果：</w:t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71770" cy="1998980"/>
            <wp:effectExtent l="0" t="0" r="1270" b="1270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</w:rPr>
        <w:drawing>
          <wp:inline distT="0" distB="0" distL="114300" distR="114300">
            <wp:extent cx="5266690" cy="1974215"/>
            <wp:effectExtent l="0" t="0" r="6350" b="6985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Consolas" w:hAnsi="Consolas" w:cs="Consolas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Consolas" w:hAnsi="Consolas" w:cs="Consolas"/>
          <w:sz w:val="28"/>
          <w:szCs w:val="28"/>
        </w:rPr>
      </w:pPr>
      <w:r>
        <w:rPr>
          <w:rFonts w:hint="default" w:ascii="Consolas" w:hAnsi="Consolas" w:cs="Consolas"/>
          <w:sz w:val="28"/>
          <w:szCs w:val="28"/>
        </w:rPr>
        <w:t>实验过程中碰到的问题，以及你是如何解决的？</w:t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处理数据集的问题。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实验提供的数据集不能直接输入模型，要提前对数据集进行处理：首先将样本集的训练集和验证集的花卉图片拷贝到同一个文件夹下（在</w:t>
      </w:r>
      <w:r>
        <w:rPr>
          <w:rFonts w:hint="default" w:ascii="Consolas" w:hAnsi="Consolas" w:cs="Consolas"/>
        </w:rPr>
        <w:t>ModelArts</w:t>
      </w:r>
      <w:r>
        <w:rPr>
          <w:rFonts w:hint="default" w:ascii="Consolas" w:hAnsi="Consolas" w:cs="Consolas"/>
          <w:lang w:val="en-US" w:eastAsia="zh-CN"/>
        </w:rPr>
        <w:t>平台训练模型时再划分训练集、验证集），然后利用代码，为每张花卉图片生成对应的标签，写入正确的标签值，完成数据集的准备工作。</w:t>
      </w:r>
    </w:p>
    <w:p>
      <w:pPr>
        <w:numPr>
          <w:ilvl w:val="0"/>
          <w:numId w:val="0"/>
        </w:numPr>
        <w:ind w:leftChars="0" w:firstLine="420" w:firstLineChars="20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生成可视化作业的问题。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第一次生成可视化作业时，等模型训练完成后，打开可视化作业发现Tensorboard上没有模型的各项监控指标和</w:t>
      </w:r>
      <w:r>
        <w:rPr>
          <w:rFonts w:hint="default" w:ascii="Consolas" w:hAnsi="Consolas" w:eastAsia="Arial" w:cs="Consolas"/>
          <w:i w:val="0"/>
          <w:caps w:val="0"/>
          <w:spacing w:val="0"/>
          <w:sz w:val="21"/>
          <w:szCs w:val="21"/>
          <w:shd w:val="clear" w:fill="FFFFFF"/>
        </w:rPr>
        <w:t>可视</w:t>
      </w:r>
      <w:r>
        <w:rPr>
          <w:rFonts w:hint="default" w:ascii="Consolas" w:hAnsi="Consolas" w:cs="Consolas"/>
          <w:lang w:val="en-US" w:eastAsia="zh-CN"/>
        </w:rPr>
        <w:t>化的计算图。通过查看官方的教程发现，可视化作业的训练输出位置应该与模型的训练输出位置保持一致，重新生成可视化作业即可正常显示。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1"/>
        </w:numPr>
        <w:jc w:val="both"/>
        <w:outlineLvl w:val="0"/>
        <w:rPr>
          <w:rFonts w:hint="default" w:ascii="Consolas" w:hAnsi="Consolas" w:cs="Consolas"/>
          <w:sz w:val="28"/>
          <w:szCs w:val="28"/>
        </w:rPr>
      </w:pPr>
      <w:r>
        <w:rPr>
          <w:rFonts w:hint="default" w:ascii="Consolas" w:hAnsi="Consolas" w:cs="Consolas"/>
          <w:sz w:val="28"/>
          <w:szCs w:val="28"/>
        </w:rPr>
        <w:t>实验验收时所涉及的问题</w:t>
      </w: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在训练模型之前有没有认真查看数据集，是否发现什么特点？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花卉的种类共有102种，但是各个种类之间的样本数量差距比较大，部分种类花卉的样本总数在30张左右，有些种类的花卉样本数量达到200多。数据集的花卉图片特征比较清晰，噪声比较小，无太多干扰项。但是少数种类的花卉在颜色、形状上的个体差异比较大。</w: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根据本次实验，简述在云平台进行AI开发的一般流程。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首先，要准备训练模型所需要的训练集并生成对应的标签，然后将模型上传到云平台的对应文件夹中，再在云平台创建数据集，对数据进行标注。数据集创建完成后需要订阅模型创建作业，输入准备好的数据集和各项超参来训练模型，并可以在Tensorboard上查看模型的训练结果和各项参数，最后可以用训练好的模型在测试集上进行测试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outlineLvl w:val="1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如果训练出的模型太大，怎样进行模型压缩？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进行模型压缩的方法主要分为两大类：采用新的卷积计算方法和在已训练好的模型上做裁剪。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① </w:t>
      </w:r>
      <w:r>
        <w:rPr>
          <w:rFonts w:hint="default" w:ascii="Consolas" w:hAnsi="Consolas" w:cs="Consolas"/>
          <w:lang w:val="en-US" w:eastAsia="zh-CN"/>
        </w:rPr>
        <w:t>采用新的卷积计算方法</w:t>
      </w:r>
      <w:r>
        <w:rPr>
          <w:rFonts w:hint="eastAsia" w:ascii="Consolas" w:hAnsi="Consolas" w:cs="Consolas"/>
          <w:lang w:val="en-US" w:eastAsia="zh-CN"/>
        </w:rPr>
        <w:t>:</w:t>
      </w:r>
      <w:r>
        <w:rPr>
          <w:rFonts w:hint="default" w:ascii="Consolas" w:hAnsi="Consolas" w:cs="Consolas"/>
          <w:lang w:val="en-US" w:eastAsia="zh-CN"/>
        </w:rPr>
        <w:t>这种方法直接修改网络结构或者使用新的卷积计算方式，从而减少参数，达到压缩模型的效果，例如SqueezedNet</w:t>
      </w:r>
      <w:r>
        <w:rPr>
          <w:rFonts w:hint="eastAsia" w:ascii="Consolas" w:hAnsi="Consolas" w:cs="Consolas"/>
          <w:lang w:val="en-US" w:eastAsia="zh-CN"/>
        </w:rPr>
        <w:t>, M</w:t>
      </w:r>
      <w:r>
        <w:rPr>
          <w:rFonts w:hint="default" w:ascii="Consolas" w:hAnsi="Consolas" w:cs="Consolas"/>
          <w:lang w:val="en-US" w:eastAsia="zh-CN"/>
        </w:rPr>
        <w:t>obileNet。</w:t>
      </w:r>
    </w:p>
    <w:p>
      <w:pPr>
        <w:ind w:firstLine="420" w:firstLineChars="20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 xml:space="preserve">② </w:t>
      </w:r>
      <w:r>
        <w:rPr>
          <w:rFonts w:hint="default" w:ascii="Consolas" w:hAnsi="Consolas" w:cs="Consolas"/>
          <w:lang w:val="en-US" w:eastAsia="zh-CN"/>
        </w:rPr>
        <w:t>在已训练好的模型上做裁剪</w:t>
      </w:r>
      <w:r>
        <w:rPr>
          <w:rFonts w:hint="eastAsia" w:ascii="Consolas" w:hAnsi="Consolas" w:cs="Consolas"/>
          <w:lang w:val="en-US" w:eastAsia="zh-CN"/>
        </w:rPr>
        <w:t>:可以通过剪枝、权值共享、量化、神经网络二值化等方法实现，具体如下：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剪枝：神经网络是由一层一层的节点通过边连接，每个边上会有权重，所谓剪枝，就是当我们发现某些边上的权重很小，可以认为这样的边不重要，进而可以去掉这些边。在训练的过程中，在训练完大模型之后，看看哪些边的权值比较小，把这些边去掉，然后继续训练模型；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权值共享：就是让一些边共用一个权值，达到缩减参数个数的目的。假设相邻两层之间是全连接，每层有1000个节点，那么这两层之间就有1000*1000=100万个权重参数。可以将这一百万个权值做聚类，利用每一类的均值代替这一类中的每个权值大小，这样同属于一类的很多边共享相同的权值，假设把一百万个权值聚成一千类，则可以把参数个数从一百万降到一千个；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量化：一般而言，神经网络模型的参数都是用的32bit长度的浮点型数表示，实际上不需要保留那么高的精度，可以通过量化，比如用0~255表示原来32个bit所表示的精度，通过牺牲精度来降低每一个权值所需要占用的空间；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  <w:r>
        <w:rPr>
          <w:rFonts w:hint="default" w:ascii="Consolas" w:hAnsi="Consolas" w:cs="Consolas"/>
          <w:lang w:val="en-US" w:eastAsia="zh-CN"/>
        </w:rPr>
        <w:t>神经网络二值化：比量化更为极致的做法就是神经网络二值化，也即将所有的权值不用浮点数表示了，用二进制的数表示，要么是+1,要么是-1，用二进制的方式表示，原来一个32bit权值现在只需要一个bit就可以表示，可以大大减小模型尺寸。</w:t>
      </w:r>
    </w:p>
    <w:p>
      <w:pPr>
        <w:ind w:firstLine="420" w:firstLineChars="200"/>
        <w:rPr>
          <w:rFonts w:hint="default" w:ascii="Consolas" w:hAnsi="Consolas" w:cs="Consolas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E82368"/>
    <w:multiLevelType w:val="multilevel"/>
    <w:tmpl w:val="E8E8236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06D1D18"/>
    <w:rsid w:val="086C59B1"/>
    <w:rsid w:val="23827511"/>
    <w:rsid w:val="34696C12"/>
    <w:rsid w:val="47762614"/>
    <w:rsid w:val="56557229"/>
    <w:rsid w:val="60C96012"/>
    <w:rsid w:val="6AD301BD"/>
    <w:rsid w:val="6AD94955"/>
    <w:rsid w:val="6C7E3894"/>
    <w:rsid w:val="6EAB3767"/>
    <w:rsid w:val="706D1D18"/>
    <w:rsid w:val="7534735F"/>
    <w:rsid w:val="773B2C96"/>
    <w:rsid w:val="7B5A09AC"/>
    <w:rsid w:val="7DC9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fontstyle01"/>
    <w:basedOn w:val="3"/>
    <w:uiPriority w:val="0"/>
    <w:rPr>
      <w:rFonts w:ascii="宋体" w:hAnsi="宋体" w:eastAsia="宋体" w:cs="宋体"/>
      <w:color w:val="00000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1833</Words>
  <Characters>2035</Characters>
  <Lines>0</Lines>
  <Paragraphs>0</Paragraphs>
  <TotalTime>9</TotalTime>
  <ScaleCrop>false</ScaleCrop>
  <LinksUpToDate>false</LinksUpToDate>
  <CharactersWithSpaces>2044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2020-11-09T12:45:00Z</dcterms:created>
  <dc:creator>肯德基老爷爷</dc:creator>
  <cp:lastModifiedBy>肯德基老爷爷</cp:lastModifiedBy>
  <dcterms:modified xsi:type="dcterms:W3CDTF">2020-11-10T12:10:56Z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