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v5czmbe4tqmk" w:id="0"/>
      <w:bookmarkEnd w:id="0"/>
      <w:r w:rsidDel="00000000" w:rsidR="00000000" w:rsidRPr="00000000">
        <w:rPr>
          <w:rtl w:val="0"/>
        </w:rPr>
        <w:t xml:space="preserve">Branding Messaging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 Name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King Strategic Solutions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Tagline: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Systematically. Act Strategically.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Unique Brand Differentiation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Systematic Interrogation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teach people to ask the right questions in the right sequence to get to the root of any problem, whether it's an AI tool, a career challenge, or a complex process.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Brand Message:</w:t>
      </w:r>
      <w:r w:rsidDel="00000000" w:rsidR="00000000" w:rsidRPr="00000000">
        <w:rPr>
          <w:rtl w:val="0"/>
        </w:rPr>
        <w:t xml:space="preserve"> "I teach professionals to systematically interrogate problems, tools, and systems so they can get the results they actually need - not just accept what they're given."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Superpower:</w:t>
      </w:r>
      <w:r w:rsidDel="00000000" w:rsidR="00000000" w:rsidRPr="00000000">
        <w:rPr>
          <w:rtl w:val="0"/>
        </w:rPr>
        <w:t xml:space="preserve"> Taking the "why, what else, who benefits, can this be better" mindset and making it teachable across any domain - whether someone's struggling with AI, teaching empathy, or improving workflows.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Brand Personality:</w:t>
      </w:r>
      <w:r w:rsidDel="00000000" w:rsidR="00000000" w:rsidRPr="00000000">
        <w:rPr>
          <w:rtl w:val="0"/>
        </w:rPr>
        <w:t xml:space="preserve"> Direct, thorough, process-driven, no-nonsense. You dig until you find the real answer.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Makes You Different: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people teach "what to think" - you teach "HOW to think systematically"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don't just give people tools - you teach them to interrogate the tools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break down complex problems into digestible processes (like your database solution)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help people trust their expertise while systematically improving their approach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zi4q346en1n5" w:id="1"/>
      <w:bookmarkEnd w:id="1"/>
      <w:r w:rsidDel="00000000" w:rsidR="00000000" w:rsidRPr="00000000">
        <w:rPr>
          <w:rtl w:val="0"/>
        </w:rPr>
        <w:t xml:space="preserve">King Strategic Solutions Logo Details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Logo: ? → ★ KING STRATEGIC SOLUTIONS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Colors: Deep purple + charcoal + silver accents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Typography: Clean, professional fonts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Tagline: Think Systematically. Act Strategically.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Font - Roasario, 100 font light grey - #d3d3d3 outline color - #7b2d8e (thickness set to 50)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Font (question arrow, star) - Rig Solid Bold Halftone, 24.5 #foedef, #ffffff, #7b2d8e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Font (Strategic Solutions) - Canva Sans, 26.9, white #ffffff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Font (Tagline at bottom) - Alex Brush, 23, white #ffffff, curve 50 (its in the middle which means straight. I must have played around with curving it and gave it up or the letters are curved)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isf888e6w629" w:id="2"/>
      <w:bookmarkEnd w:id="2"/>
      <w:r w:rsidDel="00000000" w:rsidR="00000000" w:rsidRPr="00000000">
        <w:rPr>
          <w:rtl w:val="0"/>
        </w:rPr>
        <w:t xml:space="preserve">Brand Kit Color Pallette (for King Strategic Solutions logo created in Canva)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238500" cy="581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(from left to right)</w:t>
        <w:br w:type="textWrapping"/>
        <w:t xml:space="preserve">Dark purple - #663399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Purplish pinkish dark - #7b2d8e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Dark Grey - #34495e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Light purple - #c6b8d3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Dark grey almost black - #332445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Light almost white - #f0edef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Pinkish almost white - #f5eff5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Colors (Logo)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Backgroud - #332445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White - #ffffff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Neon pink - #7b2d8e (looks purple)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Light magenta - #f0edef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Light grey - #d3d3d3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Website Colors</w:t>
      </w:r>
    </w:p>
    <w:p w:rsidR="00000000" w:rsidDel="00000000" w:rsidP="00000000" w:rsidRDefault="00000000" w:rsidRPr="00000000" w14:paraId="0000002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Background - #D8C1DD</w:t>
      </w:r>
    </w:p>
    <w:p w:rsidR="00000000" w:rsidDel="00000000" w:rsidP="00000000" w:rsidRDefault="00000000" w:rsidRPr="00000000" w14:paraId="0000003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Font - #B183BA (over #ffffff which white). </w:t>
      </w:r>
    </w:p>
    <w:p w:rsidR="00000000" w:rsidDel="00000000" w:rsidP="00000000" w:rsidRDefault="00000000" w:rsidRPr="00000000" w14:paraId="0000003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American Typewriter for header, #B183BA </w:t>
      </w:r>
    </w:p>
    <w:p w:rsidR="00000000" w:rsidDel="00000000" w:rsidP="00000000" w:rsidRDefault="00000000" w:rsidRPr="00000000" w14:paraId="0000003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Popplins regular for body, #B183BA</w:t>
      </w:r>
    </w:p>
    <w:p w:rsidR="00000000" w:rsidDel="00000000" w:rsidP="00000000" w:rsidRDefault="00000000" w:rsidRPr="00000000" w14:paraId="0000003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Calistoga, #620674</w:t>
      </w:r>
    </w:p>
    <w:p w:rsidR="00000000" w:rsidDel="00000000" w:rsidP="00000000" w:rsidRDefault="00000000" w:rsidRPr="00000000" w14:paraId="00000035">
      <w:pPr>
        <w:rPr>
          <w:sz w:val="18"/>
          <w:szCs w:val="18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Aether #40404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rPr>
          <w:color w:val="3b4057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6ud3y6bkst9s" w:id="3"/>
      <w:bookmarkEnd w:id="3"/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color w:val="3b4057"/>
          <w:highlight w:val="white"/>
          <w:rtl w:val="0"/>
        </w:rPr>
        <w:t xml:space="preserve">Text and background 1 - </w:t>
      </w:r>
      <w:r w:rsidDel="00000000" w:rsidR="00000000" w:rsidRPr="00000000">
        <w:rPr>
          <w:rtl w:val="0"/>
        </w:rPr>
        <w:t xml:space="preserve"> #332445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Text and background 2 - #d3d3d3</w:t>
      </w:r>
    </w:p>
    <w:p w:rsidR="00000000" w:rsidDel="00000000" w:rsidP="00000000" w:rsidRDefault="00000000" w:rsidRPr="00000000" w14:paraId="0000003A">
      <w:pPr>
        <w:rPr>
          <w:highlight w:val="white"/>
        </w:rPr>
      </w:pPr>
      <w:r w:rsidDel="00000000" w:rsidR="00000000" w:rsidRPr="00000000">
        <w:rPr>
          <w:rtl w:val="0"/>
        </w:rPr>
        <w:t xml:space="preserve">Text and background 3 - </w:t>
      </w:r>
      <w:r w:rsidDel="00000000" w:rsidR="00000000" w:rsidRPr="00000000">
        <w:rPr>
          <w:highlight w:val="white"/>
          <w:rtl w:val="0"/>
        </w:rPr>
        <w:t xml:space="preserve"> #B183BA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Text and background 4 - #ffffff (white)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Accent 1 - #d3d3d3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Accent 2 - #f0edef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Accent 3 - #7b2d8e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Accent 4 - #c393cc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Accent 5 - #c5b4bc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Accent 6 - #000000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Link - #000000 (black)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The Horizontal Footer (The "Slide Staple"):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Layout: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c1e"/>
          <w:sz w:val="21"/>
          <w:szCs w:val="21"/>
          <w:rtl w:val="0"/>
        </w:rPr>
        <w:t xml:space="preserve">KING | ? → ★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(All on one line).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Use: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Bottom right corner of every content slide. It stays out of the way but keeps the brand present.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The Simplified Stack: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Layout: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The icons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c1e"/>
          <w:sz w:val="21"/>
          <w:szCs w:val="21"/>
          <w:rtl w:val="0"/>
        </w:rPr>
        <w:t xml:space="preserve">? → ★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on top,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KING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underneath.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Use: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The "Thank You" slide or the "Transition" slides between workshop modules.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The Methodology Icon: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Layout: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Just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c1e"/>
          <w:sz w:val="21"/>
          <w:szCs w:val="21"/>
          <w:rtl w:val="0"/>
        </w:rPr>
        <w:t xml:space="preserve">? → ★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sequence.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Use: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On worksheets or when you are specifically talking about your "Systematic to Strategic" process.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The Corporate Mark (KSS):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A clean, balanced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KSS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monogram for formal business documents.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