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80"/>
        <w:jc w:val="center"/>
      </w:pPr>
      <w:r>
        <w:rPr>
          <w:rFonts w:ascii="Arial" w:cs="Arial" w:eastAsia="Arial" w:hAnsi="Arial"/>
          <w:b/>
          <w:bCs/>
          <w:color w:val="1B2A4A"/>
          <w:sz w:val="48"/>
          <w:szCs w:val="48"/>
        </w:rPr>
        <w:t xml:space="preserve">EMAIL INTELLIGENCE APP</w:t>
      </w:r>
    </w:p>
    <w:p>
      <w:pPr>
        <w:spacing w:after="40"/>
        <w:jc w:val="center"/>
      </w:pPr>
      <w:r>
        <w:rPr>
          <w:rFonts w:ascii="Arial" w:cs="Arial" w:eastAsia="Arial" w:hAnsi="Arial"/>
          <w:color w:val="2E75B6"/>
          <w:sz w:val="32"/>
          <w:szCs w:val="32"/>
        </w:rPr>
        <w:t xml:space="preserve">Architecture, API Reference &amp; Deployment Guide</w:t>
      </w:r>
    </w:p>
    <w:p>
      <w:pPr>
        <w:spacing w:after="200"/>
      </w:pPr>
    </w:p>
    <w:p>
      <w:pPr>
        <w:jc w:val="center"/>
      </w:pPr>
      <w:r>
        <w:rPr>
          <w:rFonts w:ascii="Arial" w:cs="Arial" w:eastAsia="Arial" w:hAnsi="Arial"/>
          <w:color w:val="555555"/>
          <w:sz w:val="22"/>
          <w:szCs w:val="22"/>
        </w:rPr>
        <w:t xml:space="preserve">Phase 3 Deliverable  |  February 2026</w:t>
      </w:r>
    </w:p>
    <w:p>
      <w:pPr>
        <w:spacing w:after="200"/>
      </w:pPr>
    </w:p>
    <w:p>
      <w:pPr>
        <w:spacing w:after="200"/>
      </w:pPr>
    </w:p>
    <w:p>
      <w:pPr>
        <w:pStyle w:val="Heading1"/>
      </w:pPr>
      <w:r>
        <w:t xml:space="preserve">System Overview</w:t>
      </w:r>
    </w:p>
    <w:p>
      <w:pPr>
        <w:spacing w:after="120"/>
      </w:pPr>
      <w:r>
        <w:rPr>
          <w:rFonts w:ascii="Arial" w:cs="Arial" w:eastAsia="Arial" w:hAnsi="Arial"/>
          <w:sz w:val="22"/>
          <w:szCs w:val="22"/>
        </w:rPr>
        <w:t xml:space="preserve">The Peak 10 Intelligence App is a Progressive Web App (PWA) that provides three core capabilities: inbound response tracking, outbound reply monitoring, and AI-powered response drafting. It connects to Microsoft 365 via the Graph API to read email and calendar data, and to the Anthropic Claude API for natural language analysis and draft generation.</w:t>
      </w:r>
    </w:p>
    <w:p>
      <w:pPr>
        <w:spacing w:after="200"/>
      </w:pPr>
    </w:p>
    <w:p>
      <w:pPr>
        <w:spacing w:after="120"/>
      </w:pPr>
      <w:r>
        <w:rPr>
          <w:rFonts w:ascii="Arial" w:cs="Arial" w:eastAsia="Arial" w:hAnsi="Arial"/>
          <w:b/>
          <w:bCs/>
          <w:sz w:val="22"/>
          <w:szCs w:val="22"/>
        </w:rPr>
        <w:t xml:space="preserve">Key design principles: </w:t>
      </w:r>
    </w:p>
    <w:p>
      <w:pPr>
        <w:pStyle w:val="ListParagraph"/>
        <w:numPr>
          <w:ilvl w:val="0"/>
          <w:numId w:val="2"/>
        </w:numPr>
        <w:spacing w:after="80"/>
      </w:pPr>
      <w:r>
        <w:rPr>
          <w:rFonts w:ascii="Arial" w:cs="Arial" w:eastAsia="Arial" w:hAnsi="Arial"/>
          <w:sz w:val="22"/>
          <w:szCs w:val="22"/>
        </w:rPr>
        <w:t xml:space="preserve">No alert fatigue — persistent badge counts, not popup interruptions</w:t>
      </w:r>
    </w:p>
    <w:p>
      <w:pPr>
        <w:pStyle w:val="ListParagraph"/>
        <w:numPr>
          <w:ilvl w:val="0"/>
          <w:numId w:val="2"/>
        </w:numPr>
        <w:spacing w:after="80"/>
      </w:pPr>
      <w:r>
        <w:rPr>
          <w:rFonts w:ascii="Arial" w:cs="Arial" w:eastAsia="Arial" w:hAnsi="Arial"/>
          <w:sz w:val="22"/>
          <w:szCs w:val="22"/>
        </w:rPr>
        <w:t xml:space="preserve">Dashboard-first — single screen shows everything that matters</w:t>
      </w:r>
    </w:p>
    <w:p>
      <w:pPr>
        <w:pStyle w:val="ListParagraph"/>
        <w:numPr>
          <w:ilvl w:val="0"/>
          <w:numId w:val="2"/>
        </w:numPr>
        <w:spacing w:after="80"/>
      </w:pPr>
      <w:r>
        <w:rPr>
          <w:rFonts w:ascii="Arial" w:cs="Arial" w:eastAsia="Arial" w:hAnsi="Arial"/>
          <w:sz w:val="22"/>
          <w:szCs w:val="22"/>
        </w:rPr>
        <w:t xml:space="preserve">One-tap actions — approve, dismiss, mute, file, send</w:t>
      </w:r>
    </w:p>
    <w:p>
      <w:pPr>
        <w:pStyle w:val="ListParagraph"/>
        <w:numPr>
          <w:ilvl w:val="0"/>
          <w:numId w:val="2"/>
        </w:numPr>
        <w:spacing w:after="80"/>
      </w:pPr>
      <w:r>
        <w:rPr>
          <w:rFonts w:ascii="Arial" w:cs="Arial" w:eastAsia="Arial" w:hAnsi="Arial"/>
          <w:sz w:val="22"/>
          <w:szCs w:val="22"/>
        </w:rPr>
        <w:t xml:space="preserve">CEO voice calibration — AI drafts match your communication style</w:t>
      </w:r>
    </w:p>
    <w:p>
      <w:pPr>
        <w:pStyle w:val="ListParagraph"/>
        <w:numPr>
          <w:ilvl w:val="0"/>
          <w:numId w:val="2"/>
        </w:numPr>
        <w:spacing w:after="80"/>
      </w:pPr>
      <w:r>
        <w:rPr>
          <w:rFonts w:ascii="Arial" w:cs="Arial" w:eastAsia="Arial" w:hAnsi="Arial"/>
          <w:sz w:val="22"/>
          <w:szCs w:val="22"/>
        </w:rPr>
        <w:t xml:space="preserve">Phone-first responsive — works on Galaxy Fold as primary interface</w:t>
      </w:r>
    </w:p>
    <w:p>
      <w:pPr>
        <w:spacing w:after="200"/>
      </w:pPr>
    </w:p>
    <w:p>
      <w:pPr>
        <w:pStyle w:val="Heading2"/>
      </w:pPr>
      <w:r>
        <w:t xml:space="preserve">Architecture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280"/>
      </w:tblGrid>
      <w:tr>
        <w:tc>
          <w:tcPr>
            <w:tcW w:type="dxa" w:w="16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52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Frontend</w:t>
            </w:r>
          </w:p>
        </w:tc>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React 18 (TypeScript-compatible JSX)</w:t>
            </w:r>
          </w:p>
        </w:tc>
        <w:tc>
          <w:tcPr>
            <w:tcW w:type="dxa" w:w="5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PWA interface — dashboard, email detail, calendar, settings</w:t>
            </w:r>
          </w:p>
        </w:tc>
      </w:tr>
      <w:tr>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Node.js + Express</w:t>
            </w:r>
          </w:p>
        </w:tc>
        <w:tc>
          <w:tcPr>
            <w:tcW w:type="dxa" w:w="52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 server — Graph API proxy, Claude API orchestration, business logic</w:t>
            </w:r>
          </w:p>
        </w:tc>
      </w:tr>
      <w:tr>
        <w:tc>
          <w:tcPr>
            <w:tcW w:type="dxa" w:w="1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 Data</w:t>
            </w:r>
          </w:p>
        </w:tc>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Microsoft Graph API v1.0</w:t>
            </w:r>
          </w:p>
        </w:tc>
        <w:tc>
          <w:tcPr>
            <w:tcW w:type="dxa" w:w="5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Read inbox, sent items, calendar, move/send emails</w:t>
            </w:r>
          </w:p>
        </w:tc>
      </w:tr>
      <w:tr>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AI Engine</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Anthropic Claude API (Sonnet 4.5)</w:t>
            </w:r>
          </w:p>
        </w:tc>
        <w:tc>
          <w:tcPr>
            <w:tcW w:type="dxa" w:w="52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Response drafting, signal detection, meeting suggestions</w:t>
            </w:r>
          </w:p>
        </w:tc>
      </w:tr>
      <w:tr>
        <w:tc>
          <w:tcPr>
            <w:tcW w:type="dxa" w:w="1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Auth</w:t>
            </w:r>
          </w:p>
        </w:tc>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Microsoft Entra ID (Azure AD)</w:t>
            </w:r>
          </w:p>
        </w:tc>
        <w:tc>
          <w:tcPr>
            <w:tcW w:type="dxa" w:w="5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OAuth 2.0 with delegated/application permissions</w:t>
            </w:r>
          </w:p>
        </w:tc>
      </w:tr>
      <w:tr>
        <w:tc>
          <w:tcPr>
            <w:tcW w:type="dxa" w:w="1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Hosting</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Azure App Service</w:t>
            </w:r>
          </w:p>
        </w:tc>
        <w:tc>
          <w:tcPr>
            <w:tcW w:type="dxa" w:w="52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Single deployment — server serves static frontend in production</w:t>
            </w:r>
          </w:p>
        </w:tc>
      </w:tr>
    </w:tbl>
    <w:p>
      <w:pPr>
        <w:spacing w:after="200"/>
      </w:pPr>
    </w:p>
    <w:p>
      <w:r>
        <w:br w:type="page"/>
      </w:r>
    </w:p>
    <w:p>
      <w:pPr>
        <w:pStyle w:val="Heading1"/>
      </w:pPr>
      <w:r>
        <w:t xml:space="preserve">Core Function 1: Inbound Response Tracker</w:t>
      </w:r>
    </w:p>
    <w:p>
      <w:pPr>
        <w:spacing w:after="120"/>
      </w:pPr>
      <w:r>
        <w:rPr>
          <w:rFonts w:ascii="Arial" w:cs="Arial" w:eastAsia="Arial" w:hAnsi="Arial"/>
          <w:sz w:val="22"/>
          <w:szCs w:val="22"/>
        </w:rPr>
        <w:t xml:space="preserve">Scans the inbox for emails that likely need a response. Each email is scored and placed into one of four priority tiers based on multiple signals analyzed simultaneously.</w:t>
      </w:r>
    </w:p>
    <w:p>
      <w:pPr>
        <w:spacing w:after="200"/>
      </w:pPr>
    </w:p>
    <w:p>
      <w:pPr>
        <w:pStyle w:val="Heading3"/>
      </w:pPr>
      <w:r>
        <w:t xml:space="preserve">Priority Tiers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700"/>
        <w:gridCol w:w="4600"/>
        <w:gridCol w:w="3380"/>
      </w:tblGrid>
      <w:tr>
        <w:tc>
          <w:tcPr>
            <w:tcW w:type="dxa" w:w="14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7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Color</w:t>
            </w:r>
          </w:p>
        </w:tc>
        <w:tc>
          <w:tcPr>
            <w:tcW w:type="dxa" w:w="46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Trigger Criteria</w:t>
            </w:r>
          </w:p>
        </w:tc>
        <w:tc>
          <w:tcPr>
            <w:tcW w:type="dxa" w:w="33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Reminder Timing</w:t>
            </w:r>
          </w:p>
        </w:tc>
      </w:tr>
      <w:tr>
        <w:tc>
          <w:tcPr>
            <w:tcW w:type="dxa" w:w="1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 Critical</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Red</w:t>
            </w:r>
          </w:p>
        </w:tc>
        <w:tc>
          <w:tcPr>
            <w:tcW w:type="dxa" w:w="4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VIP sender + direct question + sole/primary recipient. Also: any email with urgency language from a VIP.</w:t>
            </w:r>
          </w:p>
        </w:tc>
        <w:tc>
          <w:tcPr>
            <w:tcW w:type="dxa" w:w="33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4 hours, then every 24 hours</w:t>
            </w:r>
          </w:p>
        </w:tc>
      </w:tr>
      <w:tr>
        <w:tc>
          <w:tcPr>
            <w:tcW w:type="dxa" w:w="1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 Important</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Orange</w:t>
            </w:r>
          </w:p>
        </w:tc>
        <w:tc>
          <w:tcPr>
            <w:tcW w:type="dxa" w:w="4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Relevant sender (known contact) + action language OR active deal thread. Also: non-VIP with multiple strong signals.</w:t>
            </w:r>
          </w:p>
        </w:tc>
        <w:tc>
          <w:tcPr>
            <w:tcW w:type="dxa" w:w="33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24 hours, then every 48 hours</w:t>
            </w:r>
          </w:p>
        </w:tc>
      </w:tr>
      <w:tr>
        <w:tc>
          <w:tcPr>
            <w:tcW w:type="dxa" w:w="1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 Standard</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Yellow</w:t>
            </w:r>
          </w:p>
        </w:tc>
        <w:tc>
          <w:tcPr>
            <w:tcW w:type="dxa" w:w="4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Identifiable response-worthy email — question detected, sole recipient, or previous thread activity.</w:t>
            </w:r>
          </w:p>
        </w:tc>
        <w:tc>
          <w:tcPr>
            <w:tcW w:type="dxa" w:w="33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48 hours, single reminder</w:t>
            </w:r>
          </w:p>
        </w:tc>
      </w:tr>
      <w:tr>
        <w:tc>
          <w:tcPr>
            <w:tcW w:type="dxa" w:w="1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 Low / FYI</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Gray</w:t>
            </w:r>
          </w:p>
        </w:tc>
        <w:tc>
          <w:tcPr>
            <w:tcW w:type="dxa" w:w="4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CC’d, newsletter, broadcast, or no response signals detected.</w:t>
            </w:r>
          </w:p>
        </w:tc>
        <w:tc>
          <w:tcPr>
            <w:tcW w:type="dxa" w:w="33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Visible in dashboard, no active reminder</w:t>
            </w:r>
          </w:p>
        </w:tc>
      </w:tr>
    </w:tbl>
    <w:p>
      <w:pPr>
        <w:spacing w:after="200"/>
      </w:pPr>
    </w:p>
    <w:p>
      <w:pPr>
        <w:pStyle w:val="Heading3"/>
      </w:pPr>
      <w:r>
        <w:t xml:space="preserve">Detection Signals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6880"/>
      </w:tblGrid>
      <w:tr>
        <w:tc>
          <w:tcPr>
            <w:tcW w:type="dxa" w:w="24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68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Direct question / request</w:t>
            </w:r>
          </w:p>
        </w:tc>
        <w:tc>
          <w:tcPr>
            <w:tcW w:type="dxa" w:w="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+2</w:t>
            </w:r>
          </w:p>
        </w:tc>
        <w:tc>
          <w:tcPr>
            <w:tcW w:type="dxa" w:w="6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Regex: question marks, “can you”, “please advise”, “your thoughts”, “need your”, etc.</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VIP sender</w:t>
            </w:r>
          </w:p>
        </w:tc>
        <w:tc>
          <w:tcPr>
            <w:tcW w:type="dxa" w:w="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+3</w:t>
            </w:r>
          </w:p>
        </w:tc>
        <w:tc>
          <w:tcPr>
            <w:tcW w:type="dxa" w:w="6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Sender email matches VIP list (configurable in Settings)</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Sole / primary recipient</w:t>
            </w:r>
          </w:p>
        </w:tc>
        <w:tc>
          <w:tcPr>
            <w:tcW w:type="dxa" w:w="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+1</w:t>
            </w:r>
          </w:p>
        </w:tc>
        <w:tc>
          <w:tcPr>
            <w:tcW w:type="dxa" w:w="6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TO field has ≤ 2 recipients (not a broadcast)</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Urgency language</w:t>
            </w:r>
          </w:p>
        </w:tc>
        <w:tc>
          <w:tcPr>
            <w:tcW w:type="dxa" w:w="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+2</w:t>
            </w:r>
          </w:p>
        </w:tc>
        <w:tc>
          <w:tcPr>
            <w:tcW w:type="dxa" w:w="6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Regex: “urgent”, “ASAP”, “deadline”, “end of day”, “immediately”</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Deal-related keywords</w:t>
            </w:r>
          </w:p>
        </w:tc>
        <w:tc>
          <w:tcPr>
            <w:tcW w:type="dxa" w:w="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+2</w:t>
            </w:r>
          </w:p>
        </w:tc>
        <w:tc>
          <w:tcPr>
            <w:tcW w:type="dxa" w:w="6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Regex: LOI, PSA, acquisition, due diligence, data room, closing, exclusivity</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Thread activity</w:t>
            </w:r>
          </w:p>
        </w:tc>
        <w:tc>
          <w:tcPr>
            <w:tcW w:type="dxa" w:w="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+1</w:t>
            </w:r>
          </w:p>
        </w:tc>
        <w:tc>
          <w:tcPr>
            <w:tcW w:type="dxa" w:w="6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Conversation has &gt;3 messages in past 7 days (active thread)</w:t>
            </w:r>
          </w:p>
        </w:tc>
      </w:tr>
    </w:tbl>
    <w:p>
      <w:pPr>
        <w:spacing w:after="200"/>
      </w:pPr>
    </w:p>
    <w:p>
      <w:pPr>
        <w:spacing w:after="120"/>
      </w:pPr>
      <w:r>
        <w:rPr>
          <w:rFonts w:ascii="Arial" w:cs="Arial" w:eastAsia="Arial" w:hAnsi="Arial"/>
          <w:b/>
          <w:bCs/>
          <w:sz w:val="22"/>
          <w:szCs w:val="22"/>
        </w:rPr>
        <w:t xml:space="preserve">Tier thresholds: </w:t>
      </w:r>
      <w:r>
        <w:rPr>
          <w:rFonts w:ascii="Arial" w:cs="Arial" w:eastAsia="Arial" w:hAnsi="Arial"/>
          <w:sz w:val="22"/>
          <w:szCs w:val="22"/>
        </w:rPr>
        <w:t xml:space="preserve">Critical = VIP + score ≥ 5. Important = score ≥ 4. Standard = score ≥ 2. Low = score &lt; 2. When the top two folder scores are within 3 points (ambiguous classification), confidence is capped at 70% to flag for review.</w:t>
      </w:r>
    </w:p>
    <w:p>
      <w:pPr>
        <w:spacing w:after="200"/>
      </w:pPr>
    </w:p>
    <w:p>
      <w:r>
        <w:br w:type="page"/>
      </w:r>
    </w:p>
    <w:p>
      <w:pPr>
        <w:pStyle w:val="Heading1"/>
      </w:pPr>
      <w:r>
        <w:t xml:space="preserve">Core Function 2: Outbound Reply Tracker</w:t>
      </w:r>
    </w:p>
    <w:p>
      <w:pPr>
        <w:spacing w:after="120"/>
      </w:pPr>
      <w:r>
        <w:rPr>
          <w:rFonts w:ascii="Arial" w:cs="Arial" w:eastAsia="Arial" w:hAnsi="Arial"/>
          <w:sz w:val="22"/>
          <w:szCs w:val="22"/>
        </w:rPr>
        <w:t xml:space="preserve">Scans the Sent Items folder for emails you sent that contained questions or requests but have not received a reply.</w:t>
      </w:r>
    </w:p>
    <w:p>
      <w:pPr>
        <w:spacing w:after="200"/>
      </w:pPr>
    </w:p>
    <w:p>
      <w:pPr>
        <w:spacing w:after="120"/>
      </w:pPr>
      <w:r>
        <w:rPr>
          <w:rFonts w:ascii="Arial" w:cs="Arial" w:eastAsia="Arial" w:hAnsi="Arial"/>
          <w:b/>
          <w:bCs/>
          <w:sz w:val="22"/>
          <w:szCs w:val="22"/>
        </w:rPr>
        <w:t xml:space="preserve">How it works:</w:t>
      </w:r>
    </w:p>
    <w:p>
      <w:pPr>
        <w:pStyle w:val="ListParagraph"/>
        <w:numPr>
          <w:ilvl w:val="0"/>
          <w:numId w:val="3"/>
        </w:numPr>
        <w:spacing w:after="80"/>
      </w:pPr>
      <w:r>
        <w:rPr>
          <w:rFonts w:ascii="Arial" w:cs="Arial" w:eastAsia="Arial" w:hAnsi="Arial"/>
          <w:sz w:val="22"/>
          <w:szCs w:val="22"/>
        </w:rPr>
        <w:t xml:space="preserve">Every 4 hours, the system scans Sent Items from the past 7 days.</w:t>
      </w:r>
    </w:p>
    <w:p>
      <w:pPr>
        <w:pStyle w:val="ListParagraph"/>
        <w:numPr>
          <w:ilvl w:val="0"/>
          <w:numId w:val="3"/>
        </w:numPr>
        <w:spacing w:after="80"/>
      </w:pPr>
      <w:r>
        <w:rPr>
          <w:rFonts w:ascii="Arial" w:cs="Arial" w:eastAsia="Arial" w:hAnsi="Arial"/>
          <w:sz w:val="22"/>
          <w:szCs w:val="22"/>
        </w:rPr>
        <w:t xml:space="preserve">For each sent email, it checks if ANY reply exists in the same conversation thread (by conversationId) with a receivedDateTime after the sent email’s date.</w:t>
      </w:r>
    </w:p>
    <w:p>
      <w:pPr>
        <w:pStyle w:val="ListParagraph"/>
        <w:numPr>
          <w:ilvl w:val="0"/>
          <w:numId w:val="3"/>
        </w:numPr>
        <w:spacing w:after="80"/>
      </w:pPr>
      <w:r>
        <w:rPr>
          <w:rFonts w:ascii="Arial" w:cs="Arial" w:eastAsia="Arial" w:hAnsi="Arial"/>
          <w:sz w:val="22"/>
          <w:szCs w:val="22"/>
        </w:rPr>
        <w:t xml:space="preserve">If no reply exists, it checks whether the sent email contains response-expecting language (question marks, “please”, “let me know”, “confirm”, “thoughts”, “get back”).</w:t>
      </w:r>
    </w:p>
    <w:p>
      <w:pPr>
        <w:pStyle w:val="ListParagraph"/>
        <w:numPr>
          <w:ilvl w:val="0"/>
          <w:numId w:val="3"/>
        </w:numPr>
        <w:spacing w:after="80"/>
      </w:pPr>
      <w:r>
        <w:rPr>
          <w:rFonts w:ascii="Arial" w:cs="Arial" w:eastAsia="Arial" w:hAnsi="Arial"/>
          <w:sz w:val="22"/>
          <w:szCs w:val="22"/>
        </w:rPr>
        <w:t xml:space="preserve">Qualifying emails appear in the “Awaiting Reply” section of the dashboard with a day-count showing how long the reply has been outstanding.</w:t>
      </w:r>
    </w:p>
    <w:p>
      <w:pPr>
        <w:spacing w:after="200"/>
      </w:pPr>
    </w:p>
    <w:p>
      <w:pPr>
        <w:spacing w:after="120"/>
      </w:pPr>
      <w:r>
        <w:rPr>
          <w:rFonts w:ascii="Arial" w:cs="Arial" w:eastAsia="Arial" w:hAnsi="Arial"/>
          <w:b/>
          <w:bCs/>
          <w:sz w:val="22"/>
          <w:szCs w:val="22"/>
        </w:rPr>
        <w:t xml:space="preserve">Escalation: </w:t>
      </w:r>
      <w:r>
        <w:rPr>
          <w:rFonts w:ascii="Arial" w:cs="Arial" w:eastAsia="Arial" w:hAnsi="Arial"/>
          <w:sz w:val="22"/>
          <w:szCs w:val="22"/>
        </w:rPr>
        <w:t xml:space="preserve">Outbound items that have been waiting 3+ days are highlighted in the morning digest. Items waiting 5+ days get a stronger visual indicator in the dashboard.</w:t>
      </w:r>
    </w:p>
    <w:p>
      <w:pPr>
        <w:spacing w:after="200"/>
      </w:pPr>
    </w:p>
    <w:p>
      <w:pPr>
        <w:pStyle w:val="Heading1"/>
      </w:pPr>
      <w:r>
        <w:t xml:space="preserve">Core Function 3: AI Response Drafting</w:t>
      </w:r>
    </w:p>
    <w:p>
      <w:pPr>
        <w:spacing w:after="120"/>
      </w:pPr>
      <w:r>
        <w:rPr>
          <w:rFonts w:ascii="Arial" w:cs="Arial" w:eastAsia="Arial" w:hAnsi="Arial"/>
          <w:sz w:val="22"/>
          <w:szCs w:val="22"/>
        </w:rPr>
        <w:t xml:space="preserve">For any email on the dashboard, you can generate three response options with one tap. The AI reads the full conversation thread and generates: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4080"/>
        <w:gridCol w:w="4000"/>
      </w:tblGrid>
      <w:tr>
        <w:tc>
          <w:tcPr>
            <w:tcW w:type="dxa" w:w="2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Draft Type</w:t>
            </w:r>
          </w:p>
        </w:tc>
        <w:tc>
          <w:tcPr>
            <w:tcW w:type="dxa" w:w="40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4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Quick Acknowledge</w:t>
            </w:r>
          </w:p>
        </w:tc>
        <w:tc>
          <w:tcPr>
            <w:tcW w:type="dxa" w:w="4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1–2 sentence acknowledgment confirming receipt</w:t>
            </w:r>
          </w:p>
        </w:tc>
        <w:tc>
          <w:tcPr>
            <w:tcW w:type="dxa" w:w="4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When you need to buy time, or the email is informational but the sender expects confirmation</w:t>
            </w:r>
          </w:p>
        </w:tc>
      </w:tr>
      <w:tr>
        <w:tc>
          <w:tcPr>
            <w:tcW w:type="dxa" w:w="2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Substantive Reply</w:t>
            </w:r>
          </w:p>
        </w:tc>
        <w:tc>
          <w:tcPr>
            <w:tcW w:type="dxa" w:w="4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Full response addressing the content of the email</w:t>
            </w:r>
          </w:p>
        </w:tc>
        <w:tc>
          <w:tcPr>
            <w:tcW w:type="dxa" w:w="4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When you have the answer and need to communicate it. Matches the sender’s formality and detail level.</w:t>
            </w:r>
          </w:p>
        </w:tc>
      </w:tr>
      <w:tr>
        <w:tc>
          <w:tcPr>
            <w:tcW w:type="dxa" w:w="2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Delegate / Redirect</w:t>
            </w:r>
          </w:p>
        </w:tc>
        <w:tc>
          <w:tcPr>
            <w:tcW w:type="dxa" w:w="4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Response that redirects to the appropriate team member with context</w:t>
            </w:r>
          </w:p>
        </w:tc>
        <w:tc>
          <w:tcPr>
            <w:tcW w:type="dxa" w:w="4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When the email should be handled by someone else on the team. Includes suggested delegate.</w:t>
            </w:r>
          </w:p>
        </w:tc>
      </w:tr>
    </w:tbl>
    <w:p>
      <w:pPr>
        <w:spacing w:after="200"/>
      </w:pPr>
    </w:p>
    <w:p>
      <w:pPr>
        <w:spacing w:after="120"/>
      </w:pPr>
      <w:r>
        <w:rPr>
          <w:rFonts w:ascii="Arial" w:cs="Arial" w:eastAsia="Arial" w:hAnsi="Arial"/>
          <w:b/>
          <w:bCs/>
          <w:sz w:val="22"/>
          <w:szCs w:val="22"/>
        </w:rPr>
        <w:t xml:space="preserve">Voice calibration: </w:t>
      </w:r>
      <w:r>
        <w:rPr>
          <w:rFonts w:ascii="Arial" w:cs="Arial" w:eastAsia="Arial" w:hAnsi="Arial"/>
          <w:sz w:val="22"/>
          <w:szCs w:val="22"/>
        </w:rPr>
        <w:t xml:space="preserve">The Claude API system prompt is tuned for E&amp;P executive communication. Professional but not stiff. Direct and clear. Matches the incoming email’s formality level. Signs off as first name or initials unless formal external. The system prompt can be adjusted in the server configuration.</w:t>
      </w:r>
    </w:p>
    <w:p>
      <w:pPr>
        <w:spacing w:after="200"/>
      </w:pPr>
    </w:p>
    <w:p>
      <w:pPr>
        <w:spacing w:after="120"/>
      </w:pPr>
      <w:r>
        <w:rPr>
          <w:rFonts w:ascii="Arial" w:cs="Arial" w:eastAsia="Arial" w:hAnsi="Arial"/>
          <w:b/>
          <w:bCs/>
          <w:sz w:val="22"/>
          <w:szCs w:val="22"/>
        </w:rPr>
        <w:t xml:space="preserve">Analysis component: </w:t>
      </w:r>
      <w:r>
        <w:rPr>
          <w:rFonts w:ascii="Arial" w:cs="Arial" w:eastAsia="Arial" w:hAnsi="Arial"/>
          <w:sz w:val="22"/>
          <w:szCs w:val="22"/>
        </w:rPr>
        <w:t xml:space="preserve">Along with the three drafts, the AI returns a brief analysis: who the sender likely is (investor, attorney, field contact, etc.), urgency assessment, and a one-sentence summary of what they need. This helps you decide which draft to use or whether to write your own.</w:t>
      </w:r>
    </w:p>
    <w:p>
      <w:pPr>
        <w:spacing w:after="200"/>
      </w:pPr>
    </w:p>
    <w:p>
      <w:r>
        <w:br w:type="page"/>
      </w:r>
    </w:p>
    <w:p>
      <w:pPr>
        <w:pStyle w:val="Heading1"/>
      </w:pPr>
      <w:r>
        <w:t xml:space="preserve">Calendar Intelligence</w:t>
      </w:r>
    </w:p>
    <w:p>
      <w:pPr>
        <w:spacing w:after="120"/>
      </w:pPr>
      <w:r>
        <w:rPr>
          <w:rFonts w:ascii="Arial" w:cs="Arial" w:eastAsia="Arial" w:hAnsi="Arial"/>
          <w:sz w:val="22"/>
          <w:szCs w:val="22"/>
        </w:rPr>
        <w:t xml:space="preserve">The Calendar view provides AI-generated meeting suggestions based on two engines:</w:t>
      </w:r>
    </w:p>
    <w:p>
      <w:pPr>
        <w:spacing w:after="200"/>
      </w:pPr>
    </w:p>
    <w:p>
      <w:pPr>
        <w:pStyle w:val="Heading3"/>
      </w:pPr>
      <w:r>
        <w:t xml:space="preserve">Engine 1: Relationship Cadence Monitor</w:t>
      </w:r>
    </w:p>
    <w:p>
      <w:pPr>
        <w:spacing w:after="120"/>
      </w:pPr>
      <w:r>
        <w:rPr>
          <w:rFonts w:ascii="Arial" w:cs="Arial" w:eastAsia="Arial" w:hAnsi="Arial"/>
          <w:sz w:val="22"/>
          <w:szCs w:val="22"/>
        </w:rPr>
        <w:t xml:space="preserve">Tracks communication frequency with key contacts against configurable targets. When a gap exceeds the target, it suggests a check-in.</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3440"/>
        <w:gridCol w:w="3440"/>
      </w:tblGrid>
      <w:tr>
        <w:tc>
          <w:tcPr>
            <w:tcW w:type="dxa" w:w="3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Contact Category</w:t>
            </w:r>
          </w:p>
        </w:tc>
        <w:tc>
          <w:tcPr>
            <w:tcW w:type="dxa" w:w="344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 Cadence</w:t>
            </w:r>
          </w:p>
        </w:tc>
        <w:tc>
          <w:tcPr>
            <w:tcW w:type="dxa" w:w="344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Configurable</w:t>
            </w:r>
          </w:p>
        </w:tc>
      </w:tr>
      <w:tr>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Investors / Board</w:t>
            </w:r>
          </w:p>
        </w:tc>
        <w:tc>
          <w:tcPr>
            <w:tcW w:type="dxa" w:w="344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21 days</w:t>
            </w:r>
          </w:p>
        </w:tc>
        <w:tc>
          <w:tcPr>
            <w:tcW w:type="dxa" w:w="344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Yes — Settings page</w:t>
            </w:r>
          </w:p>
        </w:tc>
      </w:tr>
      <w:tr>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Active Deal Counterparties</w:t>
            </w:r>
          </w:p>
        </w:tc>
        <w:tc>
          <w:tcPr>
            <w:tcW w:type="dxa" w:w="344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Every 7 days</w:t>
            </w:r>
          </w:p>
        </w:tc>
        <w:tc>
          <w:tcPr>
            <w:tcW w:type="dxa" w:w="344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JV Partners</w:t>
            </w:r>
          </w:p>
        </w:tc>
        <w:tc>
          <w:tcPr>
            <w:tcW w:type="dxa" w:w="344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30 days</w:t>
            </w:r>
          </w:p>
        </w:tc>
        <w:tc>
          <w:tcPr>
            <w:tcW w:type="dxa" w:w="344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Key Service Providers</w:t>
            </w:r>
          </w:p>
        </w:tc>
        <w:tc>
          <w:tcPr>
            <w:tcW w:type="dxa" w:w="344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Every 90 days</w:t>
            </w:r>
          </w:p>
        </w:tc>
        <w:tc>
          <w:tcPr>
            <w:tcW w:type="dxa" w:w="344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Yes</w:t>
            </w:r>
          </w:p>
        </w:tc>
      </w:tr>
      <w:tr>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Prospective Contacts</w:t>
            </w:r>
          </w:p>
        </w:tc>
        <w:tc>
          <w:tcPr>
            <w:tcW w:type="dxa" w:w="344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14 days (after first contact)</w:t>
            </w:r>
          </w:p>
        </w:tc>
        <w:tc>
          <w:tcPr>
            <w:tcW w:type="dxa" w:w="344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Yes</w:t>
            </w:r>
          </w:p>
        </w:tc>
      </w:tr>
    </w:tbl>
    <w:p>
      <w:pPr>
        <w:spacing w:after="200"/>
      </w:pPr>
    </w:p>
    <w:p>
      <w:pPr>
        <w:pStyle w:val="Heading3"/>
      </w:pPr>
      <w:r>
        <w:t xml:space="preserve">Engine 2: Opportunity &amp; Risk Signal Detection</w:t>
      </w:r>
    </w:p>
    <w:p>
      <w:pPr>
        <w:spacing w:after="120"/>
      </w:pPr>
      <w:r>
        <w:rPr>
          <w:rFonts w:ascii="Arial" w:cs="Arial" w:eastAsia="Arial" w:hAnsi="Arial"/>
          <w:sz w:val="22"/>
          <w:szCs w:val="22"/>
        </w:rPr>
        <w:t xml:space="preserve">The Claude API analyzes the last 30 days of email activity and identifies situations where a proactive meeting would create value or prevent risk:</w:t>
      </w:r>
    </w:p>
    <w:p>
      <w:pPr>
        <w:spacing w:after="200"/>
      </w:pPr>
    </w:p>
    <w:p>
      <w:pPr>
        <w:pStyle w:val="ListParagraph"/>
        <w:numPr>
          <w:ilvl w:val="0"/>
          <w:numId w:val="2"/>
        </w:numPr>
        <w:spacing w:after="80"/>
      </w:pPr>
      <w:r>
        <w:rPr>
          <w:rFonts w:ascii="Arial" w:cs="Arial" w:eastAsia="Arial" w:hAnsi="Arial"/>
          <w:b/>
          <w:bCs/>
          <w:sz w:val="22"/>
          <w:szCs w:val="22"/>
        </w:rPr>
        <w:t xml:space="preserve">Deal momentum signals: </w:t>
      </w:r>
      <w:r>
        <w:rPr>
          <w:rFonts w:ascii="Arial" w:cs="Arial" w:eastAsia="Arial" w:hAnsi="Arial"/>
          <w:sz w:val="22"/>
          <w:szCs w:val="22"/>
        </w:rPr>
        <w:t xml:space="preserve">Positive LOI response, new data room access, counterparty requesting a call</w:t>
      </w:r>
    </w:p>
    <w:p>
      <w:pPr>
        <w:pStyle w:val="ListParagraph"/>
        <w:numPr>
          <w:ilvl w:val="0"/>
          <w:numId w:val="2"/>
        </w:numPr>
        <w:spacing w:after="80"/>
      </w:pPr>
      <w:r>
        <w:rPr>
          <w:rFonts w:ascii="Arial" w:cs="Arial" w:eastAsia="Arial" w:hAnsi="Arial"/>
          <w:b/>
          <w:bCs/>
          <w:sz w:val="22"/>
          <w:szCs w:val="22"/>
        </w:rPr>
        <w:t xml:space="preserve">Stall / risk signals: </w:t>
      </w:r>
      <w:r>
        <w:rPr>
          <w:rFonts w:ascii="Arial" w:cs="Arial" w:eastAsia="Arial" w:hAnsi="Arial"/>
          <w:sz w:val="22"/>
          <w:szCs w:val="22"/>
        </w:rPr>
        <w:t xml:space="preserve">Lengthening response times, partner expressing concern, deadline approaching</w:t>
      </w:r>
    </w:p>
    <w:p>
      <w:pPr>
        <w:pStyle w:val="ListParagraph"/>
        <w:numPr>
          <w:ilvl w:val="0"/>
          <w:numId w:val="2"/>
        </w:numPr>
        <w:spacing w:after="80"/>
      </w:pPr>
      <w:r>
        <w:rPr>
          <w:rFonts w:ascii="Arial" w:cs="Arial" w:eastAsia="Arial" w:hAnsi="Arial"/>
          <w:b/>
          <w:bCs/>
          <w:sz w:val="22"/>
          <w:szCs w:val="22"/>
        </w:rPr>
        <w:t xml:space="preserve">Growth triggers: </w:t>
      </w:r>
      <w:r>
        <w:rPr>
          <w:rFonts w:ascii="Arial" w:cs="Arial" w:eastAsia="Arial" w:hAnsi="Arial"/>
          <w:sz w:val="22"/>
          <w:szCs w:val="22"/>
        </w:rPr>
        <w:t xml:space="preserve">Capital availability mention, new basin entry opportunity, competitor exit</w:t>
      </w:r>
    </w:p>
    <w:p>
      <w:pPr>
        <w:pStyle w:val="ListParagraph"/>
        <w:numPr>
          <w:ilvl w:val="0"/>
          <w:numId w:val="2"/>
        </w:numPr>
        <w:spacing w:after="80"/>
      </w:pPr>
      <w:r>
        <w:rPr>
          <w:rFonts w:ascii="Arial" w:cs="Arial" w:eastAsia="Arial" w:hAnsi="Arial"/>
          <w:b/>
          <w:bCs/>
          <w:sz w:val="22"/>
          <w:szCs w:val="22"/>
        </w:rPr>
        <w:t xml:space="preserve">Operational escalation: </w:t>
      </w:r>
      <w:r>
        <w:rPr>
          <w:rFonts w:ascii="Arial" w:cs="Arial" w:eastAsia="Arial" w:hAnsi="Arial"/>
          <w:sz w:val="22"/>
          <w:szCs w:val="22"/>
        </w:rPr>
        <w:t xml:space="preserve">Field issue that needs a CEO call rather than an email chain</w:t>
      </w:r>
    </w:p>
    <w:p>
      <w:pPr>
        <w:spacing w:after="200"/>
      </w:pPr>
    </w:p>
    <w:p>
      <w:pPr>
        <w:spacing w:after="120"/>
      </w:pPr>
      <w:r>
        <w:rPr>
          <w:rFonts w:ascii="Arial" w:cs="Arial" w:eastAsia="Arial" w:hAnsi="Arial"/>
          <w:sz w:val="22"/>
          <w:szCs w:val="22"/>
        </w:rPr>
        <w:t xml:space="preserve">Each suggestion includes: contact name, reason for the meeting, suggested duration, urgency level, and a timeframe. One tap to schedule (pre-populates a calendar invite), dismiss, or snooze.</w:t>
      </w:r>
    </w:p>
    <w:p>
      <w:pPr>
        <w:spacing w:after="200"/>
      </w:pPr>
    </w:p>
    <w:p>
      <w:r>
        <w:br w:type="page"/>
      </w:r>
    </w:p>
    <w:p>
      <w:pPr>
        <w:pStyle w:val="Heading1"/>
      </w:pPr>
      <w:r>
        <w:t xml:space="preserve">Deal Lifecycle Intelligence</w:t>
      </w:r>
    </w:p>
    <w:p>
      <w:pPr>
        <w:spacing w:after="120"/>
      </w:pPr>
      <w:r>
        <w:rPr>
          <w:rFonts w:ascii="Arial" w:cs="Arial" w:eastAsia="Arial" w:hAnsi="Arial"/>
          <w:sz w:val="22"/>
          <w:szCs w:val="22"/>
        </w:rPr>
        <w:t xml:space="preserve">Integrated from Phase 1 feedback, the app monitors Business Development deal activity:</w:t>
      </w:r>
    </w:p>
    <w:p>
      <w:pPr>
        <w:spacing w:after="200"/>
      </w:pPr>
    </w:p>
    <w:p>
      <w:pPr>
        <w:pStyle w:val="Heading3"/>
      </w:pPr>
      <w:r>
        <w:t xml:space="preserve">Active → Dead Deal Detection</w:t>
      </w:r>
    </w:p>
    <w:p>
      <w:pPr>
        <w:pStyle w:val="ListParagraph"/>
        <w:numPr>
          <w:ilvl w:val="0"/>
          <w:numId w:val="2"/>
        </w:numPr>
        <w:spacing w:after="80"/>
      </w:pPr>
      <w:r>
        <w:rPr>
          <w:rFonts w:ascii="Arial" w:cs="Arial" w:eastAsia="Arial" w:hAnsi="Arial"/>
          <w:sz w:val="22"/>
          <w:szCs w:val="22"/>
        </w:rPr>
        <w:t xml:space="preserve">System monitors email activity per deal thread</w:t>
      </w:r>
    </w:p>
    <w:p>
      <w:pPr>
        <w:pStyle w:val="ListParagraph"/>
        <w:numPr>
          <w:ilvl w:val="0"/>
          <w:numId w:val="2"/>
        </w:numPr>
        <w:spacing w:after="80"/>
      </w:pPr>
      <w:r>
        <w:rPr>
          <w:rFonts w:ascii="Arial" w:cs="Arial" w:eastAsia="Arial" w:hAnsi="Arial"/>
          <w:b/>
          <w:bCs/>
          <w:sz w:val="22"/>
          <w:szCs w:val="22"/>
        </w:rPr>
        <w:t xml:space="preserve">Trigger: </w:t>
      </w:r>
      <w:r>
        <w:rPr>
          <w:rFonts w:ascii="Arial" w:cs="Arial" w:eastAsia="Arial" w:hAnsi="Arial"/>
          <w:sz w:val="22"/>
          <w:szCs w:val="22"/>
        </w:rPr>
        <w:t xml:space="preserve">No new email activity for 60 days (configurable in Settings)</w:t>
      </w:r>
    </w:p>
    <w:p>
      <w:pPr>
        <w:pStyle w:val="ListParagraph"/>
        <w:numPr>
          <w:ilvl w:val="0"/>
          <w:numId w:val="2"/>
        </w:numPr>
        <w:spacing w:after="80"/>
      </w:pPr>
      <w:r>
        <w:rPr>
          <w:rFonts w:ascii="Arial" w:cs="Arial" w:eastAsia="Arial" w:hAnsi="Arial"/>
          <w:b/>
          <w:bCs/>
          <w:sz w:val="22"/>
          <w:szCs w:val="22"/>
        </w:rPr>
        <w:t xml:space="preserve">Notification: </w:t>
      </w:r>
      <w:r>
        <w:rPr>
          <w:rFonts w:ascii="Arial" w:cs="Arial" w:eastAsia="Arial" w:hAnsi="Arial"/>
          <w:sz w:val="22"/>
          <w:szCs w:val="22"/>
        </w:rPr>
        <w:t xml:space="preserve">“Deal [X] has had no activity in 62 days. Move to Dead Deals?”</w:t>
      </w:r>
    </w:p>
    <w:p>
      <w:pPr>
        <w:pStyle w:val="ListParagraph"/>
        <w:numPr>
          <w:ilvl w:val="0"/>
          <w:numId w:val="2"/>
        </w:numPr>
        <w:spacing w:after="80"/>
      </w:pPr>
      <w:r>
        <w:rPr>
          <w:rFonts w:ascii="Arial" w:cs="Arial" w:eastAsia="Arial" w:hAnsi="Arial"/>
          <w:b/>
          <w:bCs/>
          <w:sz w:val="22"/>
          <w:szCs w:val="22"/>
        </w:rPr>
        <w:t xml:space="preserve">Options: </w:t>
      </w:r>
      <w:r>
        <w:rPr>
          <w:rFonts w:ascii="Arial" w:cs="Arial" w:eastAsia="Arial" w:hAnsi="Arial"/>
          <w:sz w:val="22"/>
          <w:szCs w:val="22"/>
        </w:rPr>
        <w:t xml:space="preserve">Move to Dead Deals / Keep Active / Keep Active + Set Reminder</w:t>
      </w:r>
    </w:p>
    <w:p>
      <w:pPr>
        <w:spacing w:after="200"/>
      </w:pPr>
    </w:p>
    <w:p>
      <w:pPr>
        <w:pStyle w:val="Heading3"/>
      </w:pPr>
      <w:r>
        <w:t xml:space="preserve">Dead Deal → Revival Detection</w:t>
      </w:r>
    </w:p>
    <w:p>
      <w:pPr>
        <w:pStyle w:val="ListParagraph"/>
        <w:numPr>
          <w:ilvl w:val="0"/>
          <w:numId w:val="2"/>
        </w:numPr>
        <w:spacing w:after="80"/>
      </w:pPr>
      <w:r>
        <w:rPr>
          <w:rFonts w:ascii="Arial" w:cs="Arial" w:eastAsia="Arial" w:hAnsi="Arial"/>
          <w:sz w:val="22"/>
          <w:szCs w:val="22"/>
        </w:rPr>
        <w:t xml:space="preserve">System detects new email activity on dead deal threads</w:t>
      </w:r>
    </w:p>
    <w:p>
      <w:pPr>
        <w:pStyle w:val="ListParagraph"/>
        <w:numPr>
          <w:ilvl w:val="0"/>
          <w:numId w:val="2"/>
        </w:numPr>
        <w:spacing w:after="80"/>
      </w:pPr>
      <w:r>
        <w:rPr>
          <w:rFonts w:ascii="Arial" w:cs="Arial" w:eastAsia="Arial" w:hAnsi="Arial"/>
          <w:b/>
          <w:bCs/>
          <w:sz w:val="22"/>
          <w:szCs w:val="22"/>
        </w:rPr>
        <w:t xml:space="preserve">AI analyzes tone: </w:t>
      </w:r>
      <w:r>
        <w:rPr>
          <w:rFonts w:ascii="Arial" w:cs="Arial" w:eastAsia="Arial" w:hAnsi="Arial"/>
          <w:sz w:val="22"/>
          <w:szCs w:val="22"/>
        </w:rPr>
        <w:t xml:space="preserve">Re-engagement language, new participants, attached documents (updated LOI, revised PSA)</w:t>
      </w:r>
    </w:p>
    <w:p>
      <w:pPr>
        <w:pStyle w:val="ListParagraph"/>
        <w:numPr>
          <w:ilvl w:val="0"/>
          <w:numId w:val="2"/>
        </w:numPr>
        <w:spacing w:after="80"/>
      </w:pPr>
      <w:r>
        <w:rPr>
          <w:rFonts w:ascii="Arial" w:cs="Arial" w:eastAsia="Arial" w:hAnsi="Arial"/>
          <w:b/>
          <w:bCs/>
          <w:sz w:val="22"/>
          <w:szCs w:val="22"/>
        </w:rPr>
        <w:t xml:space="preserve">Notification: </w:t>
      </w:r>
      <w:r>
        <w:rPr>
          <w:rFonts w:ascii="Arial" w:cs="Arial" w:eastAsia="Arial" w:hAnsi="Arial"/>
          <w:sz w:val="22"/>
          <w:szCs w:val="22"/>
        </w:rPr>
        <w:t xml:space="preserve">“New activity on Dead Deal [X] — counterparty sent updated terms. Move back to Active?”</w:t>
      </w:r>
    </w:p>
    <w:p>
      <w:pPr>
        <w:pStyle w:val="ListParagraph"/>
        <w:numPr>
          <w:ilvl w:val="0"/>
          <w:numId w:val="2"/>
        </w:numPr>
        <w:spacing w:after="80"/>
      </w:pPr>
      <w:r>
        <w:rPr>
          <w:rFonts w:ascii="Arial" w:cs="Arial" w:eastAsia="Arial" w:hAnsi="Arial"/>
          <w:b/>
          <w:bCs/>
          <w:sz w:val="22"/>
          <w:szCs w:val="22"/>
        </w:rPr>
        <w:t xml:space="preserve">Options: </w:t>
      </w:r>
      <w:r>
        <w:rPr>
          <w:rFonts w:ascii="Arial" w:cs="Arial" w:eastAsia="Arial" w:hAnsi="Arial"/>
          <w:sz w:val="22"/>
          <w:szCs w:val="22"/>
        </w:rPr>
        <w:t xml:space="preserve">Move to Active Deals / Keep in Dead Deals</w:t>
      </w:r>
    </w:p>
    <w:p>
      <w:pPr>
        <w:spacing w:after="200"/>
      </w:pPr>
    </w:p>
    <w:p>
      <w:pPr>
        <w:spacing w:after="120"/>
      </w:pPr>
      <w:r>
        <w:rPr>
          <w:rFonts w:ascii="Arial" w:cs="Arial" w:eastAsia="Arial" w:hAnsi="Arial"/>
          <w:b/>
          <w:bCs/>
          <w:sz w:val="22"/>
          <w:szCs w:val="22"/>
        </w:rPr>
        <w:t xml:space="preserve">Key principle: </w:t>
      </w:r>
      <w:r>
        <w:rPr>
          <w:rFonts w:ascii="Arial" w:cs="Arial" w:eastAsia="Arial" w:hAnsi="Arial"/>
          <w:sz w:val="22"/>
          <w:szCs w:val="22"/>
        </w:rPr>
        <w:t xml:space="preserve">The system watches. You decide. Every transition requires explicit confirmation.</w:t>
      </w:r>
    </w:p>
    <w:p>
      <w:pPr>
        <w:spacing w:after="200"/>
      </w:pPr>
    </w:p>
    <w:p>
      <w:r>
        <w:br w:type="page"/>
      </w:r>
    </w:p>
    <w:p>
      <w:pPr>
        <w:pStyle w:val="Heading1"/>
      </w:pPr>
      <w:r>
        <w:t xml:space="preserve">UX Principles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76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No popup interruptions</w:t>
            </w:r>
          </w:p>
        </w:tc>
        <w:tc>
          <w:tcPr>
            <w:tcW w:type="dxa" w:w="7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Badge count on the app icon and in the nav bar. No toasts, no modals, no browser notifications unless you opt in. The morning digest is the one scheduled push.</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Dashboard-first</w:t>
            </w:r>
          </w:p>
        </w:tc>
        <w:tc>
          <w:tcPr>
            <w:tcW w:type="dxa" w:w="7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Single screen shows: critical count, important count, standard count, awaiting-reply count. Click any item to see detail and generate drafts.</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One-tap actions</w:t>
            </w:r>
          </w:p>
        </w:tc>
        <w:tc>
          <w:tcPr>
            <w:tcW w:type="dxa" w:w="7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Every action — send a draft, dismiss, mute, file, snooze, schedule — is a single button press. No multi-step wizards.</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Morning digest</w:t>
            </w:r>
          </w:p>
        </w:tc>
        <w:tc>
          <w:tcPr>
            <w:tcW w:type="dxa" w:w="7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Optional daily email at 7:30 AM (configurable). Shows: Critical items, Important items, Outbound alerts (3+ days without reply). Can be disabled in Settings.</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Mute controls</w:t>
            </w:r>
          </w:p>
        </w:tc>
        <w:tc>
          <w:tcPr>
            <w:tcW w:type="dxa" w:w="7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Mute a specific thread (conversation ID) or mute a sender entirely. Muted items disappear from the dashboard immediately and do not come back unless you unmute.</w:t>
            </w:r>
          </w:p>
        </w:tc>
      </w:tr>
      <w:tr>
        <w:tc>
          <w:tcPr>
            <w:tcW w:type="dxa" w:w="24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 alert fatigue</w:t>
            </w:r>
          </w:p>
        </w:tc>
        <w:tc>
          <w:tcPr>
            <w:tcW w:type="dxa" w:w="76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Dismissed items are gone. Snoozed items reappear at the specified time. The system learns from your dismissal patterns over time (Phase 5 refinement).</w:t>
            </w:r>
          </w:p>
        </w:tc>
      </w:tr>
      <w:tr>
        <w:tc>
          <w:tcPr>
            <w:tcW w:type="dxa" w:w="24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Phone-first</w:t>
            </w:r>
          </w:p>
        </w:tc>
        <w:tc>
          <w:tcPr>
            <w:tcW w:type="dxa" w:w="76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Layout is responsive. On Galaxy Fold: cards stack vertically, tier badges are tap targets, draft options are full-width. No hover-dependent interactions.</w:t>
            </w:r>
          </w:p>
        </w:tc>
      </w:tr>
    </w:tbl>
    <w:p>
      <w:pPr>
        <w:spacing w:after="200"/>
      </w:pPr>
    </w:p>
    <w:p>
      <w:r>
        <w:br w:type="page"/>
      </w:r>
    </w:p>
    <w:p>
      <w:pPr>
        <w:pStyle w:val="Heading1"/>
      </w:pPr>
      <w:r>
        <w:t xml:space="preserve">API Reference</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200"/>
        <w:gridCol w:w="3580"/>
      </w:tblGrid>
      <w:tr>
        <w:tc>
          <w:tcPr>
            <w:tcW w:type="dxa" w:w="26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7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5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/api/dashboard</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Aggregated dashboard — all tiers + outbound</w:t>
            </w:r>
          </w:p>
        </w:tc>
        <w:tc>
          <w:tcPr>
            <w:tcW w:type="dxa" w:w="35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None (uses configured email)</w:t>
            </w:r>
          </w:p>
        </w:tc>
      </w:tr>
      <w:tr>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/api/inbound</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Inbound emails by tier</w:t>
            </w:r>
          </w:p>
        </w:tc>
        <w:tc>
          <w:tcPr>
            <w:tcW w:type="dxa" w:w="35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?days=14&amp;tier=critical|important|standard|all</w:t>
            </w:r>
          </w:p>
        </w:tc>
      </w:tr>
      <w:tr>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/api/outbound</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Sent emails awaiting reply</w:t>
            </w:r>
          </w:p>
        </w:tc>
        <w:tc>
          <w:tcPr>
            <w:tcW w:type="dxa" w:w="35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?days=7</w:t>
            </w:r>
          </w:p>
        </w:tc>
      </w:tr>
      <w:tr>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/api/email/:id</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Full email + thread detail</w:t>
            </w:r>
          </w:p>
        </w:tc>
        <w:tc>
          <w:tcPr>
            <w:tcW w:type="dxa" w:w="35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Message ID in URL</w:t>
            </w:r>
          </w:p>
        </w:tc>
      </w:tr>
      <w:tr>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/api/draft</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Generate 3 AI response drafts</w:t>
            </w:r>
          </w:p>
        </w:tc>
        <w:tc>
          <w:tcPr>
            <w:tcW w:type="dxa" w:w="35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 emailId, threadContext? }</w:t>
            </w:r>
          </w:p>
        </w:tc>
      </w:tr>
      <w:tr>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/api/send</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Send a reply via Graph API</w:t>
            </w:r>
          </w:p>
        </w:tc>
        <w:tc>
          <w:tcPr>
            <w:tcW w:type="dxa" w:w="35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 emailId, body, subject? }</w:t>
            </w:r>
          </w:p>
        </w:tc>
      </w:tr>
      <w:tr>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/api/action</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File, mute, snooze, dismiss</w:t>
            </w:r>
          </w:p>
        </w:tc>
        <w:tc>
          <w:tcPr>
            <w:tcW w:type="dxa" w:w="35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 action, emailId, conversationId?, folderId?, senderAddress? }</w:t>
            </w:r>
          </w:p>
        </w:tc>
      </w:tr>
      <w:tr>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/api/calendar/suggestions</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Calendar events + AI meeting suggestions</w:t>
            </w:r>
          </w:p>
        </w:tc>
        <w:tc>
          <w:tcPr>
            <w:tcW w:type="dxa" w:w="35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/api/settings</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Current user settings</w:t>
            </w:r>
          </w:p>
        </w:tc>
        <w:tc>
          <w:tcPr>
            <w:tcW w:type="dxa" w:w="35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/api/settings</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Update settings</w:t>
            </w:r>
          </w:p>
        </w:tc>
        <w:tc>
          <w:tcPr>
            <w:tcW w:type="dxa" w:w="35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JSON body with setting keys</w:t>
            </w:r>
          </w:p>
        </w:tc>
      </w:tr>
      <w:tr>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/api/digest</w:t>
            </w:r>
          </w:p>
        </w:tc>
        <w:tc>
          <w:tcPr>
            <w:tcW w:type="dxa" w:w="7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Generate morning digest data</w:t>
            </w:r>
          </w:p>
        </w:tc>
        <w:tc>
          <w:tcPr>
            <w:tcW w:type="dxa" w:w="35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/api/health</w:t>
            </w:r>
          </w:p>
        </w:tc>
        <w:tc>
          <w:tcPr>
            <w:tcW w:type="dxa" w:w="7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Health check</w:t>
            </w:r>
          </w:p>
        </w:tc>
        <w:tc>
          <w:tcPr>
            <w:tcW w:type="dxa" w:w="35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None</w:t>
            </w:r>
          </w:p>
        </w:tc>
      </w:tr>
    </w:tbl>
    <w:p>
      <w:pPr>
        <w:spacing w:after="200"/>
      </w:pPr>
    </w:p>
    <w:p>
      <w:r>
        <w:br w:type="page"/>
      </w:r>
    </w:p>
    <w:p>
      <w:pPr>
        <w:pStyle w:val="Heading1"/>
      </w:pPr>
      <w:r>
        <w:t xml:space="preserve">Configurable Settings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6080"/>
      </w:tblGrid>
      <w:tr>
        <w:tc>
          <w:tcPr>
            <w:tcW w:type="dxa" w:w="2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60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VIP Senders</w:t>
            </w:r>
          </w:p>
        </w:tc>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Empty (populate during setup)</w:t>
            </w:r>
          </w:p>
        </w:tc>
        <w:tc>
          <w:tcPr>
            <w:tcW w:type="dxa" w:w="6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 addresses or domains that trigger Critical priority. Add investors, board members, attorney, key partners.</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Muted Threads</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Empty</w:t>
            </w:r>
          </w:p>
        </w:tc>
        <w:tc>
          <w:tcPr>
            <w:tcW w:type="dxa" w:w="6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Conversation IDs to permanently exclude from the dashboard.</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Muted Senders</w:t>
            </w:r>
          </w:p>
        </w:tc>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Empty</w:t>
            </w:r>
          </w:p>
        </w:tc>
        <w:tc>
          <w:tcPr>
            <w:tcW w:type="dxa" w:w="6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Sender addresses to permanently exclude.</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Cadence Targets</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21/7/30/90/14 days</w:t>
            </w:r>
          </w:p>
        </w:tc>
        <w:tc>
          <w:tcPr>
            <w:tcW w:type="dxa" w:w="6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How often you should be in contact with each category of relationship.</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Reminder Timing</w:t>
            </w:r>
          </w:p>
        </w:tc>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4h/24h/48h</w:t>
            </w:r>
          </w:p>
        </w:tc>
        <w:tc>
          <w:tcPr>
            <w:tcW w:type="dxa" w:w="6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How quickly reminders surface for each tier (initial + repeat interval).</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Dead Deal Threshold</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60 days</w:t>
            </w:r>
          </w:p>
        </w:tc>
        <w:tc>
          <w:tcPr>
            <w:tcW w:type="dxa" w:w="6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Days of inactivity before the system flags a deal as potentially dead.</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Digest Time</w:t>
            </w:r>
          </w:p>
        </w:tc>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7:30 AM</w:t>
            </w:r>
          </w:p>
        </w:tc>
        <w:tc>
          <w:tcPr>
            <w:tcW w:type="dxa" w:w="6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When the morning digest email is sent.</w:t>
            </w:r>
          </w:p>
        </w:tc>
      </w:tr>
      <w:tr>
        <w:tc>
          <w:tcPr>
            <w:tcW w:type="dxa" w:w="2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Digest Enabled</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Yes</w:t>
            </w:r>
          </w:p>
        </w:tc>
        <w:tc>
          <w:tcPr>
            <w:tcW w:type="dxa" w:w="60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Toggle the daily digest on/off.</w:t>
            </w:r>
          </w:p>
        </w:tc>
      </w:tr>
      <w:tr>
        <w:tc>
          <w:tcPr>
            <w:tcW w:type="dxa" w:w="2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Claude Model</w:t>
            </w:r>
          </w:p>
        </w:tc>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claude-sonnet-4-5-20250929</w:t>
            </w:r>
          </w:p>
        </w:tc>
        <w:tc>
          <w:tcPr>
            <w:tcW w:type="dxa" w:w="60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Which Claude model to use for drafting and analysis.</w:t>
            </w:r>
          </w:p>
        </w:tc>
      </w:tr>
    </w:tbl>
    <w:p>
      <w:pPr>
        <w:spacing w:after="200"/>
      </w:pPr>
    </w:p>
    <w:p>
      <w:r>
        <w:br w:type="page"/>
      </w:r>
    </w:p>
    <w:p>
      <w:pPr>
        <w:pStyle w:val="Heading1"/>
      </w:pPr>
      <w:r>
        <w:t xml:space="preserve">Deployment Guide</w:t>
      </w:r>
    </w:p>
    <w:p>
      <w:pPr>
        <w:spacing w:after="200"/>
      </w:pPr>
    </w:p>
    <w:p>
      <w:pPr>
        <w:pStyle w:val="Heading2"/>
      </w:pPr>
      <w:r>
        <w:t xml:space="preserve">Prerequisites</w:t>
      </w:r>
    </w:p>
    <w:p>
      <w:pPr>
        <w:pStyle w:val="ListParagraph"/>
        <w:numPr>
          <w:ilvl w:val="0"/>
          <w:numId w:val="2"/>
        </w:numPr>
        <w:spacing w:after="80"/>
      </w:pPr>
      <w:r>
        <w:rPr>
          <w:rFonts w:ascii="Arial" w:cs="Arial" w:eastAsia="Arial" w:hAnsi="Arial"/>
          <w:sz w:val="22"/>
          <w:szCs w:val="22"/>
        </w:rPr>
        <w:t xml:space="preserve">Node.js 18+ installed on deployment server</w:t>
      </w:r>
    </w:p>
    <w:p>
      <w:pPr>
        <w:pStyle w:val="ListParagraph"/>
        <w:numPr>
          <w:ilvl w:val="0"/>
          <w:numId w:val="2"/>
        </w:numPr>
        <w:spacing w:after="80"/>
      </w:pPr>
      <w:r>
        <w:rPr>
          <w:rFonts w:ascii="Arial" w:cs="Arial" w:eastAsia="Arial" w:hAnsi="Arial"/>
          <w:sz w:val="22"/>
          <w:szCs w:val="22"/>
        </w:rPr>
        <w:t xml:space="preserve">Azure subscription with App Service capability</w:t>
      </w:r>
    </w:p>
    <w:p>
      <w:pPr>
        <w:pStyle w:val="ListParagraph"/>
        <w:numPr>
          <w:ilvl w:val="0"/>
          <w:numId w:val="2"/>
        </w:numPr>
        <w:spacing w:after="80"/>
      </w:pPr>
      <w:r>
        <w:rPr>
          <w:rFonts w:ascii="Arial" w:cs="Arial" w:eastAsia="Arial" w:hAnsi="Arial"/>
          <w:sz w:val="22"/>
          <w:szCs w:val="22"/>
        </w:rPr>
        <w:t xml:space="preserve">Azure AD app registration (same one used in Phase 1/2 or a new dedicated registration)</w:t>
      </w:r>
    </w:p>
    <w:p>
      <w:pPr>
        <w:pStyle w:val="ListParagraph"/>
        <w:numPr>
          <w:ilvl w:val="0"/>
          <w:numId w:val="2"/>
        </w:numPr>
        <w:spacing w:after="80"/>
      </w:pPr>
      <w:r>
        <w:rPr>
          <w:rFonts w:ascii="Arial" w:cs="Arial" w:eastAsia="Arial" w:hAnsi="Arial"/>
          <w:sz w:val="22"/>
          <w:szCs w:val="22"/>
        </w:rPr>
        <w:t xml:space="preserve">Anthropic API key with access to Claude Sonnet 4.5</w:t>
      </w:r>
    </w:p>
    <w:p>
      <w:pPr>
        <w:spacing w:after="200"/>
      </w:pPr>
    </w:p>
    <w:p>
      <w:pPr>
        <w:pStyle w:val="Heading2"/>
      </w:pPr>
      <w:r>
        <w:t xml:space="preserve">Step 1: Azure AD App Configuration</w:t>
      </w:r>
    </w:p>
    <w:p>
      <w:pPr>
        <w:spacing w:after="120"/>
      </w:pPr>
      <w:r>
        <w:rPr>
          <w:rFonts w:ascii="Arial" w:cs="Arial" w:eastAsia="Arial" w:hAnsi="Arial"/>
          <w:sz w:val="22"/>
          <w:szCs w:val="22"/>
        </w:rPr>
        <w:t xml:space="preserve">If using the same app registration from Phase 1/2, add these additional permissions: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5280"/>
      </w:tblGrid>
      <w:tr>
        <w:tc>
          <w:tcPr>
            <w:tcW w:type="dxa" w:w="30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Permission</w:t>
            </w:r>
          </w:p>
        </w:tc>
        <w:tc>
          <w:tcPr>
            <w:tcW w:type="dxa" w:w="18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2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Mail.ReadWrite</w:t>
            </w:r>
          </w:p>
        </w:tc>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5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Read inbox, sent items, move emails</w:t>
            </w:r>
          </w:p>
        </w:tc>
      </w:tr>
      <w:tr>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Mail.Send</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Application</w:t>
            </w:r>
          </w:p>
        </w:tc>
        <w:tc>
          <w:tcPr>
            <w:tcW w:type="dxa" w:w="52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Send replies on behalf of the user</w:t>
            </w:r>
          </w:p>
        </w:tc>
      </w:tr>
      <w:tr>
        <w:tc>
          <w:tcPr>
            <w:tcW w:type="dxa" w:w="30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Calendars.ReadWrite</w:t>
            </w:r>
          </w:p>
        </w:tc>
        <w:tc>
          <w:tcPr>
            <w:tcW w:type="dxa" w:w="18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Application</w:t>
            </w:r>
          </w:p>
        </w:tc>
        <w:tc>
          <w:tcPr>
            <w:tcW w:type="dxa" w:w="52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Read calendar, create events</w:t>
            </w:r>
          </w:p>
        </w:tc>
      </w:tr>
      <w:tr>
        <w:tc>
          <w:tcPr>
            <w:tcW w:type="dxa" w:w="30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User.Read</w:t>
            </w:r>
          </w:p>
        </w:tc>
        <w:tc>
          <w:tcPr>
            <w:tcW w:type="dxa" w:w="18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Delegated</w:t>
            </w:r>
          </w:p>
        </w:tc>
        <w:tc>
          <w:tcPr>
            <w:tcW w:type="dxa" w:w="52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User profile for sign-in</w:t>
            </w:r>
          </w:p>
        </w:tc>
      </w:tr>
    </w:tbl>
    <w:p>
      <w:pPr>
        <w:spacing w:after="200"/>
      </w:pPr>
    </w:p>
    <w:p>
      <w:pPr>
        <w:spacing w:after="120"/>
      </w:pPr>
      <w:r>
        <w:rPr>
          <w:rFonts w:ascii="Arial" w:cs="Arial" w:eastAsia="Arial" w:hAnsi="Arial"/>
          <w:b/>
          <w:bCs/>
          <w:sz w:val="22"/>
          <w:szCs w:val="22"/>
        </w:rPr>
        <w:t xml:space="preserve">Important: </w:t>
      </w:r>
      <w:r>
        <w:rPr>
          <w:rFonts w:ascii="Arial" w:cs="Arial" w:eastAsia="Arial" w:hAnsi="Arial"/>
          <w:sz w:val="22"/>
          <w:szCs w:val="22"/>
        </w:rPr>
        <w:t xml:space="preserve">Application permissions (not delegated) are used so the backend can access the mailbox without the user being signed in. This requires admin consent in the Azure AD portal.</w:t>
      </w:r>
    </w:p>
    <w:p>
      <w:pPr>
        <w:spacing w:after="200"/>
      </w:pPr>
    </w:p>
    <w:p>
      <w:pPr>
        <w:pStyle w:val="Heading2"/>
      </w:pPr>
      <w:r>
        <w:t xml:space="preserve">Step 2: Anthropic API Key</w:t>
      </w:r>
    </w:p>
    <w:p>
      <w:pPr>
        <w:pStyle w:val="ListParagraph"/>
        <w:numPr>
          <w:ilvl w:val="0"/>
          <w:numId w:val="3"/>
        </w:numPr>
        <w:spacing w:after="80"/>
      </w:pPr>
      <w:r>
        <w:rPr>
          <w:rFonts w:ascii="Arial" w:cs="Arial" w:eastAsia="Arial" w:hAnsi="Arial"/>
          <w:sz w:val="22"/>
          <w:szCs w:val="22"/>
        </w:rPr>
        <w:t xml:space="preserve">Create an account at console.anthropic.com</w:t>
      </w:r>
    </w:p>
    <w:p>
      <w:pPr>
        <w:pStyle w:val="ListParagraph"/>
        <w:numPr>
          <w:ilvl w:val="0"/>
          <w:numId w:val="3"/>
        </w:numPr>
        <w:spacing w:after="80"/>
      </w:pPr>
      <w:r>
        <w:rPr>
          <w:rFonts w:ascii="Arial" w:cs="Arial" w:eastAsia="Arial" w:hAnsi="Arial"/>
          <w:sz w:val="22"/>
          <w:szCs w:val="22"/>
        </w:rPr>
        <w:t xml:space="preserve">Generate an API key</w:t>
      </w:r>
    </w:p>
    <w:p>
      <w:pPr>
        <w:pStyle w:val="ListParagraph"/>
        <w:numPr>
          <w:ilvl w:val="0"/>
          <w:numId w:val="3"/>
        </w:numPr>
        <w:spacing w:after="80"/>
      </w:pPr>
      <w:r>
        <w:rPr>
          <w:rFonts w:ascii="Arial" w:cs="Arial" w:eastAsia="Arial" w:hAnsi="Arial"/>
          <w:sz w:val="22"/>
          <w:szCs w:val="22"/>
        </w:rPr>
        <w:t xml:space="preserve">Note the key for the .env file (begins with sk-ant-)</w:t>
      </w:r>
    </w:p>
    <w:p>
      <w:pPr>
        <w:pStyle w:val="ListParagraph"/>
        <w:numPr>
          <w:ilvl w:val="0"/>
          <w:numId w:val="3"/>
        </w:numPr>
        <w:spacing w:after="80"/>
      </w:pPr>
      <w:r>
        <w:rPr>
          <w:rFonts w:ascii="Arial" w:cs="Arial" w:eastAsia="Arial" w:hAnsi="Arial"/>
          <w:sz w:val="22"/>
          <w:szCs w:val="22"/>
        </w:rPr>
        <w:t xml:space="preserve">Ensure the account has access to Claude Sonnet 4.5</w:t>
      </w:r>
    </w:p>
    <w:p>
      <w:pPr>
        <w:spacing w:after="200"/>
      </w:pPr>
    </w:p>
    <w:p>
      <w:pPr>
        <w:pStyle w:val="Heading2"/>
      </w:pPr>
      <w:r>
        <w:t xml:space="preserve">Step 3: Deploy to Azure App Service</w:t>
      </w:r>
    </w:p>
    <w:p>
      <w:pPr>
        <w:pStyle w:val="ListParagraph"/>
        <w:numPr>
          <w:ilvl w:val="0"/>
          <w:numId w:val="3"/>
        </w:numPr>
        <w:spacing w:after="80"/>
      </w:pPr>
      <w:r>
        <w:rPr>
          <w:rFonts w:ascii="Arial" w:cs="Arial" w:eastAsia="Arial" w:hAnsi="Arial"/>
          <w:sz w:val="22"/>
          <w:szCs w:val="22"/>
        </w:rPr>
        <w:t xml:space="preserve">Create an Azure App Service (Node 18 LTS, Linux)</w:t>
      </w:r>
    </w:p>
    <w:p>
      <w:pPr>
        <w:pStyle w:val="ListParagraph"/>
        <w:numPr>
          <w:ilvl w:val="0"/>
          <w:numId w:val="3"/>
        </w:numPr>
        <w:spacing w:after="80"/>
      </w:pPr>
      <w:r>
        <w:rPr>
          <w:rFonts w:ascii="Arial" w:cs="Arial" w:eastAsia="Arial" w:hAnsi="Arial"/>
          <w:sz w:val="22"/>
          <w:szCs w:val="22"/>
        </w:rPr>
        <w:t xml:space="preserve">Configure environment variables from .env.template</w:t>
      </w:r>
    </w:p>
    <w:p>
      <w:pPr>
        <w:pStyle w:val="ListParagraph"/>
        <w:numPr>
          <w:ilvl w:val="0"/>
          <w:numId w:val="3"/>
        </w:numPr>
        <w:spacing w:after="80"/>
      </w:pPr>
      <w:r>
        <w:rPr>
          <w:rFonts w:ascii="Arial" w:cs="Arial" w:eastAsia="Arial" w:hAnsi="Arial"/>
          <w:sz w:val="22"/>
          <w:szCs w:val="22"/>
        </w:rPr>
        <w:t xml:space="preserve">Deploy the application code (ZIP deploy, GitHub Actions, or Azure DevOps)</w:t>
      </w:r>
    </w:p>
    <w:p>
      <w:pPr>
        <w:pStyle w:val="ListParagraph"/>
        <w:numPr>
          <w:ilvl w:val="0"/>
          <w:numId w:val="3"/>
        </w:numPr>
        <w:spacing w:after="80"/>
      </w:pPr>
      <w:r>
        <w:rPr>
          <w:rFonts w:ascii="Arial" w:cs="Arial" w:eastAsia="Arial" w:hAnsi="Arial"/>
          <w:sz w:val="22"/>
          <w:szCs w:val="22"/>
        </w:rPr>
        <w:t xml:space="preserve">Configure custom domain (optional: peak10-intel.peak10energy.com)</w:t>
      </w:r>
    </w:p>
    <w:p>
      <w:pPr>
        <w:pStyle w:val="ListParagraph"/>
        <w:numPr>
          <w:ilvl w:val="0"/>
          <w:numId w:val="3"/>
        </w:numPr>
        <w:spacing w:after="80"/>
      </w:pPr>
      <w:r>
        <w:rPr>
          <w:rFonts w:ascii="Arial" w:cs="Arial" w:eastAsia="Arial" w:hAnsi="Arial"/>
          <w:sz w:val="22"/>
          <w:szCs w:val="22"/>
        </w:rPr>
        <w:t xml:space="preserve">Enable HTTPS (required for PWA service worker)</w:t>
      </w:r>
    </w:p>
    <w:p>
      <w:pPr>
        <w:spacing w:after="200"/>
      </w:pPr>
    </w:p>
    <w:p>
      <w:pPr>
        <w:spacing w:after="120"/>
      </w:pPr>
      <w:r>
        <w:rPr>
          <w:rFonts w:ascii="Arial" w:cs="Arial" w:eastAsia="Arial" w:hAnsi="Arial"/>
          <w:b/>
          <w:bCs/>
          <w:sz w:val="22"/>
          <w:szCs w:val="22"/>
        </w:rPr>
        <w:t xml:space="preserve">Build commands:</w:t>
      </w:r>
    </w:p>
    <w:p>
      <w:pPr>
        <w:spacing w:after="120"/>
      </w:pPr>
      <w:r>
        <w:rPr>
          <w:rFonts w:ascii="Arial" w:cs="Arial" w:eastAsia="Arial" w:hAnsi="Arial"/>
          <w:sz w:val="22"/>
          <w:szCs w:val="22"/>
        </w:rPr>
        <w:t xml:space="default">cd client &amp;&amp; npm install &amp;&amp; npm run build</w:t>
      </w:r>
    </w:p>
    <w:p>
      <w:pPr>
        <w:spacing w:after="120"/>
      </w:pPr>
      <w:r>
        <w:rPr>
          <w:rFonts w:ascii="Arial" w:cs="Arial" w:eastAsia="Arial" w:hAnsi="Arial"/>
          <w:sz w:val="22"/>
          <w:szCs w:val="22"/>
        </w:rPr>
        <w:t xml:space="default">cd server &amp;&amp; npm install</w:t>
      </w:r>
    </w:p>
    <w:p>
      <w:pPr>
        <w:spacing w:after="120"/>
      </w:pPr>
      <w:r>
        <w:rPr>
          <w:rFonts w:ascii="Arial" w:cs="Arial" w:eastAsia="Arial" w:hAnsi="Arial"/>
          <w:sz w:val="22"/>
          <w:szCs w:val="22"/>
        </w:rPr>
        <w:t xml:space="default">NODE_ENV=production node server/index.js</w:t>
      </w:r>
    </w:p>
    <w:p>
      <w:pPr>
        <w:spacing w:after="200"/>
      </w:pPr>
    </w:p>
    <w:p>
      <w:pPr>
        <w:pStyle w:val="Heading2"/>
      </w:pPr>
      <w:r>
        <w:t xml:space="preserve">Step 4: Install PWA</w:t>
      </w:r>
    </w:p>
    <w:p>
      <w:pPr>
        <w:spacing w:after="120"/>
      </w:pPr>
      <w:r>
        <w:rPr>
          <w:rFonts w:ascii="Arial" w:cs="Arial" w:eastAsia="Arial" w:hAnsi="Arial"/>
          <w:b/>
          <w:bCs/>
          <w:sz w:val="22"/>
          <w:szCs w:val="22"/>
        </w:rPr>
        <w:t xml:space="preserve">Desktop (Chrome/Edge): </w:t>
      </w:r>
      <w:r>
        <w:rPr>
          <w:rFonts w:ascii="Arial" w:cs="Arial" w:eastAsia="Arial" w:hAnsi="Arial"/>
          <w:sz w:val="22"/>
          <w:szCs w:val="22"/>
        </w:rPr>
        <w:t xml:space="preserve">Navigate to the app URL. Click the install icon in the address bar. The app installs as a standalone window.</w:t>
      </w:r>
    </w:p>
    <w:p>
      <w:pPr>
        <w:spacing w:after="200"/>
      </w:pPr>
    </w:p>
    <w:p>
      <w:pPr>
        <w:spacing w:after="120"/>
      </w:pPr>
      <w:r>
        <w:rPr>
          <w:rFonts w:ascii="Arial" w:cs="Arial" w:eastAsia="Arial" w:hAnsi="Arial"/>
          <w:b/>
          <w:bCs/>
          <w:sz w:val="22"/>
          <w:szCs w:val="22"/>
        </w:rPr>
        <w:t xml:space="preserve">Samsung Galaxy Fold (Chrome): </w:t>
      </w:r>
      <w:r>
        <w:rPr>
          <w:rFonts w:ascii="Arial" w:cs="Arial" w:eastAsia="Arial" w:hAnsi="Arial"/>
          <w:sz w:val="22"/>
          <w:szCs w:val="22"/>
        </w:rPr>
        <w:t xml:space="preserve">Navigate to the app URL. Chrome will prompt “Add to Home Screen.” Accept. The app appears as an icon on the home screen and opens in standalone mode (no browser chrome).</w:t>
      </w:r>
    </w:p>
    <w:p>
      <w:pPr>
        <w:spacing w:after="200"/>
      </w:pPr>
    </w:p>
    <w:p>
      <w:pPr>
        <w:pStyle w:val="Heading2"/>
      </w:pPr>
      <w:r>
        <w:t xml:space="preserve">Step 5: Initial Configuration</w:t>
      </w:r>
    </w:p>
    <w:p>
      <w:pPr>
        <w:pStyle w:val="ListParagraph"/>
        <w:numPr>
          <w:ilvl w:val="0"/>
          <w:numId w:val="3"/>
        </w:numPr>
        <w:spacing w:after="80"/>
      </w:pPr>
      <w:r>
        <w:rPr>
          <w:rFonts w:ascii="Arial" w:cs="Arial" w:eastAsia="Arial" w:hAnsi="Arial"/>
          <w:sz w:val="22"/>
          <w:szCs w:val="22"/>
        </w:rPr>
        <w:t xml:space="preserve">Open the app and navigate to Settings</w:t>
      </w:r>
    </w:p>
    <w:p>
      <w:pPr>
        <w:pStyle w:val="ListParagraph"/>
        <w:numPr>
          <w:ilvl w:val="0"/>
          <w:numId w:val="3"/>
        </w:numPr>
        <w:spacing w:after="80"/>
      </w:pPr>
      <w:r>
        <w:rPr>
          <w:rFonts w:ascii="Arial" w:cs="Arial" w:eastAsia="Arial" w:hAnsi="Arial"/>
          <w:sz w:val="22"/>
          <w:szCs w:val="22"/>
        </w:rPr>
        <w:t xml:space="preserve">Add VIP sender addresses (investors, board, attorney, key partners, key deal contacts)</w:t>
      </w:r>
    </w:p>
    <w:p>
      <w:pPr>
        <w:pStyle w:val="ListParagraph"/>
        <w:numPr>
          <w:ilvl w:val="0"/>
          <w:numId w:val="3"/>
        </w:numPr>
        <w:spacing w:after="80"/>
      </w:pPr>
      <w:r>
        <w:rPr>
          <w:rFonts w:ascii="Arial" w:cs="Arial" w:eastAsia="Arial" w:hAnsi="Arial"/>
          <w:sz w:val="22"/>
          <w:szCs w:val="22"/>
        </w:rPr>
        <w:t xml:space="preserve">Review and adjust cadence targets for your relationship categories</w:t>
      </w:r>
    </w:p>
    <w:p>
      <w:pPr>
        <w:pStyle w:val="ListParagraph"/>
        <w:numPr>
          <w:ilvl w:val="0"/>
          <w:numId w:val="3"/>
        </w:numPr>
        <w:spacing w:after="80"/>
      </w:pPr>
      <w:r>
        <w:rPr>
          <w:rFonts w:ascii="Arial" w:cs="Arial" w:eastAsia="Arial" w:hAnsi="Arial"/>
          <w:sz w:val="22"/>
          <w:szCs w:val="22"/>
        </w:rPr>
        <w:t xml:space="preserve">Set your preferred digest time</w:t>
      </w:r>
    </w:p>
    <w:p>
      <w:pPr>
        <w:pStyle w:val="ListParagraph"/>
        <w:numPr>
          <w:ilvl w:val="0"/>
          <w:numId w:val="3"/>
        </w:numPr>
        <w:spacing w:after="80"/>
      </w:pPr>
      <w:r>
        <w:rPr>
          <w:rFonts w:ascii="Arial" w:cs="Arial" w:eastAsia="Arial" w:hAnsi="Arial"/>
          <w:sz w:val="22"/>
          <w:szCs w:val="22"/>
        </w:rPr>
        <w:t xml:space="preserve">The app will immediately begin scanning and classifying emails</w:t>
      </w:r>
    </w:p>
    <w:p>
      <w:pPr>
        <w:spacing w:after="200"/>
      </w:pPr>
    </w:p>
    <w:p>
      <w:r>
        <w:br w:type="page"/>
      </w:r>
    </w:p>
    <w:p>
      <w:pPr>
        <w:pStyle w:val="Heading1"/>
      </w:pPr>
      <w:r>
        <w:t xml:space="preserve">Security Considerations</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74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Email data in transit</w:t>
            </w:r>
          </w:p>
        </w:tc>
        <w:tc>
          <w:tcPr>
            <w:tcW w:type="dxa" w:w="7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All API calls use HTTPS (TLS 1.2+). Graph API and Claude API enforce encrypted transport.</w:t>
            </w:r>
          </w:p>
        </w:tc>
      </w:tr>
      <w:tr>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Email content sent to Claude API</w:t>
            </w:r>
          </w:p>
        </w:tc>
        <w:tc>
          <w:tcPr>
            <w:tcW w:type="dxa" w:w="74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Only bodyPreview (first ~200 chars) and subject lines are sent for classification. Full body content is sent only when you explicitly request draft generation for a specific email. Anthropic does not train on API data.</w:t>
            </w:r>
          </w:p>
        </w:tc>
      </w:tr>
      <w:tr>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Access tokens</w:t>
            </w:r>
          </w:p>
        </w:tc>
        <w:tc>
          <w:tcPr>
            <w:tcW w:type="dxa" w:w="7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MSAL handles token refresh automatically. Tokens are cached in memory only (not on disk). Application permissions are scoped to the specific mailbox.</w:t>
            </w:r>
          </w:p>
        </w:tc>
      </w:tr>
      <w:tr>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API keys</w:t>
            </w:r>
          </w:p>
        </w:tc>
        <w:tc>
          <w:tcPr>
            <w:tcW w:type="dxa" w:w="74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Stored in Azure App Service environment variables (encrypted at rest). Never exposed to the client/frontend. Never committed to source control.</w:t>
            </w:r>
          </w:p>
        </w:tc>
      </w:tr>
      <w:tr>
        <w:tc>
          <w:tcPr>
            <w:tcW w:type="dxa" w:w="26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PWA data</w:t>
            </w:r>
          </w:p>
        </w:tc>
        <w:tc>
          <w:tcPr>
            <w:tcW w:type="dxa" w:w="74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No email content is cached in the service worker. Static assets only. All data is fetched live from the server.</w:t>
            </w:r>
          </w:p>
        </w:tc>
      </w:tr>
      <w:tr>
        <w:tc>
          <w:tcPr>
            <w:tcW w:type="dxa" w:w="26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Mute/settings data</w:t>
            </w:r>
          </w:p>
        </w:tc>
        <w:tc>
          <w:tcPr>
            <w:tcW w:type="dxa" w:w="74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Currently stored in server memory (resets on restart). Phase 5 migrates to Azure Cosmos DB for persistence.</w:t>
            </w:r>
          </w:p>
        </w:tc>
      </w:tr>
    </w:tbl>
    <w:p>
      <w:pPr>
        <w:spacing w:after="200"/>
      </w:pPr>
    </w:p>
    <w:p>
      <w:r>
        <w:br w:type="page"/>
      </w:r>
    </w:p>
    <w:p>
      <w:pPr>
        <w:pStyle w:val="Heading1"/>
      </w:pPr>
      <w:r>
        <w:t xml:space="preserve">Files Delivered</w:t>
      </w:r>
    </w:p>
    <w:p>
      <w:pPr>
        <w:spacing w:after="2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 / Directory</w:t>
            </w:r>
          </w:p>
        </w:tc>
        <w:tc>
          <w:tcPr>
            <w:tcW w:type="dxa" w:w="6880"/>
            <w:tcBorders>
              <w:top w:val="single" w:color="B4C6D9" w:sz="1"/>
              <w:left w:val="single" w:color="B4C6D9" w:sz="1"/>
              <w:bottom w:val="single" w:color="B4C6D9" w:sz="1"/>
              <w:right w:val="single" w:color="B4C6D9"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server/index.js</w:t>
            </w:r>
          </w:p>
        </w:tc>
        <w:tc>
          <w:tcPr>
            <w:tcW w:type="dxa" w:w="6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Backend API server — all endpoints, Graph API integration, Claude API integration, email analysis engine</w:t>
            </w:r>
          </w:p>
        </w:tc>
      </w:tr>
      <w:tr>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server/package.json</w:t>
            </w:r>
          </w:p>
        </w:tc>
        <w:tc>
          <w:tcPr>
            <w:tcW w:type="dxa" w:w="6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Backend dependencies (Express, MSAL)</w:t>
            </w:r>
          </w:p>
        </w:tc>
      </w:tr>
      <w:tr>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client/src/App.jsx</w:t>
            </w:r>
          </w:p>
        </w:tc>
        <w:tc>
          <w:tcPr>
            <w:tcW w:type="dxa" w:w="6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Complete frontend — Dashboard, Email Detail, Calendar, Settings views</w:t>
            </w:r>
          </w:p>
        </w:tc>
      </w:tr>
      <w:tr>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client/src/index.js</w:t>
            </w:r>
          </w:p>
        </w:tc>
        <w:tc>
          <w:tcPr>
            <w:tcW w:type="dxa" w:w="6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React entry point</w:t>
            </w:r>
          </w:p>
        </w:tc>
      </w:tr>
      <w:tr>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client/public/index.html</w:t>
            </w:r>
          </w:p>
        </w:tc>
        <w:tc>
          <w:tcPr>
            <w:tcW w:type="dxa" w:w="6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HTML shell with PWA meta tags and DM Sans font</w:t>
            </w:r>
          </w:p>
        </w:tc>
      </w:tr>
      <w:tr>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client/public/manifest.json</w:t>
            </w:r>
          </w:p>
        </w:tc>
        <w:tc>
          <w:tcPr>
            <w:tcW w:type="dxa" w:w="6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PWA manifest for installability</w:t>
            </w:r>
          </w:p>
        </w:tc>
      </w:tr>
      <w:tr>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client/public/service-worker.js</w:t>
            </w:r>
          </w:p>
        </w:tc>
        <w:tc>
          <w:tcPr>
            <w:tcW w:type="dxa" w:w="6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Service worker for offline shell, badge updates, push notifications</w:t>
            </w:r>
          </w:p>
        </w:tc>
      </w:tr>
      <w:tr>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client/package.json</w:t>
            </w:r>
          </w:p>
        </w:tc>
        <w:tc>
          <w:tcPr>
            <w:tcW w:type="dxa" w:w="6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Frontend dependencies (React 18)</w:t>
            </w:r>
          </w:p>
        </w:tc>
      </w:tr>
      <w:tr>
        <w:tc>
          <w:tcPr>
            <w:tcW w:type="dxa" w:w="320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.env.template</w:t>
            </w:r>
          </w:p>
        </w:tc>
        <w:tc>
          <w:tcPr>
            <w:tcW w:type="dxa" w:w="6880"/>
            <w:tcBorders>
              <w:top w:val="single" w:color="B4C6D9" w:sz="1"/>
              <w:left w:val="single" w:color="B4C6D9" w:sz="1"/>
              <w:bottom w:val="single" w:color="B4C6D9" w:sz="1"/>
              <w:right w:val="single" w:color="B4C6D9" w:sz="1"/>
            </w:tcBorders>
            <w:shd w:fill="E8F0FE" w:val="clear"/>
            <w:tcMar>
              <w:top w:type="dxa" w:w="80"/>
              <w:left w:type="dxa" w:w="120"/>
              <w:bottom w:type="dxa" w:w="80"/>
              <w:right w:type="dxa" w:w="120"/>
            </w:tcMar>
          </w:tcPr>
          <w:p>
            <w:r>
              <w:rPr>
                <w:rFonts w:ascii="Arial" w:cs="Arial" w:eastAsia="Arial" w:hAnsi="Arial"/>
                <w:sz w:val="20"/>
                <w:szCs w:val="20"/>
              </w:rPr>
              <w:t xml:space="preserve">Environment variable template — copy to .env and populate</w:t>
            </w:r>
          </w:p>
        </w:tc>
      </w:tr>
      <w:tr>
        <w:tc>
          <w:tcPr>
            <w:tcW w:type="dxa" w:w="320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Phase3_Architecture.docx</w:t>
            </w:r>
          </w:p>
        </w:tc>
        <w:tc>
          <w:tcPr>
            <w:tcW w:type="dxa" w:w="6880"/>
            <w:tcBorders>
              <w:top w:val="single" w:color="B4C6D9" w:sz="1"/>
              <w:left w:val="single" w:color="B4C6D9" w:sz="1"/>
              <w:bottom w:val="single" w:color="B4C6D9" w:sz="1"/>
              <w:right w:val="single" w:color="B4C6D9" w:sz="1"/>
            </w:tcBorders>
            <w:tcMar>
              <w:top w:type="dxa" w:w="80"/>
              <w:left w:type="dxa" w:w="120"/>
              <w:bottom w:type="dxa" w:w="80"/>
              <w:right w:type="dxa" w:w="120"/>
            </w:tcMar>
          </w:tcPr>
          <w:p>
            <w:r>
              <w:rPr>
                <w:rFonts w:ascii="Arial" w:cs="Arial" w:eastAsia="Arial" w:hAnsi="Arial"/>
                <w:sz w:val="20"/>
                <w:szCs w:val="20"/>
              </w:rPr>
              <w:t xml:space="preserve">This document</w:t>
            </w:r>
          </w:p>
        </w:tc>
      </w:tr>
    </w:tbl>
    <w:p>
      <w:pPr>
        <w:spacing w:after="200"/>
      </w:pPr>
    </w:p>
    <w:p>
      <w:pPr>
        <w:pStyle w:val="Heading1"/>
      </w:pPr>
      <w:r>
        <w:t xml:space="preserve">Gate 4 Approval</w:t>
      </w:r>
    </w:p>
    <w:p>
      <w:pPr>
        <w:spacing w:after="120"/>
      </w:pPr>
      <w:r>
        <w:rPr>
          <w:rFonts w:ascii="Arial" w:cs="Arial" w:eastAsia="Arial" w:hAnsi="Arial"/>
          <w:sz w:val="22"/>
          <w:szCs w:val="22"/>
        </w:rPr>
        <w:t xml:space="preserve">To approve this phase, IT should deploy the app to Azure App Service and confirm:</w:t>
      </w:r>
    </w:p>
    <w:p>
      <w:pPr>
        <w:pStyle w:val="ListParagraph"/>
        <w:numPr>
          <w:ilvl w:val="0"/>
          <w:numId w:val="3"/>
        </w:numPr>
        <w:spacing w:after="80"/>
      </w:pPr>
      <w:r>
        <w:rPr>
          <w:rFonts w:ascii="Arial" w:cs="Arial" w:eastAsia="Arial" w:hAnsi="Arial"/>
          <w:sz w:val="22"/>
          <w:szCs w:val="22"/>
        </w:rPr>
        <w:t xml:space="preserve">The health check endpoint (/api/health) returns status: ok with both Graph and Claude configured</w:t>
      </w:r>
    </w:p>
    <w:p>
      <w:pPr>
        <w:pStyle w:val="ListParagraph"/>
        <w:numPr>
          <w:ilvl w:val="0"/>
          <w:numId w:val="3"/>
        </w:numPr>
        <w:spacing w:after="80"/>
      </w:pPr>
      <w:r>
        <w:rPr>
          <w:rFonts w:ascii="Arial" w:cs="Arial" w:eastAsia="Arial" w:hAnsi="Arial"/>
          <w:sz w:val="22"/>
          <w:szCs w:val="22"/>
        </w:rPr>
        <w:t xml:space="preserve">The dashboard loads and displays tiered email classifications</w:t>
      </w:r>
    </w:p>
    <w:p>
      <w:pPr>
        <w:pStyle w:val="ListParagraph"/>
        <w:numPr>
          <w:ilvl w:val="0"/>
          <w:numId w:val="3"/>
        </w:numPr>
        <w:spacing w:after="80"/>
      </w:pPr>
      <w:r>
        <w:rPr>
          <w:rFonts w:ascii="Arial" w:cs="Arial" w:eastAsia="Arial" w:hAnsi="Arial"/>
          <w:sz w:val="22"/>
          <w:szCs w:val="22"/>
        </w:rPr>
        <w:t xml:space="preserve">Clicking an email opens the detail view with full thread</w:t>
      </w:r>
    </w:p>
    <w:p>
      <w:pPr>
        <w:pStyle w:val="ListParagraph"/>
        <w:numPr>
          <w:ilvl w:val="0"/>
          <w:numId w:val="3"/>
        </w:numPr>
        <w:spacing w:after="80"/>
      </w:pPr>
      <w:r>
        <w:rPr>
          <w:rFonts w:ascii="Arial" w:cs="Arial" w:eastAsia="Arial" w:hAnsi="Arial"/>
          <w:sz w:val="22"/>
          <w:szCs w:val="22"/>
        </w:rPr>
        <w:t xml:space="preserve">Generating drafts returns three response options</w:t>
      </w:r>
    </w:p>
    <w:p>
      <w:pPr>
        <w:pStyle w:val="ListParagraph"/>
        <w:numPr>
          <w:ilvl w:val="0"/>
          <w:numId w:val="3"/>
        </w:numPr>
        <w:spacing w:after="80"/>
      </w:pPr>
      <w:r>
        <w:rPr>
          <w:rFonts w:ascii="Arial" w:cs="Arial" w:eastAsia="Arial" w:hAnsi="Arial"/>
          <w:sz w:val="22"/>
          <w:szCs w:val="22"/>
        </w:rPr>
        <w:t xml:space="preserve">Calendar suggestions appear based on email patterns</w:t>
      </w:r>
    </w:p>
    <w:p>
      <w:pPr>
        <w:pStyle w:val="ListParagraph"/>
        <w:numPr>
          <w:ilvl w:val="0"/>
          <w:numId w:val="3"/>
        </w:numPr>
        <w:spacing w:after="80"/>
      </w:pPr>
      <w:r>
        <w:rPr>
          <w:rFonts w:ascii="Arial" w:cs="Arial" w:eastAsia="Arial" w:hAnsi="Arial"/>
          <w:sz w:val="22"/>
          <w:szCs w:val="22"/>
        </w:rPr>
        <w:t xml:space="preserve">The PWA installs on both desktop and Galaxy Fold</w:t>
      </w:r>
    </w:p>
    <w:p>
      <w:pPr>
        <w:spacing w:after="200"/>
      </w:pPr>
    </w:p>
    <w:p>
      <w:pPr>
        <w:spacing w:after="120"/>
      </w:pPr>
      <w:r>
        <w:rPr>
          <w:rFonts w:ascii="Arial" w:cs="Arial" w:eastAsia="Arial" w:hAnsi="Arial"/>
          <w:b/>
          <w:bCs/>
          <w:sz w:val="22"/>
          <w:szCs w:val="22"/>
        </w:rPr>
        <w:t xml:space="preserve">Once Gate 4 is cleared, Phase 4 (Calendar Intelligence deep integration) is already built into this delivery. Phase 5 is the 2-week live test and refinement cycle.</w:t>
      </w:r>
    </w:p>
    <w:sectPr>
      <w:headerReference w:type="default" r:id="rId6"/>
      <w:pgSz w:w="12240" w:h="15840" w:orient="portrait"/>
      <w:pgMar w:top="144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b/>
        <w:bCs/>
        <w:color w:val="2E75B6"/>
        <w:sz w:val="16"/>
        <w:szCs w:val="16"/>
      </w:rPr>
      <w:t xml:space="preserve">PEAK 10 ENERGY</w:t>
    </w:r>
    <w:r>
      <w:rPr>
        <w:rFonts w:ascii="Arial" w:cs="Arial" w:eastAsia="Arial" w:hAnsi="Arial"/>
        <w:color w:val="888888"/>
        <w:sz w:val="16"/>
        <w:szCs w:val="16"/>
      </w:rPr>
      <w:t xml:space="preserve">  |  Phase 3: Intelligence App  |  Architecture &amp; Deployment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2026-02-26T20:42:07.403Z</dcterms:created>
  <dcterms:modified xsi:type="dcterms:W3CDTF">2026-02-26T20:42:07.404Z</dcterms:modified>
</cp:coreProperties>
</file>

<file path=docProps/custom.xml><?xml version="1.0" encoding="utf-8"?>
<Properties xmlns="http://schemas.openxmlformats.org/officeDocument/2006/custom-properties" xmlns:vt="http://schemas.openxmlformats.org/officeDocument/2006/docPropsVTypes"/>
</file>