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51C52D" w14:textId="77777777" w:rsidR="00D57ED2" w:rsidRDefault="00BE4E82">
      <w:pPr>
        <w:spacing w:after="200"/>
        <w:jc w:val="center"/>
        <w:rPr>
          <w:vanish/>
        </w:rPr>
      </w:pPr>
      <w:r>
        <w:rPr>
          <w:b/>
          <w:bCs/>
          <w:vanish/>
          <w:color w:val="003264"/>
          <w:sz w:val="32"/>
          <w:szCs w:val="32"/>
        </w:rPr>
        <w:t>PEAK 10 ENERGY — TEMPLATE USER GUIDE</w:t>
      </w:r>
    </w:p>
    <w:p w14:paraId="620618C7" w14:textId="77777777" w:rsidR="00D57ED2" w:rsidRDefault="00BE4E82">
      <w:pPr>
        <w:pBdr>
          <w:bottom w:val="single" w:sz="4" w:space="4" w:color="003264"/>
        </w:pBdr>
        <w:spacing w:after="200"/>
        <w:rPr>
          <w:vanish/>
        </w:rPr>
      </w:pPr>
      <w:r>
        <w:rPr>
          <w:i/>
          <w:iCs/>
          <w:vanish/>
          <w:color w:val="555555"/>
          <w:sz w:val="20"/>
          <w:szCs w:val="20"/>
        </w:rPr>
        <w:t>This page is hidden text. It will not print or appear unless you enable hidden text display (File → Options → Display → check “Hidden text”). Delete this entire section once you are familiar with the template.</w:t>
      </w:r>
    </w:p>
    <w:p w14:paraId="1EF1646F" w14:textId="77777777" w:rsidR="00D57ED2" w:rsidRDefault="00BE4E82">
      <w:pPr>
        <w:rPr>
          <w:vanish/>
        </w:rPr>
      </w:pPr>
      <w:r>
        <w:rPr>
          <w:b/>
          <w:bCs/>
          <w:vanish/>
          <w:color w:val="003264"/>
          <w:sz w:val="24"/>
          <w:szCs w:val="24"/>
        </w:rPr>
        <w:t>HEADING STYLES &amp; AUTO-NUMBERING</w:t>
      </w:r>
    </w:p>
    <w:p w14:paraId="2DA6BD82" w14:textId="77777777" w:rsidR="00D57ED2" w:rsidRDefault="00BE4E82">
      <w:pPr>
        <w:spacing w:after="80"/>
        <w:rPr>
          <w:vanish/>
        </w:rPr>
      </w:pPr>
      <w:r>
        <w:rPr>
          <w:vanish/>
          <w:sz w:val="20"/>
          <w:szCs w:val="20"/>
        </w:rPr>
        <w:t>Use the built-in heading styles (Heading 1, Heading 2, Heading 3) from the Styles ribbon. Section numbers generate automatically: Heading 1 → “1.”, Heading 2 → “1.1”, Heading 3 → “1.1(a)”. Do NOT type section numbers manually. If you reorder sections, the numbering updates automatically when you print or update fields (Ctrl+A, then F9).</w:t>
      </w:r>
    </w:p>
    <w:p w14:paraId="70C0ED21" w14:textId="77777777" w:rsidR="00D57ED2" w:rsidRDefault="00BE4E82">
      <w:pPr>
        <w:rPr>
          <w:vanish/>
        </w:rPr>
      </w:pPr>
      <w:r>
        <w:rPr>
          <w:b/>
          <w:bCs/>
          <w:vanish/>
          <w:color w:val="003264"/>
          <w:sz w:val="24"/>
          <w:szCs w:val="24"/>
        </w:rPr>
        <w:t>TABLE OF CONTENTS</w:t>
      </w:r>
    </w:p>
    <w:p w14:paraId="34560114" w14:textId="77777777" w:rsidR="00D57ED2" w:rsidRDefault="00BE4E82">
      <w:pPr>
        <w:spacing w:after="80"/>
        <w:rPr>
          <w:vanish/>
        </w:rPr>
      </w:pPr>
      <w:r>
        <w:rPr>
          <w:vanish/>
          <w:sz w:val="20"/>
          <w:szCs w:val="20"/>
        </w:rPr>
        <w:t>The Table of Contents on page 2 auto-populates from Heading 1/2/3 styles. To update: right-click the TOC and select “Update Field” → “Update entire table.” Always do this before finalizing or printing.</w:t>
      </w:r>
    </w:p>
    <w:p w14:paraId="627419EE" w14:textId="77777777" w:rsidR="00D57ED2" w:rsidRDefault="00BE4E82">
      <w:pPr>
        <w:rPr>
          <w:vanish/>
        </w:rPr>
      </w:pPr>
      <w:r>
        <w:rPr>
          <w:b/>
          <w:bCs/>
          <w:vanish/>
          <w:color w:val="003264"/>
          <w:sz w:val="24"/>
          <w:szCs w:val="24"/>
        </w:rPr>
        <w:t>VERSION &amp; DATE FIELDS</w:t>
      </w:r>
    </w:p>
    <w:p w14:paraId="1B13AC1C" w14:textId="77777777" w:rsidR="00D57ED2" w:rsidRDefault="00BE4E82">
      <w:pPr>
        <w:spacing w:after="80"/>
        <w:rPr>
          <w:vanish/>
        </w:rPr>
      </w:pPr>
      <w:r>
        <w:rPr>
          <w:vanish/>
          <w:sz w:val="20"/>
          <w:szCs w:val="20"/>
        </w:rPr>
        <w:t>If the VBA macro is installed (see Peak10_Template_Macro.bas), the Report Title, Version, and Date are filled via dialog boxes automatically when you create a new document from this template, and confirmed when you close. You can also run the macro manually at any time via Alt+F8 → UpdateDocumentInfo. If the macro is not installed, you can edit these values using Find &amp; Replace (Ctrl+H): search for “Version 1.0” or “March 2026” and replace. The Report Title is the visible blue text on the cover page. Then C</w:t>
      </w:r>
      <w:r>
        <w:rPr>
          <w:vanish/>
          <w:sz w:val="20"/>
          <w:szCs w:val="20"/>
        </w:rPr>
        <w:t>trl+A → F9 to refresh all fields.</w:t>
      </w:r>
    </w:p>
    <w:p w14:paraId="5CBE702F" w14:textId="77777777" w:rsidR="00D57ED2" w:rsidRDefault="00BE4E82">
      <w:pPr>
        <w:rPr>
          <w:vanish/>
        </w:rPr>
      </w:pPr>
      <w:r>
        <w:rPr>
          <w:b/>
          <w:bCs/>
          <w:vanish/>
          <w:color w:val="003264"/>
          <w:sz w:val="24"/>
          <w:szCs w:val="24"/>
        </w:rPr>
        <w:t>TABLES</w:t>
      </w:r>
    </w:p>
    <w:p w14:paraId="10E295E4" w14:textId="77777777" w:rsidR="00D57ED2" w:rsidRDefault="00BE4E82">
      <w:pPr>
        <w:spacing w:after="80"/>
        <w:rPr>
          <w:vanish/>
        </w:rPr>
      </w:pPr>
      <w:r>
        <w:rPr>
          <w:vanish/>
          <w:sz w:val="20"/>
          <w:szCs w:val="20"/>
        </w:rPr>
        <w:t>Sample tables use the Peak 10 brand scheme: dark navy (#003264) header row with white text, alternating light blue/white body rows. To create new tables in the same style: copy an existing sample table and modify it, or insert a table from the ribbon and apply “Grid Table 4 – Accent 1” from Table Design, which will use the embedded Peak 10 color theme. Always add a caption below each table using centered italic gray text (10pt).</w:t>
      </w:r>
    </w:p>
    <w:p w14:paraId="5F9D04FF" w14:textId="77777777" w:rsidR="00D57ED2" w:rsidRDefault="00BE4E82">
      <w:pPr>
        <w:rPr>
          <w:vanish/>
        </w:rPr>
      </w:pPr>
      <w:r>
        <w:rPr>
          <w:b/>
          <w:bCs/>
          <w:vanish/>
          <w:color w:val="003264"/>
          <w:sz w:val="24"/>
          <w:szCs w:val="24"/>
        </w:rPr>
        <w:t>CALLOUT / NOTE BOXES</w:t>
      </w:r>
    </w:p>
    <w:p w14:paraId="25D59B2E" w14:textId="77777777" w:rsidR="00D57ED2" w:rsidRDefault="00BE4E82">
      <w:pPr>
        <w:spacing w:after="80"/>
        <w:rPr>
          <w:vanish/>
        </w:rPr>
      </w:pPr>
      <w:r>
        <w:rPr>
          <w:vanish/>
          <w:sz w:val="20"/>
          <w:szCs w:val="20"/>
        </w:rPr>
        <w:t>Callout boxes use a single-cell table with a thick left border (#003264), light blue background (#E8EFF7), and a bold label (Note:, Important:, Warning:, Tip:). To create a new callout: copy an existing one and change the label and text. Do not use text boxes for callouts.</w:t>
      </w:r>
    </w:p>
    <w:p w14:paraId="0EAF06CF" w14:textId="77777777" w:rsidR="00D57ED2" w:rsidRDefault="00BE4E82">
      <w:pPr>
        <w:rPr>
          <w:vanish/>
        </w:rPr>
      </w:pPr>
      <w:r>
        <w:rPr>
          <w:b/>
          <w:bCs/>
          <w:vanish/>
          <w:color w:val="003264"/>
          <w:sz w:val="24"/>
          <w:szCs w:val="24"/>
        </w:rPr>
        <w:t>LISTS</w:t>
      </w:r>
    </w:p>
    <w:p w14:paraId="6BA4F788" w14:textId="77777777" w:rsidR="00D57ED2" w:rsidRDefault="00BE4E82">
      <w:pPr>
        <w:spacing w:after="80"/>
        <w:rPr>
          <w:vanish/>
        </w:rPr>
      </w:pPr>
      <w:r>
        <w:rPr>
          <w:vanish/>
          <w:sz w:val="20"/>
          <w:szCs w:val="20"/>
        </w:rPr>
        <w:t>Use the built-in bullet and numbered list styles from the ribbon. The template includes custom list definitions with proper indentation. For bulleted lists: solid bullet at level 1, open circle at level 2. For numbered lists: decimal at level 1, lowercase letter at level 2.</w:t>
      </w:r>
    </w:p>
    <w:p w14:paraId="32B90F6C" w14:textId="77777777" w:rsidR="00D57ED2" w:rsidRDefault="00BE4E82">
      <w:pPr>
        <w:rPr>
          <w:vanish/>
        </w:rPr>
      </w:pPr>
      <w:r>
        <w:rPr>
          <w:b/>
          <w:bCs/>
          <w:vanish/>
          <w:color w:val="003264"/>
          <w:sz w:val="24"/>
          <w:szCs w:val="24"/>
        </w:rPr>
        <w:t>COLOR THEME</w:t>
      </w:r>
    </w:p>
    <w:p w14:paraId="0091752F" w14:textId="77777777" w:rsidR="00D57ED2" w:rsidRDefault="00BE4E82">
      <w:pPr>
        <w:spacing w:after="80"/>
        <w:rPr>
          <w:vanish/>
        </w:rPr>
      </w:pPr>
      <w:r>
        <w:rPr>
          <w:vanish/>
          <w:sz w:val="20"/>
          <w:szCs w:val="20"/>
        </w:rPr>
        <w:t>This template embeds the official Peak 10 Energy color theme. When you insert shapes, charts, SmartArt, or pick colors from the ribbon, the color picker will default to the brand palette: Navy (#003264), Blue (#4673C8), Gray (#828282), Green (#73AA46), Orange (#F59600), Red-Orange (#FF552D). Always use theme colors rather than custom hex values so documents stay on-brand.</w:t>
      </w:r>
    </w:p>
    <w:p w14:paraId="67494278" w14:textId="77777777" w:rsidR="00D57ED2" w:rsidRDefault="00BE4E82">
      <w:pPr>
        <w:rPr>
          <w:vanish/>
        </w:rPr>
      </w:pPr>
      <w:r>
        <w:rPr>
          <w:b/>
          <w:bCs/>
          <w:vanish/>
          <w:color w:val="003264"/>
          <w:sz w:val="24"/>
          <w:szCs w:val="24"/>
        </w:rPr>
        <w:t>HEADER &amp; FOOTER</w:t>
      </w:r>
    </w:p>
    <w:p w14:paraId="0087F0DB" w14:textId="77777777" w:rsidR="00D57ED2" w:rsidRDefault="00BE4E82">
      <w:pPr>
        <w:spacing w:after="80"/>
        <w:rPr>
          <w:vanish/>
        </w:rPr>
      </w:pPr>
      <w:r>
        <w:rPr>
          <w:vanish/>
          <w:sz w:val="20"/>
          <w:szCs w:val="20"/>
        </w:rPr>
        <w:t>The cover page (Section 1) has no header. Its footer shows version and date (pulled from invisible source text on the cover page). Body pages (Section 2+) display: Header: “PEAK 10 ENERGY | [Report Title] | [Date]” with the logo right-aligned. Footer: “CONFIDENTIAL · [Version]” left, “Page X of Y” right. All values auto-link from the cover page. Update fields with Ctrl+A then F9.</w:t>
      </w:r>
    </w:p>
    <w:p w14:paraId="7A2FB8C7" w14:textId="77777777" w:rsidR="00D57ED2" w:rsidRDefault="00BE4E82">
      <w:pPr>
        <w:pBdr>
          <w:bottom w:val="single" w:sz="4" w:space="4" w:color="003264"/>
        </w:pBdr>
        <w:spacing w:after="200"/>
        <w:jc w:val="center"/>
        <w:rPr>
          <w:vanish/>
        </w:rPr>
      </w:pPr>
      <w:r>
        <w:rPr>
          <w:i/>
          <w:iCs/>
          <w:vanish/>
          <w:color w:val="888888"/>
          <w:sz w:val="18"/>
          <w:szCs w:val="18"/>
        </w:rPr>
        <w:t>— End of Template Guide — Delete this section or leave it hidden —</w:t>
      </w:r>
    </w:p>
    <w:p w14:paraId="13D0A57B" w14:textId="77777777" w:rsidR="00D57ED2" w:rsidRDefault="00BE4E82">
      <w:pPr>
        <w:spacing w:after="200"/>
        <w:jc w:val="center"/>
      </w:pPr>
      <w:r>
        <w:rPr>
          <w:noProof/>
        </w:rPr>
        <w:drawing>
          <wp:inline distT="0" distB="0" distL="0" distR="0" wp14:anchorId="74FB79C6" wp14:editId="6E7B9691">
            <wp:extent cx="2857500" cy="18097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srcRect/>
                    <a:stretch>
                      <a:fillRect/>
                    </a:stretch>
                  </pic:blipFill>
                  <pic:spPr bwMode="auto">
                    <a:xfrm>
                      <a:off x="0" y="0"/>
                      <a:ext cx="2857500" cy="1809750"/>
                    </a:xfrm>
                    <a:prstGeom prst="rect">
                      <a:avLst/>
                    </a:prstGeom>
                  </pic:spPr>
                </pic:pic>
              </a:graphicData>
            </a:graphic>
          </wp:inline>
        </w:drawing>
      </w:r>
    </w:p>
    <w:p w14:paraId="46691003" w14:textId="77777777" w:rsidR="00D57ED2" w:rsidRDefault="00D57ED2">
      <w:pPr>
        <w:spacing w:after="200"/>
      </w:pPr>
    </w:p>
    <w:p w14:paraId="479822FF" w14:textId="77777777" w:rsidR="00D57ED2" w:rsidRDefault="00D57ED2">
      <w:pPr>
        <w:spacing w:after="200"/>
      </w:pPr>
    </w:p>
    <w:p w14:paraId="32837DA9" w14:textId="77777777" w:rsidR="00D57ED2" w:rsidRDefault="00BE4E82">
      <w:pPr>
        <w:spacing w:after="80"/>
        <w:jc w:val="center"/>
      </w:pPr>
      <w:r>
        <w:rPr>
          <w:b/>
          <w:bCs/>
          <w:color w:val="003264"/>
          <w:sz w:val="52"/>
          <w:szCs w:val="52"/>
        </w:rPr>
        <w:t>PEAK 10 ENERGY</w:t>
      </w:r>
    </w:p>
    <w:p w14:paraId="79787AE2" w14:textId="77777777" w:rsidR="00D57ED2" w:rsidRDefault="00BE4E82">
      <w:pPr>
        <w:pStyle w:val="Title"/>
        <w:spacing w:after="40"/>
      </w:pPr>
      <w:r>
        <w:t>Report Title</w:t>
      </w:r>
    </w:p>
    <w:p w14:paraId="1E0F1CAD" w14:textId="77777777" w:rsidR="00D57ED2" w:rsidRDefault="00D57ED2">
      <w:pPr>
        <w:spacing w:after="200"/>
      </w:pPr>
    </w:p>
    <w:p w14:paraId="44CBD3F7" w14:textId="77777777" w:rsidR="00D57ED2" w:rsidRDefault="00BE4E82">
      <w:pPr>
        <w:pBdr>
          <w:top w:val="single" w:sz="4" w:space="8" w:color="003264"/>
          <w:bottom w:val="single" w:sz="4" w:space="8" w:color="003264"/>
        </w:pBdr>
        <w:spacing w:before="200" w:after="200"/>
        <w:jc w:val="center"/>
      </w:pPr>
      <w:r>
        <w:rPr>
          <w:i/>
          <w:iCs/>
          <w:color w:val="003264"/>
          <w:sz w:val="28"/>
          <w:szCs w:val="28"/>
        </w:rPr>
        <w:t xml:space="preserve">1-2 sentence informative </w:t>
      </w:r>
      <w:proofErr w:type="gramStart"/>
      <w:r>
        <w:rPr>
          <w:i/>
          <w:iCs/>
          <w:color w:val="003264"/>
          <w:sz w:val="28"/>
          <w:szCs w:val="28"/>
        </w:rPr>
        <w:t>subtitle</w:t>
      </w:r>
      <w:proofErr w:type="gramEnd"/>
    </w:p>
    <w:p w14:paraId="5A8F90A2" w14:textId="77777777" w:rsidR="00D57ED2" w:rsidRDefault="00BE4E82">
      <w:pPr>
        <w:pStyle w:val="CoverVersion"/>
      </w:pPr>
      <w:r>
        <w:t>Version 1.0</w:t>
      </w:r>
    </w:p>
    <w:p w14:paraId="50AC71E4" w14:textId="77777777" w:rsidR="00D57ED2" w:rsidRDefault="00BE4E82">
      <w:pPr>
        <w:pStyle w:val="CoverDate"/>
      </w:pPr>
      <w:r>
        <w:t>March 2026</w:t>
      </w:r>
    </w:p>
    <w:p w14:paraId="029A05E8" w14:textId="77777777" w:rsidR="00D57ED2" w:rsidRDefault="00D57ED2">
      <w:pPr>
        <w:sectPr w:rsidR="00D57ED2">
          <w:footerReference w:type="default" r:id="rId9"/>
          <w:pgSz w:w="12240" w:h="15840"/>
          <w:pgMar w:top="1440" w:right="1440" w:bottom="1440" w:left="1440" w:header="708" w:footer="708" w:gutter="0"/>
          <w:cols w:space="720"/>
          <w:docGrid w:linePitch="360"/>
        </w:sectPr>
      </w:pPr>
    </w:p>
    <w:p w14:paraId="69E15318" w14:textId="77777777" w:rsidR="00D57ED2" w:rsidRDefault="00BE4E82">
      <w:pPr>
        <w:spacing w:before="120" w:after="240"/>
      </w:pPr>
      <w:r>
        <w:rPr>
          <w:b/>
          <w:bCs/>
          <w:color w:val="003264"/>
          <w:sz w:val="36"/>
          <w:szCs w:val="36"/>
        </w:rPr>
        <w:lastRenderedPageBreak/>
        <w:t>Table of Contents</w:t>
      </w:r>
    </w:p>
    <w:sdt>
      <w:sdtPr>
        <w:alias w:val="TOC"/>
        <w:id w:val="-1674025435"/>
      </w:sdtPr>
      <w:sdtEndPr/>
      <w:sdtContent>
        <w:p w14:paraId="043DBA4F" w14:textId="77777777" w:rsidR="00294995" w:rsidRDefault="00BE4E82">
          <w:pPr>
            <w:pStyle w:val="TOC1"/>
            <w:tabs>
              <w:tab w:val="left" w:pos="480"/>
              <w:tab w:val="right" w:leader="dot" w:pos="9350"/>
            </w:tabs>
            <w:rPr>
              <w:noProof/>
            </w:rPr>
          </w:pPr>
          <w:r>
            <w:fldChar w:fldCharType="begin"/>
          </w:r>
          <w:r>
            <w:instrText>TOC \h \o "1-3"</w:instrText>
          </w:r>
          <w:r>
            <w:fldChar w:fldCharType="separate"/>
          </w:r>
          <w:hyperlink w:anchor="_Toc224518952" w:history="1">
            <w:r w:rsidR="00294995" w:rsidRPr="00975D97">
              <w:rPr>
                <w:rStyle w:val="Hyperlink"/>
                <w:noProof/>
              </w:rPr>
              <w:t>1.</w:t>
            </w:r>
            <w:r w:rsidR="00294995">
              <w:rPr>
                <w:noProof/>
              </w:rPr>
              <w:tab/>
            </w:r>
            <w:r w:rsidR="00294995" w:rsidRPr="00975D97">
              <w:rPr>
                <w:rStyle w:val="Hyperlink"/>
                <w:noProof/>
              </w:rPr>
              <w:t>Executive Summary</w:t>
            </w:r>
            <w:r w:rsidR="00294995">
              <w:rPr>
                <w:noProof/>
              </w:rPr>
              <w:tab/>
            </w:r>
            <w:r w:rsidR="00294995">
              <w:rPr>
                <w:noProof/>
              </w:rPr>
              <w:fldChar w:fldCharType="begin"/>
            </w:r>
            <w:r w:rsidR="00294995">
              <w:rPr>
                <w:noProof/>
              </w:rPr>
              <w:instrText xml:space="preserve"> PAGEREF _Toc224518952 \h </w:instrText>
            </w:r>
            <w:r w:rsidR="00294995">
              <w:rPr>
                <w:noProof/>
              </w:rPr>
            </w:r>
            <w:r w:rsidR="00294995">
              <w:rPr>
                <w:noProof/>
              </w:rPr>
              <w:fldChar w:fldCharType="separate"/>
            </w:r>
            <w:r w:rsidR="00294995">
              <w:rPr>
                <w:noProof/>
              </w:rPr>
              <w:t>1</w:t>
            </w:r>
            <w:r w:rsidR="00294995">
              <w:rPr>
                <w:noProof/>
              </w:rPr>
              <w:fldChar w:fldCharType="end"/>
            </w:r>
          </w:hyperlink>
        </w:p>
        <w:p w14:paraId="4F21131C" w14:textId="77777777" w:rsidR="00294995" w:rsidRDefault="00294995">
          <w:pPr>
            <w:pStyle w:val="TOC1"/>
            <w:tabs>
              <w:tab w:val="left" w:pos="480"/>
              <w:tab w:val="right" w:leader="dot" w:pos="9350"/>
            </w:tabs>
            <w:rPr>
              <w:noProof/>
            </w:rPr>
          </w:pPr>
          <w:hyperlink w:anchor="_Toc224518953" w:history="1">
            <w:r w:rsidRPr="00975D97">
              <w:rPr>
                <w:rStyle w:val="Hyperlink"/>
                <w:noProof/>
              </w:rPr>
              <w:t>2.</w:t>
            </w:r>
            <w:r>
              <w:rPr>
                <w:noProof/>
              </w:rPr>
              <w:tab/>
            </w:r>
            <w:r w:rsidRPr="00975D97">
              <w:rPr>
                <w:rStyle w:val="Hyperlink"/>
                <w:noProof/>
              </w:rPr>
              <w:t>Background &amp; Scope</w:t>
            </w:r>
            <w:r>
              <w:rPr>
                <w:noProof/>
              </w:rPr>
              <w:tab/>
            </w:r>
            <w:r>
              <w:rPr>
                <w:noProof/>
              </w:rPr>
              <w:fldChar w:fldCharType="begin"/>
            </w:r>
            <w:r>
              <w:rPr>
                <w:noProof/>
              </w:rPr>
              <w:instrText xml:space="preserve"> PAGEREF _Toc224518953 \h </w:instrText>
            </w:r>
            <w:r>
              <w:rPr>
                <w:noProof/>
              </w:rPr>
            </w:r>
            <w:r>
              <w:rPr>
                <w:noProof/>
              </w:rPr>
              <w:fldChar w:fldCharType="separate"/>
            </w:r>
            <w:r>
              <w:rPr>
                <w:noProof/>
              </w:rPr>
              <w:t>1</w:t>
            </w:r>
            <w:r>
              <w:rPr>
                <w:noProof/>
              </w:rPr>
              <w:fldChar w:fldCharType="end"/>
            </w:r>
          </w:hyperlink>
        </w:p>
        <w:p w14:paraId="42E6EBAB" w14:textId="77777777" w:rsidR="00294995" w:rsidRDefault="00294995">
          <w:pPr>
            <w:pStyle w:val="TOC2"/>
            <w:tabs>
              <w:tab w:val="left" w:pos="960"/>
              <w:tab w:val="right" w:leader="dot" w:pos="9350"/>
            </w:tabs>
            <w:rPr>
              <w:noProof/>
            </w:rPr>
          </w:pPr>
          <w:hyperlink w:anchor="_Toc224518954" w:history="1">
            <w:r w:rsidRPr="00975D97">
              <w:rPr>
                <w:rStyle w:val="Hyperlink"/>
                <w:noProof/>
              </w:rPr>
              <w:t>2.1</w:t>
            </w:r>
            <w:r>
              <w:rPr>
                <w:noProof/>
              </w:rPr>
              <w:tab/>
            </w:r>
            <w:r w:rsidRPr="00975D97">
              <w:rPr>
                <w:rStyle w:val="Hyperlink"/>
                <w:noProof/>
              </w:rPr>
              <w:t>Purpose</w:t>
            </w:r>
            <w:r>
              <w:rPr>
                <w:noProof/>
              </w:rPr>
              <w:tab/>
            </w:r>
            <w:r>
              <w:rPr>
                <w:noProof/>
              </w:rPr>
              <w:fldChar w:fldCharType="begin"/>
            </w:r>
            <w:r>
              <w:rPr>
                <w:noProof/>
              </w:rPr>
              <w:instrText xml:space="preserve"> PAGEREF _Toc224518954 \h </w:instrText>
            </w:r>
            <w:r>
              <w:rPr>
                <w:noProof/>
              </w:rPr>
            </w:r>
            <w:r>
              <w:rPr>
                <w:noProof/>
              </w:rPr>
              <w:fldChar w:fldCharType="separate"/>
            </w:r>
            <w:r>
              <w:rPr>
                <w:noProof/>
              </w:rPr>
              <w:t>1</w:t>
            </w:r>
            <w:r>
              <w:rPr>
                <w:noProof/>
              </w:rPr>
              <w:fldChar w:fldCharType="end"/>
            </w:r>
          </w:hyperlink>
        </w:p>
        <w:p w14:paraId="2FEBD870" w14:textId="77777777" w:rsidR="00294995" w:rsidRDefault="00294995">
          <w:pPr>
            <w:pStyle w:val="TOC2"/>
            <w:tabs>
              <w:tab w:val="left" w:pos="960"/>
              <w:tab w:val="right" w:leader="dot" w:pos="9350"/>
            </w:tabs>
            <w:rPr>
              <w:noProof/>
            </w:rPr>
          </w:pPr>
          <w:hyperlink w:anchor="_Toc224518955" w:history="1">
            <w:r w:rsidRPr="00975D97">
              <w:rPr>
                <w:rStyle w:val="Hyperlink"/>
                <w:noProof/>
              </w:rPr>
              <w:t>2.2</w:t>
            </w:r>
            <w:r>
              <w:rPr>
                <w:noProof/>
              </w:rPr>
              <w:tab/>
            </w:r>
            <w:r w:rsidRPr="00975D97">
              <w:rPr>
                <w:rStyle w:val="Hyperlink"/>
                <w:noProof/>
              </w:rPr>
              <w:t>Scope</w:t>
            </w:r>
            <w:r>
              <w:rPr>
                <w:noProof/>
              </w:rPr>
              <w:tab/>
            </w:r>
            <w:r>
              <w:rPr>
                <w:noProof/>
              </w:rPr>
              <w:fldChar w:fldCharType="begin"/>
            </w:r>
            <w:r>
              <w:rPr>
                <w:noProof/>
              </w:rPr>
              <w:instrText xml:space="preserve"> PAGEREF _Toc224518955 \h </w:instrText>
            </w:r>
            <w:r>
              <w:rPr>
                <w:noProof/>
              </w:rPr>
            </w:r>
            <w:r>
              <w:rPr>
                <w:noProof/>
              </w:rPr>
              <w:fldChar w:fldCharType="separate"/>
            </w:r>
            <w:r>
              <w:rPr>
                <w:noProof/>
              </w:rPr>
              <w:t>1</w:t>
            </w:r>
            <w:r>
              <w:rPr>
                <w:noProof/>
              </w:rPr>
              <w:fldChar w:fldCharType="end"/>
            </w:r>
          </w:hyperlink>
        </w:p>
        <w:p w14:paraId="05DB07F3" w14:textId="77777777" w:rsidR="00294995" w:rsidRDefault="00294995">
          <w:pPr>
            <w:pStyle w:val="TOC3"/>
            <w:tabs>
              <w:tab w:val="left" w:pos="1440"/>
              <w:tab w:val="right" w:leader="dot" w:pos="9350"/>
            </w:tabs>
            <w:rPr>
              <w:noProof/>
            </w:rPr>
          </w:pPr>
          <w:hyperlink w:anchor="_Toc224518956" w:history="1">
            <w:r w:rsidRPr="00975D97">
              <w:rPr>
                <w:rStyle w:val="Hyperlink"/>
                <w:noProof/>
              </w:rPr>
              <w:t>2.2(a)</w:t>
            </w:r>
            <w:r>
              <w:rPr>
                <w:noProof/>
              </w:rPr>
              <w:tab/>
            </w:r>
            <w:r w:rsidRPr="00975D97">
              <w:rPr>
                <w:rStyle w:val="Hyperlink"/>
                <w:noProof/>
              </w:rPr>
              <w:t>Geographic Scope</w:t>
            </w:r>
            <w:r>
              <w:rPr>
                <w:noProof/>
              </w:rPr>
              <w:tab/>
            </w:r>
            <w:r>
              <w:rPr>
                <w:noProof/>
              </w:rPr>
              <w:fldChar w:fldCharType="begin"/>
            </w:r>
            <w:r>
              <w:rPr>
                <w:noProof/>
              </w:rPr>
              <w:instrText xml:space="preserve"> PAGEREF _Toc224518956 \h </w:instrText>
            </w:r>
            <w:r>
              <w:rPr>
                <w:noProof/>
              </w:rPr>
            </w:r>
            <w:r>
              <w:rPr>
                <w:noProof/>
              </w:rPr>
              <w:fldChar w:fldCharType="separate"/>
            </w:r>
            <w:r>
              <w:rPr>
                <w:noProof/>
              </w:rPr>
              <w:t>1</w:t>
            </w:r>
            <w:r>
              <w:rPr>
                <w:noProof/>
              </w:rPr>
              <w:fldChar w:fldCharType="end"/>
            </w:r>
          </w:hyperlink>
        </w:p>
        <w:p w14:paraId="3ECC9ECA" w14:textId="77777777" w:rsidR="00294995" w:rsidRDefault="00294995">
          <w:pPr>
            <w:pStyle w:val="TOC3"/>
            <w:tabs>
              <w:tab w:val="left" w:pos="1440"/>
              <w:tab w:val="right" w:leader="dot" w:pos="9350"/>
            </w:tabs>
            <w:rPr>
              <w:noProof/>
            </w:rPr>
          </w:pPr>
          <w:hyperlink w:anchor="_Toc224518957" w:history="1">
            <w:r w:rsidRPr="00975D97">
              <w:rPr>
                <w:rStyle w:val="Hyperlink"/>
                <w:noProof/>
              </w:rPr>
              <w:t>2.2(b)</w:t>
            </w:r>
            <w:r>
              <w:rPr>
                <w:noProof/>
              </w:rPr>
              <w:tab/>
            </w:r>
            <w:r w:rsidRPr="00975D97">
              <w:rPr>
                <w:rStyle w:val="Hyperlink"/>
                <w:noProof/>
              </w:rPr>
              <w:t>Temporal Scope</w:t>
            </w:r>
            <w:r>
              <w:rPr>
                <w:noProof/>
              </w:rPr>
              <w:tab/>
            </w:r>
            <w:r>
              <w:rPr>
                <w:noProof/>
              </w:rPr>
              <w:fldChar w:fldCharType="begin"/>
            </w:r>
            <w:r>
              <w:rPr>
                <w:noProof/>
              </w:rPr>
              <w:instrText xml:space="preserve"> PAGEREF _Toc224518957 \h </w:instrText>
            </w:r>
            <w:r>
              <w:rPr>
                <w:noProof/>
              </w:rPr>
            </w:r>
            <w:r>
              <w:rPr>
                <w:noProof/>
              </w:rPr>
              <w:fldChar w:fldCharType="separate"/>
            </w:r>
            <w:r>
              <w:rPr>
                <w:noProof/>
              </w:rPr>
              <w:t>1</w:t>
            </w:r>
            <w:r>
              <w:rPr>
                <w:noProof/>
              </w:rPr>
              <w:fldChar w:fldCharType="end"/>
            </w:r>
          </w:hyperlink>
        </w:p>
        <w:p w14:paraId="4AF476FC" w14:textId="77777777" w:rsidR="00294995" w:rsidRDefault="00294995">
          <w:pPr>
            <w:pStyle w:val="TOC1"/>
            <w:tabs>
              <w:tab w:val="left" w:pos="440"/>
              <w:tab w:val="right" w:leader="dot" w:pos="9350"/>
            </w:tabs>
            <w:rPr>
              <w:noProof/>
            </w:rPr>
          </w:pPr>
          <w:hyperlink w:anchor="_Toc224518958" w:history="1">
            <w:r w:rsidRPr="00975D97">
              <w:rPr>
                <w:rStyle w:val="Hyperlink"/>
                <w:noProof/>
              </w:rPr>
              <w:t>3.</w:t>
            </w:r>
            <w:r>
              <w:rPr>
                <w:noProof/>
              </w:rPr>
              <w:tab/>
            </w:r>
            <w:r w:rsidRPr="00975D97">
              <w:rPr>
                <w:rStyle w:val="Hyperlink"/>
                <w:noProof/>
              </w:rPr>
              <w:t>Analysis</w:t>
            </w:r>
            <w:r>
              <w:rPr>
                <w:noProof/>
              </w:rPr>
              <w:tab/>
            </w:r>
            <w:r>
              <w:rPr>
                <w:noProof/>
              </w:rPr>
              <w:fldChar w:fldCharType="begin"/>
            </w:r>
            <w:r>
              <w:rPr>
                <w:noProof/>
              </w:rPr>
              <w:instrText xml:space="preserve"> PAGEREF _Toc224518958 \h </w:instrText>
            </w:r>
            <w:r>
              <w:rPr>
                <w:noProof/>
              </w:rPr>
            </w:r>
            <w:r>
              <w:rPr>
                <w:noProof/>
              </w:rPr>
              <w:fldChar w:fldCharType="separate"/>
            </w:r>
            <w:r>
              <w:rPr>
                <w:noProof/>
              </w:rPr>
              <w:t>1</w:t>
            </w:r>
            <w:r>
              <w:rPr>
                <w:noProof/>
              </w:rPr>
              <w:fldChar w:fldCharType="end"/>
            </w:r>
          </w:hyperlink>
        </w:p>
        <w:p w14:paraId="1F8585F4" w14:textId="77777777" w:rsidR="00294995" w:rsidRDefault="00294995">
          <w:pPr>
            <w:pStyle w:val="TOC2"/>
            <w:tabs>
              <w:tab w:val="left" w:pos="960"/>
              <w:tab w:val="right" w:leader="dot" w:pos="9350"/>
            </w:tabs>
            <w:rPr>
              <w:noProof/>
            </w:rPr>
          </w:pPr>
          <w:hyperlink w:anchor="_Toc224518959" w:history="1">
            <w:r w:rsidRPr="00975D97">
              <w:rPr>
                <w:rStyle w:val="Hyperlink"/>
                <w:noProof/>
              </w:rPr>
              <w:t>3.1</w:t>
            </w:r>
            <w:r>
              <w:rPr>
                <w:noProof/>
              </w:rPr>
              <w:tab/>
            </w:r>
            <w:r w:rsidRPr="00975D97">
              <w:rPr>
                <w:rStyle w:val="Hyperlink"/>
                <w:noProof/>
              </w:rPr>
              <w:t>Data Sources</w:t>
            </w:r>
            <w:r>
              <w:rPr>
                <w:noProof/>
              </w:rPr>
              <w:tab/>
            </w:r>
            <w:r>
              <w:rPr>
                <w:noProof/>
              </w:rPr>
              <w:fldChar w:fldCharType="begin"/>
            </w:r>
            <w:r>
              <w:rPr>
                <w:noProof/>
              </w:rPr>
              <w:instrText xml:space="preserve"> PAGEREF _Toc224518959 \h </w:instrText>
            </w:r>
            <w:r>
              <w:rPr>
                <w:noProof/>
              </w:rPr>
            </w:r>
            <w:r>
              <w:rPr>
                <w:noProof/>
              </w:rPr>
              <w:fldChar w:fldCharType="separate"/>
            </w:r>
            <w:r>
              <w:rPr>
                <w:noProof/>
              </w:rPr>
              <w:t>1</w:t>
            </w:r>
            <w:r>
              <w:rPr>
                <w:noProof/>
              </w:rPr>
              <w:fldChar w:fldCharType="end"/>
            </w:r>
          </w:hyperlink>
        </w:p>
        <w:p w14:paraId="6070A466" w14:textId="77777777" w:rsidR="00294995" w:rsidRDefault="00294995">
          <w:pPr>
            <w:pStyle w:val="TOC2"/>
            <w:tabs>
              <w:tab w:val="left" w:pos="960"/>
              <w:tab w:val="right" w:leader="dot" w:pos="9350"/>
            </w:tabs>
            <w:rPr>
              <w:noProof/>
            </w:rPr>
          </w:pPr>
          <w:hyperlink w:anchor="_Toc224518960" w:history="1">
            <w:r w:rsidRPr="00975D97">
              <w:rPr>
                <w:rStyle w:val="Hyperlink"/>
                <w:noProof/>
              </w:rPr>
              <w:t>3.2</w:t>
            </w:r>
            <w:r>
              <w:rPr>
                <w:noProof/>
              </w:rPr>
              <w:tab/>
            </w:r>
            <w:r w:rsidRPr="00975D97">
              <w:rPr>
                <w:rStyle w:val="Hyperlink"/>
                <w:noProof/>
              </w:rPr>
              <w:t>Methodology</w:t>
            </w:r>
            <w:r>
              <w:rPr>
                <w:noProof/>
              </w:rPr>
              <w:tab/>
            </w:r>
            <w:r>
              <w:rPr>
                <w:noProof/>
              </w:rPr>
              <w:fldChar w:fldCharType="begin"/>
            </w:r>
            <w:r>
              <w:rPr>
                <w:noProof/>
              </w:rPr>
              <w:instrText xml:space="preserve"> PAGEREF _Toc224518960 \h </w:instrText>
            </w:r>
            <w:r>
              <w:rPr>
                <w:noProof/>
              </w:rPr>
            </w:r>
            <w:r>
              <w:rPr>
                <w:noProof/>
              </w:rPr>
              <w:fldChar w:fldCharType="separate"/>
            </w:r>
            <w:r>
              <w:rPr>
                <w:noProof/>
              </w:rPr>
              <w:t>1</w:t>
            </w:r>
            <w:r>
              <w:rPr>
                <w:noProof/>
              </w:rPr>
              <w:fldChar w:fldCharType="end"/>
            </w:r>
          </w:hyperlink>
        </w:p>
        <w:p w14:paraId="5C5FD730" w14:textId="77777777" w:rsidR="00294995" w:rsidRDefault="00294995">
          <w:pPr>
            <w:pStyle w:val="TOC2"/>
            <w:tabs>
              <w:tab w:val="left" w:pos="960"/>
              <w:tab w:val="right" w:leader="dot" w:pos="9350"/>
            </w:tabs>
            <w:rPr>
              <w:noProof/>
            </w:rPr>
          </w:pPr>
          <w:hyperlink w:anchor="_Toc224518961" w:history="1">
            <w:r w:rsidRPr="00975D97">
              <w:rPr>
                <w:rStyle w:val="Hyperlink"/>
                <w:noProof/>
              </w:rPr>
              <w:t>3.3</w:t>
            </w:r>
            <w:r>
              <w:rPr>
                <w:noProof/>
              </w:rPr>
              <w:tab/>
            </w:r>
            <w:r w:rsidRPr="00975D97">
              <w:rPr>
                <w:rStyle w:val="Hyperlink"/>
                <w:noProof/>
              </w:rPr>
              <w:t>Findings</w:t>
            </w:r>
            <w:r>
              <w:rPr>
                <w:noProof/>
              </w:rPr>
              <w:tab/>
            </w:r>
            <w:r>
              <w:rPr>
                <w:noProof/>
              </w:rPr>
              <w:fldChar w:fldCharType="begin"/>
            </w:r>
            <w:r>
              <w:rPr>
                <w:noProof/>
              </w:rPr>
              <w:instrText xml:space="preserve"> PAGEREF _Toc224518961 \h </w:instrText>
            </w:r>
            <w:r>
              <w:rPr>
                <w:noProof/>
              </w:rPr>
            </w:r>
            <w:r>
              <w:rPr>
                <w:noProof/>
              </w:rPr>
              <w:fldChar w:fldCharType="separate"/>
            </w:r>
            <w:r>
              <w:rPr>
                <w:noProof/>
              </w:rPr>
              <w:t>1</w:t>
            </w:r>
            <w:r>
              <w:rPr>
                <w:noProof/>
              </w:rPr>
              <w:fldChar w:fldCharType="end"/>
            </w:r>
          </w:hyperlink>
        </w:p>
        <w:p w14:paraId="63CF291F" w14:textId="77777777" w:rsidR="00294995" w:rsidRDefault="00294995">
          <w:pPr>
            <w:pStyle w:val="TOC1"/>
            <w:tabs>
              <w:tab w:val="left" w:pos="440"/>
              <w:tab w:val="right" w:leader="dot" w:pos="9350"/>
            </w:tabs>
            <w:rPr>
              <w:noProof/>
            </w:rPr>
          </w:pPr>
          <w:hyperlink w:anchor="_Toc224518962" w:history="1">
            <w:r w:rsidRPr="00975D97">
              <w:rPr>
                <w:rStyle w:val="Hyperlink"/>
                <w:noProof/>
              </w:rPr>
              <w:t>4.</w:t>
            </w:r>
            <w:r>
              <w:rPr>
                <w:noProof/>
              </w:rPr>
              <w:tab/>
            </w:r>
            <w:r w:rsidRPr="00975D97">
              <w:rPr>
                <w:rStyle w:val="Hyperlink"/>
                <w:noProof/>
              </w:rPr>
              <w:t>Conclusions &amp; Recommendations</w:t>
            </w:r>
            <w:r>
              <w:rPr>
                <w:noProof/>
              </w:rPr>
              <w:tab/>
            </w:r>
            <w:r>
              <w:rPr>
                <w:noProof/>
              </w:rPr>
              <w:fldChar w:fldCharType="begin"/>
            </w:r>
            <w:r>
              <w:rPr>
                <w:noProof/>
              </w:rPr>
              <w:instrText xml:space="preserve"> PAGEREF _Toc224518962 \h </w:instrText>
            </w:r>
            <w:r>
              <w:rPr>
                <w:noProof/>
              </w:rPr>
            </w:r>
            <w:r>
              <w:rPr>
                <w:noProof/>
              </w:rPr>
              <w:fldChar w:fldCharType="separate"/>
            </w:r>
            <w:r>
              <w:rPr>
                <w:noProof/>
              </w:rPr>
              <w:t>1</w:t>
            </w:r>
            <w:r>
              <w:rPr>
                <w:noProof/>
              </w:rPr>
              <w:fldChar w:fldCharType="end"/>
            </w:r>
          </w:hyperlink>
        </w:p>
        <w:p w14:paraId="1D697E8E" w14:textId="77777777" w:rsidR="00294995" w:rsidRDefault="00294995">
          <w:pPr>
            <w:pStyle w:val="TOC1"/>
            <w:tabs>
              <w:tab w:val="left" w:pos="440"/>
              <w:tab w:val="right" w:leader="dot" w:pos="9350"/>
            </w:tabs>
            <w:rPr>
              <w:noProof/>
            </w:rPr>
          </w:pPr>
          <w:hyperlink w:anchor="_Toc224518963" w:history="1">
            <w:r w:rsidRPr="00975D97">
              <w:rPr>
                <w:rStyle w:val="Hyperlink"/>
                <w:noProof/>
              </w:rPr>
              <w:t>5.</w:t>
            </w:r>
            <w:r>
              <w:rPr>
                <w:noProof/>
              </w:rPr>
              <w:tab/>
            </w:r>
            <w:r w:rsidRPr="00975D97">
              <w:rPr>
                <w:rStyle w:val="Hyperlink"/>
                <w:noProof/>
              </w:rPr>
              <w:t>Appendix</w:t>
            </w:r>
            <w:r>
              <w:rPr>
                <w:noProof/>
              </w:rPr>
              <w:tab/>
            </w:r>
            <w:r>
              <w:rPr>
                <w:noProof/>
              </w:rPr>
              <w:fldChar w:fldCharType="begin"/>
            </w:r>
            <w:r>
              <w:rPr>
                <w:noProof/>
              </w:rPr>
              <w:instrText xml:space="preserve"> PAGEREF _Toc224518963 \h </w:instrText>
            </w:r>
            <w:r>
              <w:rPr>
                <w:noProof/>
              </w:rPr>
            </w:r>
            <w:r>
              <w:rPr>
                <w:noProof/>
              </w:rPr>
              <w:fldChar w:fldCharType="separate"/>
            </w:r>
            <w:r>
              <w:rPr>
                <w:noProof/>
              </w:rPr>
              <w:t>1</w:t>
            </w:r>
            <w:r>
              <w:rPr>
                <w:noProof/>
              </w:rPr>
              <w:fldChar w:fldCharType="end"/>
            </w:r>
          </w:hyperlink>
        </w:p>
        <w:p w14:paraId="7328BD76" w14:textId="77777777" w:rsidR="00294995" w:rsidRDefault="00294995">
          <w:pPr>
            <w:pStyle w:val="TOC2"/>
            <w:tabs>
              <w:tab w:val="left" w:pos="960"/>
              <w:tab w:val="right" w:leader="dot" w:pos="9350"/>
            </w:tabs>
            <w:rPr>
              <w:noProof/>
            </w:rPr>
          </w:pPr>
          <w:hyperlink w:anchor="_Toc224518964" w:history="1">
            <w:r w:rsidRPr="00975D97">
              <w:rPr>
                <w:rStyle w:val="Hyperlink"/>
                <w:noProof/>
              </w:rPr>
              <w:t>5.1</w:t>
            </w:r>
            <w:r>
              <w:rPr>
                <w:noProof/>
              </w:rPr>
              <w:tab/>
            </w:r>
            <w:r w:rsidRPr="00975D97">
              <w:rPr>
                <w:rStyle w:val="Hyperlink"/>
                <w:noProof/>
              </w:rPr>
              <w:t>Supporting Data</w:t>
            </w:r>
            <w:r>
              <w:rPr>
                <w:noProof/>
              </w:rPr>
              <w:tab/>
            </w:r>
            <w:r>
              <w:rPr>
                <w:noProof/>
              </w:rPr>
              <w:fldChar w:fldCharType="begin"/>
            </w:r>
            <w:r>
              <w:rPr>
                <w:noProof/>
              </w:rPr>
              <w:instrText xml:space="preserve"> PAGEREF _Toc224518964 \h </w:instrText>
            </w:r>
            <w:r>
              <w:rPr>
                <w:noProof/>
              </w:rPr>
            </w:r>
            <w:r>
              <w:rPr>
                <w:noProof/>
              </w:rPr>
              <w:fldChar w:fldCharType="separate"/>
            </w:r>
            <w:r>
              <w:rPr>
                <w:noProof/>
              </w:rPr>
              <w:t>1</w:t>
            </w:r>
            <w:r>
              <w:rPr>
                <w:noProof/>
              </w:rPr>
              <w:fldChar w:fldCharType="end"/>
            </w:r>
          </w:hyperlink>
        </w:p>
        <w:p w14:paraId="7CF95AB0" w14:textId="77777777" w:rsidR="00294995" w:rsidRDefault="00294995">
          <w:pPr>
            <w:pStyle w:val="TOC2"/>
            <w:tabs>
              <w:tab w:val="left" w:pos="960"/>
              <w:tab w:val="right" w:leader="dot" w:pos="9350"/>
            </w:tabs>
            <w:rPr>
              <w:noProof/>
            </w:rPr>
          </w:pPr>
          <w:hyperlink w:anchor="_Toc224518965" w:history="1">
            <w:r w:rsidRPr="00975D97">
              <w:rPr>
                <w:rStyle w:val="Hyperlink"/>
                <w:noProof/>
              </w:rPr>
              <w:t>5.2</w:t>
            </w:r>
            <w:r>
              <w:rPr>
                <w:noProof/>
              </w:rPr>
              <w:tab/>
            </w:r>
            <w:r w:rsidRPr="00975D97">
              <w:rPr>
                <w:rStyle w:val="Hyperlink"/>
                <w:noProof/>
              </w:rPr>
              <w:t>Glossary</w:t>
            </w:r>
            <w:r>
              <w:rPr>
                <w:noProof/>
              </w:rPr>
              <w:tab/>
            </w:r>
            <w:r>
              <w:rPr>
                <w:noProof/>
              </w:rPr>
              <w:fldChar w:fldCharType="begin"/>
            </w:r>
            <w:r>
              <w:rPr>
                <w:noProof/>
              </w:rPr>
              <w:instrText xml:space="preserve"> PAGEREF _Toc224518965 \h </w:instrText>
            </w:r>
            <w:r>
              <w:rPr>
                <w:noProof/>
              </w:rPr>
            </w:r>
            <w:r>
              <w:rPr>
                <w:noProof/>
              </w:rPr>
              <w:fldChar w:fldCharType="separate"/>
            </w:r>
            <w:r>
              <w:rPr>
                <w:noProof/>
              </w:rPr>
              <w:t>1</w:t>
            </w:r>
            <w:r>
              <w:rPr>
                <w:noProof/>
              </w:rPr>
              <w:fldChar w:fldCharType="end"/>
            </w:r>
          </w:hyperlink>
        </w:p>
        <w:p w14:paraId="051917D7" w14:textId="77777777" w:rsidR="00D57ED2" w:rsidRDefault="00BE4E82">
          <w:r>
            <w:fldChar w:fldCharType="end"/>
          </w:r>
        </w:p>
      </w:sdtContent>
    </w:sdt>
    <w:p w14:paraId="2EB436FF" w14:textId="77777777" w:rsidR="00D57ED2" w:rsidRDefault="00D57ED2"/>
    <w:p w14:paraId="52AEAEB3" w14:textId="77777777" w:rsidR="00D57ED2" w:rsidRDefault="00BE4E82">
      <w:r>
        <w:rPr>
          <w:i/>
          <w:iCs/>
          <w:color w:val="888888"/>
          <w:sz w:val="18"/>
          <w:szCs w:val="18"/>
        </w:rPr>
        <w:t>[Right-click the table above and select “Update Field” to refresh]</w:t>
      </w:r>
    </w:p>
    <w:p w14:paraId="1270EF9B" w14:textId="77777777" w:rsidR="00D57ED2" w:rsidRDefault="00BE4E82">
      <w:r>
        <w:br w:type="page"/>
      </w:r>
    </w:p>
    <w:p w14:paraId="11A4DA57" w14:textId="77777777" w:rsidR="00D57ED2" w:rsidRDefault="00BE4E82">
      <w:pPr>
        <w:pStyle w:val="Heading1"/>
      </w:pPr>
      <w:bookmarkStart w:id="0" w:name="_Toc224518952"/>
      <w:r>
        <w:lastRenderedPageBreak/>
        <w:t>Executive Summary</w:t>
      </w:r>
      <w:bookmarkEnd w:id="0"/>
    </w:p>
    <w:p w14:paraId="7C58E497" w14:textId="77777777" w:rsidR="00D57ED2" w:rsidRDefault="00BE4E82">
      <w:r>
        <w:t>Provide a concise overview of the report’s purpose, key findings, and recommended actions. This section should stand alone—a reader who only reads the Executive Summary should understand the essential conclusions and next steps.</w:t>
      </w:r>
    </w:p>
    <w:p w14:paraId="79465C67" w14:textId="77777777" w:rsidR="00D57ED2" w:rsidRDefault="00D57ED2">
      <w:pPr>
        <w:spacing w:after="80"/>
      </w:pPr>
    </w:p>
    <w:tbl>
      <w:tblPr>
        <w:tblW w:w="9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120"/>
        <w:gridCol w:w="3120"/>
        <w:gridCol w:w="3120"/>
      </w:tblGrid>
      <w:tr w:rsidR="00D57ED2" w14:paraId="7D7D2AFD" w14:textId="77777777">
        <w:tblPrEx>
          <w:tblCellMar>
            <w:top w:w="0" w:type="dxa"/>
            <w:bottom w:w="0" w:type="dxa"/>
          </w:tblCellMar>
        </w:tblPrEx>
        <w:trPr>
          <w:tblHeader/>
        </w:trPr>
        <w:tc>
          <w:tcPr>
            <w:tcW w:w="312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1B53DCD2" w14:textId="77777777" w:rsidR="00D57ED2" w:rsidRDefault="00BE4E82">
            <w:r>
              <w:rPr>
                <w:b/>
                <w:bCs/>
                <w:color w:val="FFFFFF"/>
                <w:sz w:val="20"/>
                <w:szCs w:val="20"/>
              </w:rPr>
              <w:t>Key Finding</w:t>
            </w:r>
          </w:p>
        </w:tc>
        <w:tc>
          <w:tcPr>
            <w:tcW w:w="312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7B4B3270" w14:textId="77777777" w:rsidR="00D57ED2" w:rsidRDefault="00BE4E82">
            <w:r>
              <w:rPr>
                <w:b/>
                <w:bCs/>
                <w:color w:val="FFFFFF"/>
                <w:sz w:val="20"/>
                <w:szCs w:val="20"/>
              </w:rPr>
              <w:t>Impact</w:t>
            </w:r>
          </w:p>
        </w:tc>
        <w:tc>
          <w:tcPr>
            <w:tcW w:w="312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0EDADDD7" w14:textId="77777777" w:rsidR="00D57ED2" w:rsidRDefault="00BE4E82">
            <w:r>
              <w:rPr>
                <w:b/>
                <w:bCs/>
                <w:color w:val="FFFFFF"/>
                <w:sz w:val="20"/>
                <w:szCs w:val="20"/>
              </w:rPr>
              <w:t>Recommendation</w:t>
            </w:r>
          </w:p>
        </w:tc>
      </w:tr>
      <w:tr w:rsidR="00D57ED2" w14:paraId="54F553E4" w14:textId="77777777">
        <w:tblPrEx>
          <w:tblCellMar>
            <w:top w:w="0" w:type="dxa"/>
            <w:bottom w:w="0" w:type="dxa"/>
          </w:tblCellMar>
        </w:tblPrEx>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45E71A5B" w14:textId="77777777" w:rsidR="00D57ED2" w:rsidRDefault="00BE4E82">
            <w:r>
              <w:rPr>
                <w:sz w:val="20"/>
                <w:szCs w:val="20"/>
              </w:rPr>
              <w:t>Finding one description</w:t>
            </w:r>
          </w:p>
        </w:tc>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4DEAE502" w14:textId="77777777" w:rsidR="00D57ED2" w:rsidRDefault="00BE4E82">
            <w:r>
              <w:rPr>
                <w:sz w:val="20"/>
                <w:szCs w:val="20"/>
              </w:rPr>
              <w:t>High</w:t>
            </w:r>
          </w:p>
        </w:tc>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4760504C" w14:textId="77777777" w:rsidR="00D57ED2" w:rsidRDefault="00BE4E82">
            <w:r>
              <w:rPr>
                <w:sz w:val="20"/>
                <w:szCs w:val="20"/>
              </w:rPr>
              <w:t>Recommended action</w:t>
            </w:r>
          </w:p>
        </w:tc>
      </w:tr>
      <w:tr w:rsidR="00D57ED2" w14:paraId="18AA2852" w14:textId="77777777">
        <w:tblPrEx>
          <w:tblCellMar>
            <w:top w:w="0" w:type="dxa"/>
            <w:bottom w:w="0" w:type="dxa"/>
          </w:tblCellMar>
        </w:tblPrEx>
        <w:tc>
          <w:tcPr>
            <w:tcW w:w="312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62A03B53" w14:textId="77777777" w:rsidR="00D57ED2" w:rsidRDefault="00BE4E82">
            <w:r>
              <w:rPr>
                <w:sz w:val="20"/>
                <w:szCs w:val="20"/>
              </w:rPr>
              <w:t xml:space="preserve">Finding two </w:t>
            </w:r>
            <w:proofErr w:type="gramStart"/>
            <w:r>
              <w:rPr>
                <w:sz w:val="20"/>
                <w:szCs w:val="20"/>
              </w:rPr>
              <w:t>description</w:t>
            </w:r>
            <w:proofErr w:type="gramEnd"/>
          </w:p>
        </w:tc>
        <w:tc>
          <w:tcPr>
            <w:tcW w:w="312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3810D5C4" w14:textId="77777777" w:rsidR="00D57ED2" w:rsidRDefault="00BE4E82">
            <w:r>
              <w:rPr>
                <w:sz w:val="20"/>
                <w:szCs w:val="20"/>
              </w:rPr>
              <w:t>Medium</w:t>
            </w:r>
          </w:p>
        </w:tc>
        <w:tc>
          <w:tcPr>
            <w:tcW w:w="312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78E58848" w14:textId="77777777" w:rsidR="00D57ED2" w:rsidRDefault="00BE4E82">
            <w:r>
              <w:rPr>
                <w:sz w:val="20"/>
                <w:szCs w:val="20"/>
              </w:rPr>
              <w:t>Recommended action</w:t>
            </w:r>
          </w:p>
        </w:tc>
      </w:tr>
      <w:tr w:rsidR="00D57ED2" w14:paraId="62260490" w14:textId="77777777">
        <w:tblPrEx>
          <w:tblCellMar>
            <w:top w:w="0" w:type="dxa"/>
            <w:bottom w:w="0" w:type="dxa"/>
          </w:tblCellMar>
        </w:tblPrEx>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52D9967F" w14:textId="77777777" w:rsidR="00D57ED2" w:rsidRDefault="00BE4E82">
            <w:r>
              <w:rPr>
                <w:sz w:val="20"/>
                <w:szCs w:val="20"/>
              </w:rPr>
              <w:t xml:space="preserve">Finding three </w:t>
            </w:r>
            <w:proofErr w:type="gramStart"/>
            <w:r>
              <w:rPr>
                <w:sz w:val="20"/>
                <w:szCs w:val="20"/>
              </w:rPr>
              <w:t>description</w:t>
            </w:r>
            <w:proofErr w:type="gramEnd"/>
          </w:p>
        </w:tc>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006F75A2" w14:textId="77777777" w:rsidR="00D57ED2" w:rsidRDefault="00BE4E82">
            <w:r>
              <w:rPr>
                <w:sz w:val="20"/>
                <w:szCs w:val="20"/>
              </w:rPr>
              <w:t>Low</w:t>
            </w:r>
          </w:p>
        </w:tc>
        <w:tc>
          <w:tcPr>
            <w:tcW w:w="312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4F00861E" w14:textId="77777777" w:rsidR="00D57ED2" w:rsidRDefault="00BE4E82">
            <w:r>
              <w:rPr>
                <w:sz w:val="20"/>
                <w:szCs w:val="20"/>
              </w:rPr>
              <w:t>Monitor and reassess</w:t>
            </w:r>
          </w:p>
        </w:tc>
      </w:tr>
    </w:tbl>
    <w:p w14:paraId="678A018B" w14:textId="77777777" w:rsidR="00D57ED2" w:rsidRDefault="00BE4E82">
      <w:pPr>
        <w:spacing w:before="80" w:after="200"/>
        <w:jc w:val="center"/>
      </w:pPr>
      <w:r>
        <w:rPr>
          <w:i/>
          <w:iCs/>
          <w:color w:val="555555"/>
          <w:sz w:val="20"/>
          <w:szCs w:val="20"/>
        </w:rPr>
        <w:t>Table 1: Summary of Key Findings</w:t>
      </w:r>
    </w:p>
    <w:p w14:paraId="346A2DA7" w14:textId="77777777" w:rsidR="00D57ED2" w:rsidRDefault="00BE4E82">
      <w:r>
        <w:br w:type="page"/>
      </w:r>
    </w:p>
    <w:p w14:paraId="686638AE" w14:textId="77777777" w:rsidR="00D57ED2" w:rsidRDefault="00BE4E82">
      <w:pPr>
        <w:pStyle w:val="Heading1"/>
      </w:pPr>
      <w:bookmarkStart w:id="1" w:name="_Toc224518953"/>
      <w:r>
        <w:lastRenderedPageBreak/>
        <w:t>Background &amp; Scope</w:t>
      </w:r>
      <w:bookmarkEnd w:id="1"/>
    </w:p>
    <w:p w14:paraId="34996352" w14:textId="77777777" w:rsidR="00D57ED2" w:rsidRDefault="00BE4E82">
      <w:pPr>
        <w:pStyle w:val="Heading2"/>
      </w:pPr>
      <w:bookmarkStart w:id="2" w:name="_Toc224518954"/>
      <w:r>
        <w:t>Purpose</w:t>
      </w:r>
      <w:bookmarkEnd w:id="2"/>
    </w:p>
    <w:p w14:paraId="7B842125" w14:textId="77777777" w:rsidR="00D57ED2" w:rsidRDefault="00BE4E82">
      <w:r>
        <w:t>Describe the objective of this report or analysis. What question is being answered? What decision does this support?</w:t>
      </w:r>
    </w:p>
    <w:p w14:paraId="16F878E9" w14:textId="77777777" w:rsidR="00D57ED2" w:rsidRDefault="00BE4E82">
      <w:pPr>
        <w:pStyle w:val="Heading2"/>
      </w:pPr>
      <w:bookmarkStart w:id="3" w:name="_Toc224518955"/>
      <w:r>
        <w:t>Scope</w:t>
      </w:r>
      <w:bookmarkEnd w:id="3"/>
    </w:p>
    <w:p w14:paraId="55434ED8" w14:textId="77777777" w:rsidR="00D57ED2" w:rsidRDefault="00BE4E82">
      <w:r>
        <w:t>Define the boundaries of this work—geographic, temporal, financial, or operational.</w:t>
      </w:r>
    </w:p>
    <w:p w14:paraId="1234AA42" w14:textId="77777777" w:rsidR="00D57ED2" w:rsidRDefault="00BE4E82">
      <w:pPr>
        <w:pStyle w:val="Heading3"/>
      </w:pPr>
      <w:bookmarkStart w:id="4" w:name="_Toc224518956"/>
      <w:r>
        <w:t>Geographic Scope</w:t>
      </w:r>
      <w:bookmarkEnd w:id="4"/>
    </w:p>
    <w:p w14:paraId="09746E23" w14:textId="77777777" w:rsidR="00D57ED2" w:rsidRDefault="00BE4E82">
      <w:r>
        <w:t>Detail the specific areas, basins, counties, or assets covered by this report.</w:t>
      </w:r>
    </w:p>
    <w:p w14:paraId="52B1E51E" w14:textId="77777777" w:rsidR="00D57ED2" w:rsidRDefault="00D57ED2">
      <w:pPr>
        <w:spacing w:after="80"/>
      </w:pPr>
    </w:p>
    <w:tbl>
      <w:tblPr>
        <w:tblW w:w="9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360"/>
      </w:tblGrid>
      <w:tr w:rsidR="00D57ED2" w14:paraId="243812D5" w14:textId="77777777">
        <w:tblPrEx>
          <w:tblCellMar>
            <w:top w:w="0" w:type="dxa"/>
            <w:bottom w:w="0" w:type="dxa"/>
          </w:tblCellMar>
        </w:tblPrEx>
        <w:tc>
          <w:tcPr>
            <w:tcW w:w="9360" w:type="dxa"/>
            <w:tcBorders>
              <w:top w:val="none" w:sz="0" w:space="0" w:color="FFFFFF"/>
              <w:left w:val="single" w:sz="12" w:space="0" w:color="003264"/>
              <w:bottom w:val="none" w:sz="0" w:space="0" w:color="FFFFFF"/>
              <w:right w:val="none" w:sz="0" w:space="0" w:color="FFFFFF"/>
            </w:tcBorders>
            <w:shd w:val="clear" w:color="auto" w:fill="E8EFF7"/>
            <w:tcMar>
              <w:top w:w="120" w:type="dxa"/>
              <w:left w:w="200" w:type="dxa"/>
              <w:bottom w:w="120" w:type="dxa"/>
              <w:right w:w="200" w:type="dxa"/>
            </w:tcMar>
          </w:tcPr>
          <w:p w14:paraId="0DAF96C7" w14:textId="77777777" w:rsidR="00D57ED2" w:rsidRDefault="00BE4E82">
            <w:r>
              <w:rPr>
                <w:b/>
                <w:bCs/>
                <w:color w:val="003264"/>
                <w:sz w:val="20"/>
                <w:szCs w:val="20"/>
              </w:rPr>
              <w:t xml:space="preserve">Note: </w:t>
            </w:r>
            <w:r>
              <w:rPr>
                <w:sz w:val="20"/>
                <w:szCs w:val="20"/>
              </w:rPr>
              <w:t>This callout style is used for important context, caveats, or cross-references. Customize the label (Note, Important, Warning, Tip) as needed.</w:t>
            </w:r>
          </w:p>
        </w:tc>
      </w:tr>
    </w:tbl>
    <w:p w14:paraId="1637343F" w14:textId="77777777" w:rsidR="00D57ED2" w:rsidRDefault="00D57ED2"/>
    <w:p w14:paraId="5EDC1792" w14:textId="77777777" w:rsidR="00D57ED2" w:rsidRDefault="00BE4E82">
      <w:pPr>
        <w:pStyle w:val="Heading3"/>
      </w:pPr>
      <w:bookmarkStart w:id="5" w:name="_Toc224518957"/>
      <w:r>
        <w:t>Temporal Scope</w:t>
      </w:r>
      <w:bookmarkEnd w:id="5"/>
    </w:p>
    <w:p w14:paraId="3C812F34" w14:textId="77777777" w:rsidR="00D57ED2" w:rsidRDefault="00BE4E82">
      <w:r>
        <w:t xml:space="preserve">Specify the </w:t>
      </w:r>
      <w:proofErr w:type="gramStart"/>
      <w:r>
        <w:t>time period</w:t>
      </w:r>
      <w:proofErr w:type="gramEnd"/>
      <w:r>
        <w:t xml:space="preserve"> under review and any relevant cutoff dates for data or analysis.</w:t>
      </w:r>
    </w:p>
    <w:p w14:paraId="42FCBEB3" w14:textId="77777777" w:rsidR="00D57ED2" w:rsidRDefault="00BE4E82">
      <w:r>
        <w:br w:type="page"/>
      </w:r>
    </w:p>
    <w:p w14:paraId="752CA693" w14:textId="77777777" w:rsidR="00D57ED2" w:rsidRDefault="00BE4E82">
      <w:pPr>
        <w:pStyle w:val="Heading1"/>
      </w:pPr>
      <w:bookmarkStart w:id="6" w:name="_Toc224518958"/>
      <w:r>
        <w:lastRenderedPageBreak/>
        <w:t>Analysis</w:t>
      </w:r>
      <w:bookmarkEnd w:id="6"/>
    </w:p>
    <w:p w14:paraId="4CFF5587" w14:textId="77777777" w:rsidR="00D57ED2" w:rsidRDefault="00BE4E82">
      <w:pPr>
        <w:pStyle w:val="Heading2"/>
      </w:pPr>
      <w:bookmarkStart w:id="7" w:name="_Toc224518959"/>
      <w:r>
        <w:t>Data Sources</w:t>
      </w:r>
      <w:bookmarkEnd w:id="7"/>
    </w:p>
    <w:p w14:paraId="7A810D42" w14:textId="77777777" w:rsidR="00D57ED2" w:rsidRDefault="00BE4E82">
      <w:r>
        <w:t>Identify the primary data sources used in this analysis:</w:t>
      </w:r>
    </w:p>
    <w:p w14:paraId="43E6886D" w14:textId="77777777" w:rsidR="00D57ED2" w:rsidRDefault="00BE4E82">
      <w:pPr>
        <w:pStyle w:val="ListParagraph"/>
        <w:numPr>
          <w:ilvl w:val="0"/>
          <w:numId w:val="3"/>
        </w:numPr>
        <w:spacing w:after="80"/>
      </w:pPr>
      <w:r>
        <w:t>Internal production and financial databases</w:t>
      </w:r>
    </w:p>
    <w:p w14:paraId="7E0C835A" w14:textId="77777777" w:rsidR="00D57ED2" w:rsidRDefault="00BE4E82">
      <w:pPr>
        <w:pStyle w:val="ListParagraph"/>
        <w:numPr>
          <w:ilvl w:val="0"/>
          <w:numId w:val="3"/>
        </w:numPr>
        <w:spacing w:after="80"/>
      </w:pPr>
      <w:r>
        <w:t>Third-party market data and pricing services</w:t>
      </w:r>
    </w:p>
    <w:p w14:paraId="41181805" w14:textId="77777777" w:rsidR="00D57ED2" w:rsidRDefault="00BE4E82">
      <w:pPr>
        <w:pStyle w:val="ListParagraph"/>
        <w:numPr>
          <w:ilvl w:val="0"/>
          <w:numId w:val="3"/>
        </w:numPr>
        <w:spacing w:after="80"/>
      </w:pPr>
      <w:r>
        <w:t>Regulatory filings and public records</w:t>
      </w:r>
    </w:p>
    <w:p w14:paraId="545E4943" w14:textId="77777777" w:rsidR="00D57ED2" w:rsidRDefault="00BE4E82">
      <w:pPr>
        <w:pStyle w:val="ListParagraph"/>
        <w:numPr>
          <w:ilvl w:val="0"/>
          <w:numId w:val="3"/>
        </w:numPr>
        <w:spacing w:after="80"/>
      </w:pPr>
      <w:r>
        <w:t>Field reports and engineering assessments</w:t>
      </w:r>
    </w:p>
    <w:p w14:paraId="402D7A30" w14:textId="77777777" w:rsidR="00D57ED2" w:rsidRDefault="00D57ED2">
      <w:pPr>
        <w:spacing w:after="80"/>
      </w:pPr>
    </w:p>
    <w:p w14:paraId="2BB55E07" w14:textId="77777777" w:rsidR="00D57ED2" w:rsidRDefault="00BE4E82">
      <w:pPr>
        <w:pStyle w:val="Heading2"/>
      </w:pPr>
      <w:bookmarkStart w:id="8" w:name="_Toc224518960"/>
      <w:r>
        <w:t>Methodology</w:t>
      </w:r>
      <w:bookmarkEnd w:id="8"/>
    </w:p>
    <w:p w14:paraId="67E4FD2B" w14:textId="77777777" w:rsidR="00D57ED2" w:rsidRDefault="00BE4E82">
      <w:r>
        <w:t>Describe the analytical approach, models, or frameworks applied:</w:t>
      </w:r>
    </w:p>
    <w:p w14:paraId="56D15787" w14:textId="77777777" w:rsidR="00D57ED2" w:rsidRDefault="00BE4E82">
      <w:pPr>
        <w:pStyle w:val="ListParagraph"/>
        <w:numPr>
          <w:ilvl w:val="0"/>
          <w:numId w:val="4"/>
        </w:numPr>
        <w:spacing w:after="80"/>
      </w:pPr>
      <w:r>
        <w:t>Compile and validate source data</w:t>
      </w:r>
    </w:p>
    <w:p w14:paraId="3817A804" w14:textId="77777777" w:rsidR="00D57ED2" w:rsidRDefault="00BE4E82">
      <w:pPr>
        <w:pStyle w:val="ListParagraph"/>
        <w:numPr>
          <w:ilvl w:val="0"/>
          <w:numId w:val="4"/>
        </w:numPr>
        <w:spacing w:after="80"/>
      </w:pPr>
      <w:r>
        <w:t>Apply analytical framework or model</w:t>
      </w:r>
    </w:p>
    <w:p w14:paraId="7E957059" w14:textId="77777777" w:rsidR="00D57ED2" w:rsidRDefault="00BE4E82">
      <w:pPr>
        <w:pStyle w:val="ListParagraph"/>
        <w:numPr>
          <w:ilvl w:val="0"/>
          <w:numId w:val="4"/>
        </w:numPr>
        <w:spacing w:after="80"/>
      </w:pPr>
      <w:r>
        <w:t>Sensitivity analysis on key assumptions</w:t>
      </w:r>
    </w:p>
    <w:p w14:paraId="460410CD" w14:textId="77777777" w:rsidR="00D57ED2" w:rsidRDefault="00BE4E82">
      <w:pPr>
        <w:pStyle w:val="ListParagraph"/>
        <w:numPr>
          <w:ilvl w:val="0"/>
          <w:numId w:val="4"/>
        </w:numPr>
        <w:spacing w:after="80"/>
      </w:pPr>
      <w:r>
        <w:t>Peer review and quality control</w:t>
      </w:r>
    </w:p>
    <w:p w14:paraId="250555BA" w14:textId="77777777" w:rsidR="00D57ED2" w:rsidRDefault="00D57ED2">
      <w:pPr>
        <w:spacing w:after="80"/>
      </w:pPr>
    </w:p>
    <w:p w14:paraId="58B67E76" w14:textId="77777777" w:rsidR="00D57ED2" w:rsidRDefault="00BE4E82">
      <w:pPr>
        <w:pStyle w:val="Heading2"/>
      </w:pPr>
      <w:bookmarkStart w:id="9" w:name="_Toc224518961"/>
      <w:r>
        <w:t>Findings</w:t>
      </w:r>
      <w:bookmarkEnd w:id="9"/>
    </w:p>
    <w:p w14:paraId="6C1E500D" w14:textId="77777777" w:rsidR="00D57ED2" w:rsidRDefault="00BE4E82">
      <w:r>
        <w:t>Present the core results of the analysis. Use tables, charts, and supporting detail as needed.</w:t>
      </w:r>
    </w:p>
    <w:p w14:paraId="61F20519" w14:textId="77777777" w:rsidR="00D57ED2" w:rsidRDefault="00D57ED2">
      <w:pPr>
        <w:spacing w:after="80"/>
      </w:pPr>
    </w:p>
    <w:tbl>
      <w:tblPr>
        <w:tblW w:w="9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340"/>
        <w:gridCol w:w="2340"/>
        <w:gridCol w:w="2340"/>
        <w:gridCol w:w="2340"/>
      </w:tblGrid>
      <w:tr w:rsidR="00D57ED2" w14:paraId="223A4AB4" w14:textId="77777777">
        <w:tblPrEx>
          <w:tblCellMar>
            <w:top w:w="0" w:type="dxa"/>
            <w:bottom w:w="0" w:type="dxa"/>
          </w:tblCellMar>
        </w:tblPrEx>
        <w:trPr>
          <w:tblHeader/>
        </w:trPr>
        <w:tc>
          <w:tcPr>
            <w:tcW w:w="234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1CBA6C06" w14:textId="77777777" w:rsidR="00D57ED2" w:rsidRDefault="00BE4E82">
            <w:r>
              <w:rPr>
                <w:b/>
                <w:bCs/>
                <w:color w:val="FFFFFF"/>
                <w:sz w:val="20"/>
                <w:szCs w:val="20"/>
              </w:rPr>
              <w:t>Metric</w:t>
            </w:r>
          </w:p>
        </w:tc>
        <w:tc>
          <w:tcPr>
            <w:tcW w:w="234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36CED0C9" w14:textId="77777777" w:rsidR="00D57ED2" w:rsidRDefault="00BE4E82">
            <w:r>
              <w:rPr>
                <w:b/>
                <w:bCs/>
                <w:color w:val="FFFFFF"/>
                <w:sz w:val="20"/>
                <w:szCs w:val="20"/>
              </w:rPr>
              <w:t>Baseline</w:t>
            </w:r>
          </w:p>
        </w:tc>
        <w:tc>
          <w:tcPr>
            <w:tcW w:w="234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372C881C" w14:textId="77777777" w:rsidR="00D57ED2" w:rsidRDefault="00BE4E82">
            <w:r>
              <w:rPr>
                <w:b/>
                <w:bCs/>
                <w:color w:val="FFFFFF"/>
                <w:sz w:val="20"/>
                <w:szCs w:val="20"/>
              </w:rPr>
              <w:t>Case A</w:t>
            </w:r>
          </w:p>
        </w:tc>
        <w:tc>
          <w:tcPr>
            <w:tcW w:w="234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426E72E3" w14:textId="77777777" w:rsidR="00D57ED2" w:rsidRDefault="00BE4E82">
            <w:r>
              <w:rPr>
                <w:b/>
                <w:bCs/>
                <w:color w:val="FFFFFF"/>
                <w:sz w:val="20"/>
                <w:szCs w:val="20"/>
              </w:rPr>
              <w:t>Case B</w:t>
            </w:r>
          </w:p>
        </w:tc>
      </w:tr>
      <w:tr w:rsidR="00D57ED2" w14:paraId="5A368A38" w14:textId="77777777">
        <w:tblPrEx>
          <w:tblCellMar>
            <w:top w:w="0" w:type="dxa"/>
            <w:bottom w:w="0" w:type="dxa"/>
          </w:tblCellMar>
        </w:tblPrEx>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3150A5DF" w14:textId="77777777" w:rsidR="00D57ED2" w:rsidRDefault="00BE4E82">
            <w:r>
              <w:rPr>
                <w:sz w:val="20"/>
                <w:szCs w:val="20"/>
              </w:rPr>
              <w:t>Revenue ($MM)</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7DF8249D" w14:textId="77777777" w:rsidR="00D57ED2" w:rsidRDefault="00BE4E82">
            <w:r>
              <w:rPr>
                <w:sz w:val="20"/>
                <w:szCs w:val="20"/>
              </w:rPr>
              <w:t>$12.5</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33A19B9D" w14:textId="77777777" w:rsidR="00D57ED2" w:rsidRDefault="00BE4E82">
            <w:r>
              <w:rPr>
                <w:sz w:val="20"/>
                <w:szCs w:val="20"/>
              </w:rPr>
              <w:t>$15.2</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59DBA42F" w14:textId="77777777" w:rsidR="00D57ED2" w:rsidRDefault="00BE4E82">
            <w:r>
              <w:rPr>
                <w:sz w:val="20"/>
                <w:szCs w:val="20"/>
              </w:rPr>
              <w:t>$18.7</w:t>
            </w:r>
          </w:p>
        </w:tc>
      </w:tr>
      <w:tr w:rsidR="00D57ED2" w14:paraId="4FE81D06" w14:textId="77777777">
        <w:tblPrEx>
          <w:tblCellMar>
            <w:top w:w="0" w:type="dxa"/>
            <w:bottom w:w="0" w:type="dxa"/>
          </w:tblCellMar>
        </w:tblPrEx>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79617CCD" w14:textId="77777777" w:rsidR="00D57ED2" w:rsidRDefault="00BE4E82">
            <w:r>
              <w:rPr>
                <w:sz w:val="20"/>
                <w:szCs w:val="20"/>
              </w:rPr>
              <w:t>EBITDA ($MM)</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2BFDCB58" w14:textId="77777777" w:rsidR="00D57ED2" w:rsidRDefault="00BE4E82">
            <w:r>
              <w:rPr>
                <w:sz w:val="20"/>
                <w:szCs w:val="20"/>
              </w:rPr>
              <w:t>$6.8</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426EC702" w14:textId="77777777" w:rsidR="00D57ED2" w:rsidRDefault="00BE4E82">
            <w:r>
              <w:rPr>
                <w:sz w:val="20"/>
                <w:szCs w:val="20"/>
              </w:rPr>
              <w:t>$8.4</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2ED581FA" w14:textId="77777777" w:rsidR="00D57ED2" w:rsidRDefault="00BE4E82">
            <w:r>
              <w:rPr>
                <w:sz w:val="20"/>
                <w:szCs w:val="20"/>
              </w:rPr>
              <w:t>$10.1</w:t>
            </w:r>
          </w:p>
        </w:tc>
      </w:tr>
      <w:tr w:rsidR="00D57ED2" w14:paraId="02065150" w14:textId="77777777">
        <w:tblPrEx>
          <w:tblCellMar>
            <w:top w:w="0" w:type="dxa"/>
            <w:bottom w:w="0" w:type="dxa"/>
          </w:tblCellMar>
        </w:tblPrEx>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16AE5AC8" w14:textId="77777777" w:rsidR="00D57ED2" w:rsidRDefault="00BE4E82">
            <w:r>
              <w:rPr>
                <w:sz w:val="20"/>
                <w:szCs w:val="20"/>
              </w:rPr>
              <w:t>IRR (%)</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39DD57D7" w14:textId="77777777" w:rsidR="00D57ED2" w:rsidRDefault="00BE4E82">
            <w:r>
              <w:rPr>
                <w:sz w:val="20"/>
                <w:szCs w:val="20"/>
              </w:rPr>
              <w:t>12.5%</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7B7F9AE2" w14:textId="77777777" w:rsidR="00D57ED2" w:rsidRDefault="00BE4E82">
            <w:r>
              <w:rPr>
                <w:sz w:val="20"/>
                <w:szCs w:val="20"/>
              </w:rPr>
              <w:t>15.8%</w:t>
            </w:r>
          </w:p>
        </w:tc>
        <w:tc>
          <w:tcPr>
            <w:tcW w:w="234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6965D0C0" w14:textId="77777777" w:rsidR="00D57ED2" w:rsidRDefault="00BE4E82">
            <w:r>
              <w:rPr>
                <w:sz w:val="20"/>
                <w:szCs w:val="20"/>
              </w:rPr>
              <w:t>19.2%</w:t>
            </w:r>
          </w:p>
        </w:tc>
      </w:tr>
      <w:tr w:rsidR="00D57ED2" w14:paraId="79DD8020" w14:textId="77777777">
        <w:tblPrEx>
          <w:tblCellMar>
            <w:top w:w="0" w:type="dxa"/>
            <w:bottom w:w="0" w:type="dxa"/>
          </w:tblCellMar>
        </w:tblPrEx>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476A0B55" w14:textId="77777777" w:rsidR="00D57ED2" w:rsidRDefault="00BE4E82">
            <w:r>
              <w:rPr>
                <w:sz w:val="20"/>
                <w:szCs w:val="20"/>
              </w:rPr>
              <w:t>Payback (months)</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4A41883C" w14:textId="77777777" w:rsidR="00D57ED2" w:rsidRDefault="00BE4E82">
            <w:r>
              <w:rPr>
                <w:sz w:val="20"/>
                <w:szCs w:val="20"/>
              </w:rPr>
              <w:t>36</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4F1433CC" w14:textId="77777777" w:rsidR="00D57ED2" w:rsidRDefault="00BE4E82">
            <w:r>
              <w:rPr>
                <w:sz w:val="20"/>
                <w:szCs w:val="20"/>
              </w:rPr>
              <w:t>28</w:t>
            </w:r>
          </w:p>
        </w:tc>
        <w:tc>
          <w:tcPr>
            <w:tcW w:w="234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5513F652" w14:textId="77777777" w:rsidR="00D57ED2" w:rsidRDefault="00BE4E82">
            <w:r>
              <w:rPr>
                <w:sz w:val="20"/>
                <w:szCs w:val="20"/>
              </w:rPr>
              <w:t>22</w:t>
            </w:r>
          </w:p>
        </w:tc>
      </w:tr>
    </w:tbl>
    <w:p w14:paraId="418951BF" w14:textId="77777777" w:rsidR="00D57ED2" w:rsidRDefault="00BE4E82">
      <w:pPr>
        <w:spacing w:before="80" w:after="200"/>
        <w:jc w:val="center"/>
      </w:pPr>
      <w:r>
        <w:rPr>
          <w:i/>
          <w:iCs/>
          <w:color w:val="555555"/>
          <w:sz w:val="20"/>
          <w:szCs w:val="20"/>
        </w:rPr>
        <w:t>Table 2: Scenario Comparison</w:t>
      </w:r>
    </w:p>
    <w:p w14:paraId="4C11EB9F" w14:textId="77777777" w:rsidR="00D57ED2" w:rsidRDefault="00D57ED2">
      <w:pPr>
        <w:spacing w:after="100"/>
      </w:pPr>
    </w:p>
    <w:tbl>
      <w:tblPr>
        <w:tblW w:w="9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360"/>
      </w:tblGrid>
      <w:tr w:rsidR="00D57ED2" w14:paraId="31EEEA8B" w14:textId="77777777">
        <w:tblPrEx>
          <w:tblCellMar>
            <w:top w:w="0" w:type="dxa"/>
            <w:bottom w:w="0" w:type="dxa"/>
          </w:tblCellMar>
        </w:tblPrEx>
        <w:tc>
          <w:tcPr>
            <w:tcW w:w="9360" w:type="dxa"/>
            <w:tcBorders>
              <w:top w:val="none" w:sz="0" w:space="0" w:color="FFFFFF"/>
              <w:left w:val="single" w:sz="12" w:space="0" w:color="003264"/>
              <w:bottom w:val="none" w:sz="0" w:space="0" w:color="FFFFFF"/>
              <w:right w:val="none" w:sz="0" w:space="0" w:color="FFFFFF"/>
            </w:tcBorders>
            <w:shd w:val="clear" w:color="auto" w:fill="E8EFF7"/>
            <w:tcMar>
              <w:top w:w="120" w:type="dxa"/>
              <w:left w:w="200" w:type="dxa"/>
              <w:bottom w:w="120" w:type="dxa"/>
              <w:right w:w="200" w:type="dxa"/>
            </w:tcMar>
          </w:tcPr>
          <w:p w14:paraId="6689076E" w14:textId="77777777" w:rsidR="00D57ED2" w:rsidRDefault="00BE4E82">
            <w:r>
              <w:rPr>
                <w:b/>
                <w:bCs/>
                <w:color w:val="003264"/>
                <w:sz w:val="20"/>
                <w:szCs w:val="20"/>
              </w:rPr>
              <w:t xml:space="preserve">Important: </w:t>
            </w:r>
            <w:r>
              <w:rPr>
                <w:sz w:val="20"/>
                <w:szCs w:val="20"/>
              </w:rPr>
              <w:t>All projections are based on strip pricing as of [date] and assume [key assumption]. Sensitivity tables are provided in the appendix.</w:t>
            </w:r>
          </w:p>
        </w:tc>
      </w:tr>
    </w:tbl>
    <w:p w14:paraId="35A89955" w14:textId="77777777" w:rsidR="00D57ED2" w:rsidRDefault="00D57ED2"/>
    <w:p w14:paraId="200F2C9F" w14:textId="77777777" w:rsidR="00D57ED2" w:rsidRDefault="00BE4E82">
      <w:r>
        <w:lastRenderedPageBreak/>
        <w:br w:type="page"/>
      </w:r>
    </w:p>
    <w:p w14:paraId="012F81F8" w14:textId="77777777" w:rsidR="00D57ED2" w:rsidRDefault="00BE4E82">
      <w:pPr>
        <w:pStyle w:val="Heading1"/>
      </w:pPr>
      <w:bookmarkStart w:id="10" w:name="_Toc224518962"/>
      <w:r>
        <w:lastRenderedPageBreak/>
        <w:t>Conclusions &amp; Recommendations</w:t>
      </w:r>
      <w:bookmarkEnd w:id="10"/>
    </w:p>
    <w:p w14:paraId="1699AF09" w14:textId="77777777" w:rsidR="00D57ED2" w:rsidRDefault="00BE4E82">
      <w:r>
        <w:t>Summarize the key takeaways and translate findings into actionable recommendations. Be specific about next steps, responsible parties, and timelines where applicable.</w:t>
      </w:r>
    </w:p>
    <w:p w14:paraId="20DC98A1" w14:textId="77777777" w:rsidR="00D57ED2" w:rsidRDefault="00D57ED2">
      <w:pPr>
        <w:spacing w:after="80"/>
      </w:pPr>
    </w:p>
    <w:p w14:paraId="49D82BD9" w14:textId="77777777" w:rsidR="00D57ED2" w:rsidRDefault="00BE4E82">
      <w:pPr>
        <w:pStyle w:val="ListParagraph"/>
        <w:numPr>
          <w:ilvl w:val="0"/>
          <w:numId w:val="4"/>
        </w:numPr>
        <w:spacing w:after="80"/>
      </w:pPr>
      <w:r>
        <w:t>First recommendation with rationale</w:t>
      </w:r>
    </w:p>
    <w:p w14:paraId="0516ED61" w14:textId="77777777" w:rsidR="00D57ED2" w:rsidRDefault="00BE4E82">
      <w:pPr>
        <w:pStyle w:val="ListParagraph"/>
        <w:numPr>
          <w:ilvl w:val="0"/>
          <w:numId w:val="4"/>
        </w:numPr>
        <w:spacing w:after="80"/>
      </w:pPr>
      <w:r>
        <w:t>Second recommendation with rationale</w:t>
      </w:r>
    </w:p>
    <w:p w14:paraId="5B9D4D3F" w14:textId="77777777" w:rsidR="00D57ED2" w:rsidRDefault="00BE4E82">
      <w:pPr>
        <w:pStyle w:val="ListParagraph"/>
        <w:numPr>
          <w:ilvl w:val="0"/>
          <w:numId w:val="4"/>
        </w:numPr>
        <w:spacing w:after="80"/>
      </w:pPr>
      <w:r>
        <w:t>Third recommendation with rationale</w:t>
      </w:r>
    </w:p>
    <w:p w14:paraId="3CA94DC4" w14:textId="77777777" w:rsidR="00D57ED2" w:rsidRDefault="00D57ED2"/>
    <w:p w14:paraId="461936EA" w14:textId="77777777" w:rsidR="00D57ED2" w:rsidRDefault="00BE4E82">
      <w:r>
        <w:br w:type="page"/>
      </w:r>
    </w:p>
    <w:p w14:paraId="505C7943" w14:textId="77777777" w:rsidR="00D57ED2" w:rsidRDefault="00BE4E82">
      <w:pPr>
        <w:pStyle w:val="Heading1"/>
      </w:pPr>
      <w:bookmarkStart w:id="11" w:name="_Toc224518963"/>
      <w:r>
        <w:lastRenderedPageBreak/>
        <w:t>Appendix</w:t>
      </w:r>
      <w:bookmarkEnd w:id="11"/>
    </w:p>
    <w:p w14:paraId="06A4D968" w14:textId="77777777" w:rsidR="00D57ED2" w:rsidRDefault="00BE4E82">
      <w:pPr>
        <w:pStyle w:val="Heading2"/>
      </w:pPr>
      <w:bookmarkStart w:id="12" w:name="_Toc224518964"/>
      <w:r>
        <w:t>Supporting Data</w:t>
      </w:r>
      <w:bookmarkEnd w:id="12"/>
    </w:p>
    <w:p w14:paraId="7D352AFE" w14:textId="77777777" w:rsidR="00D57ED2" w:rsidRDefault="00BE4E82">
      <w:r>
        <w:t>Include supplementary tables, detailed calculations, maps, or reference material.</w:t>
      </w:r>
    </w:p>
    <w:p w14:paraId="7BBF45A9" w14:textId="77777777" w:rsidR="00D57ED2" w:rsidRDefault="00D57ED2">
      <w:pPr>
        <w:spacing w:after="80"/>
      </w:pPr>
    </w:p>
    <w:p w14:paraId="73E05A1B" w14:textId="77777777" w:rsidR="00D57ED2" w:rsidRDefault="00BE4E82">
      <w:pPr>
        <w:pStyle w:val="Heading2"/>
      </w:pPr>
      <w:bookmarkStart w:id="13" w:name="_Toc224518965"/>
      <w:r>
        <w:t>Glossary</w:t>
      </w:r>
      <w:bookmarkEnd w:id="13"/>
    </w:p>
    <w:p w14:paraId="00EDA570" w14:textId="77777777" w:rsidR="00D57ED2" w:rsidRDefault="00BE4E82">
      <w:r>
        <w:t>Define technical terms, abbreviations, and acronyms used throughout this document.</w:t>
      </w:r>
    </w:p>
    <w:p w14:paraId="37F07542" w14:textId="77777777" w:rsidR="00D57ED2" w:rsidRDefault="00D57ED2">
      <w:pPr>
        <w:spacing w:after="80"/>
      </w:pPr>
    </w:p>
    <w:tbl>
      <w:tblPr>
        <w:tblW w:w="9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4680"/>
        <w:gridCol w:w="4680"/>
      </w:tblGrid>
      <w:tr w:rsidR="00D57ED2" w14:paraId="1AAFCF89" w14:textId="77777777">
        <w:tblPrEx>
          <w:tblCellMar>
            <w:top w:w="0" w:type="dxa"/>
            <w:bottom w:w="0" w:type="dxa"/>
          </w:tblCellMar>
        </w:tblPrEx>
        <w:trPr>
          <w:tblHeader/>
        </w:trPr>
        <w:tc>
          <w:tcPr>
            <w:tcW w:w="468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1ECF27F7" w14:textId="77777777" w:rsidR="00D57ED2" w:rsidRDefault="00BE4E82">
            <w:r>
              <w:rPr>
                <w:b/>
                <w:bCs/>
                <w:color w:val="FFFFFF"/>
                <w:sz w:val="20"/>
                <w:szCs w:val="20"/>
              </w:rPr>
              <w:t>Term</w:t>
            </w:r>
          </w:p>
        </w:tc>
        <w:tc>
          <w:tcPr>
            <w:tcW w:w="4680" w:type="dxa"/>
            <w:tcBorders>
              <w:top w:val="single" w:sz="1" w:space="0" w:color="CCCCCC"/>
              <w:left w:val="single" w:sz="1" w:space="0" w:color="CCCCCC"/>
              <w:bottom w:val="single" w:sz="1" w:space="0" w:color="CCCCCC"/>
              <w:right w:val="single" w:sz="1" w:space="0" w:color="CCCCCC"/>
            </w:tcBorders>
            <w:shd w:val="clear" w:color="auto" w:fill="003264"/>
            <w:tcMar>
              <w:top w:w="80" w:type="dxa"/>
              <w:left w:w="120" w:type="dxa"/>
              <w:bottom w:w="80" w:type="dxa"/>
              <w:right w:w="120" w:type="dxa"/>
            </w:tcMar>
            <w:vAlign w:val="center"/>
          </w:tcPr>
          <w:p w14:paraId="0C3CFC82" w14:textId="77777777" w:rsidR="00D57ED2" w:rsidRDefault="00BE4E82">
            <w:r>
              <w:rPr>
                <w:b/>
                <w:bCs/>
                <w:color w:val="FFFFFF"/>
                <w:sz w:val="20"/>
                <w:szCs w:val="20"/>
              </w:rPr>
              <w:t>Definition</w:t>
            </w:r>
          </w:p>
        </w:tc>
      </w:tr>
      <w:tr w:rsidR="00D57ED2" w14:paraId="0CB3997D" w14:textId="77777777">
        <w:tblPrEx>
          <w:tblCellMar>
            <w:top w:w="0" w:type="dxa"/>
            <w:bottom w:w="0" w:type="dxa"/>
          </w:tblCellMar>
        </w:tblPrEx>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65B9791C" w14:textId="77777777" w:rsidR="00D57ED2" w:rsidRDefault="00BE4E82">
            <w:r>
              <w:rPr>
                <w:sz w:val="20"/>
                <w:szCs w:val="20"/>
              </w:rPr>
              <w:t>PDP</w:t>
            </w:r>
          </w:p>
        </w:tc>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176805CF" w14:textId="77777777" w:rsidR="00D57ED2" w:rsidRDefault="00BE4E82">
            <w:r>
              <w:rPr>
                <w:sz w:val="20"/>
                <w:szCs w:val="20"/>
              </w:rPr>
              <w:t>Proved Developed Producing reserves</w:t>
            </w:r>
          </w:p>
        </w:tc>
      </w:tr>
      <w:tr w:rsidR="00D57ED2" w14:paraId="26BB2EC4" w14:textId="77777777">
        <w:tblPrEx>
          <w:tblCellMar>
            <w:top w:w="0" w:type="dxa"/>
            <w:bottom w:w="0" w:type="dxa"/>
          </w:tblCellMar>
        </w:tblPrEx>
        <w:tc>
          <w:tcPr>
            <w:tcW w:w="468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6114083B" w14:textId="77777777" w:rsidR="00D57ED2" w:rsidRDefault="00BE4E82">
            <w:r>
              <w:rPr>
                <w:sz w:val="20"/>
                <w:szCs w:val="20"/>
              </w:rPr>
              <w:t>EBITDA</w:t>
            </w:r>
          </w:p>
        </w:tc>
        <w:tc>
          <w:tcPr>
            <w:tcW w:w="468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588CA5A2" w14:textId="77777777" w:rsidR="00D57ED2" w:rsidRDefault="00BE4E82">
            <w:r>
              <w:rPr>
                <w:sz w:val="20"/>
                <w:szCs w:val="20"/>
              </w:rPr>
              <w:t>Earnings Before Interest, Taxes, Depreciation, and Amortization</w:t>
            </w:r>
          </w:p>
        </w:tc>
      </w:tr>
      <w:tr w:rsidR="00D57ED2" w14:paraId="1E336ACF" w14:textId="77777777">
        <w:tblPrEx>
          <w:tblCellMar>
            <w:top w:w="0" w:type="dxa"/>
            <w:bottom w:w="0" w:type="dxa"/>
          </w:tblCellMar>
        </w:tblPrEx>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75FDD2CB" w14:textId="77777777" w:rsidR="00D57ED2" w:rsidRDefault="00BE4E82">
            <w:r>
              <w:rPr>
                <w:sz w:val="20"/>
                <w:szCs w:val="20"/>
              </w:rPr>
              <w:t>IRR</w:t>
            </w:r>
          </w:p>
        </w:tc>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258C9B6D" w14:textId="77777777" w:rsidR="00D57ED2" w:rsidRDefault="00BE4E82">
            <w:r>
              <w:rPr>
                <w:sz w:val="20"/>
                <w:szCs w:val="20"/>
              </w:rPr>
              <w:t>Internal Rate of Return</w:t>
            </w:r>
          </w:p>
        </w:tc>
      </w:tr>
      <w:tr w:rsidR="00D57ED2" w14:paraId="3E2C1EAA" w14:textId="77777777">
        <w:tblPrEx>
          <w:tblCellMar>
            <w:top w:w="0" w:type="dxa"/>
            <w:bottom w:w="0" w:type="dxa"/>
          </w:tblCellMar>
        </w:tblPrEx>
        <w:tc>
          <w:tcPr>
            <w:tcW w:w="468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3595423E" w14:textId="77777777" w:rsidR="00D57ED2" w:rsidRDefault="00BE4E82">
            <w:r>
              <w:rPr>
                <w:sz w:val="20"/>
                <w:szCs w:val="20"/>
              </w:rPr>
              <w:t>ABS</w:t>
            </w:r>
          </w:p>
        </w:tc>
        <w:tc>
          <w:tcPr>
            <w:tcW w:w="4680" w:type="dxa"/>
            <w:tcBorders>
              <w:top w:val="single" w:sz="1" w:space="0" w:color="CCCCCC"/>
              <w:left w:val="single" w:sz="1" w:space="0" w:color="CCCCCC"/>
              <w:bottom w:val="single" w:sz="1" w:space="0" w:color="CCCCCC"/>
              <w:right w:val="single" w:sz="1" w:space="0" w:color="CCCCCC"/>
            </w:tcBorders>
            <w:shd w:val="clear" w:color="auto" w:fill="F2F6FA"/>
            <w:tcMar>
              <w:top w:w="80" w:type="dxa"/>
              <w:left w:w="120" w:type="dxa"/>
              <w:bottom w:w="80" w:type="dxa"/>
              <w:right w:w="120" w:type="dxa"/>
            </w:tcMar>
          </w:tcPr>
          <w:p w14:paraId="3A1B2375" w14:textId="77777777" w:rsidR="00D57ED2" w:rsidRDefault="00BE4E82">
            <w:r>
              <w:rPr>
                <w:sz w:val="20"/>
                <w:szCs w:val="20"/>
              </w:rPr>
              <w:t>Asset-Backed Security</w:t>
            </w:r>
          </w:p>
        </w:tc>
      </w:tr>
      <w:tr w:rsidR="00D57ED2" w14:paraId="6E88B8B6" w14:textId="77777777">
        <w:tblPrEx>
          <w:tblCellMar>
            <w:top w:w="0" w:type="dxa"/>
            <w:bottom w:w="0" w:type="dxa"/>
          </w:tblCellMar>
        </w:tblPrEx>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3DA12D75" w14:textId="77777777" w:rsidR="00D57ED2" w:rsidRDefault="00BE4E82">
            <w:r>
              <w:rPr>
                <w:sz w:val="20"/>
                <w:szCs w:val="20"/>
              </w:rPr>
              <w:t>LOE</w:t>
            </w:r>
          </w:p>
        </w:tc>
        <w:tc>
          <w:tcPr>
            <w:tcW w:w="4680" w:type="dxa"/>
            <w:tcBorders>
              <w:top w:val="single" w:sz="1" w:space="0" w:color="CCCCCC"/>
              <w:left w:val="single" w:sz="1" w:space="0" w:color="CCCCCC"/>
              <w:bottom w:val="single" w:sz="1" w:space="0" w:color="CCCCCC"/>
              <w:right w:val="single" w:sz="1" w:space="0" w:color="CCCCCC"/>
            </w:tcBorders>
            <w:tcMar>
              <w:top w:w="80" w:type="dxa"/>
              <w:left w:w="120" w:type="dxa"/>
              <w:bottom w:w="80" w:type="dxa"/>
              <w:right w:w="120" w:type="dxa"/>
            </w:tcMar>
          </w:tcPr>
          <w:p w14:paraId="6B59C934" w14:textId="77777777" w:rsidR="00D57ED2" w:rsidRDefault="00BE4E82">
            <w:r>
              <w:rPr>
                <w:sz w:val="20"/>
                <w:szCs w:val="20"/>
              </w:rPr>
              <w:t>Lease Operating Expense</w:t>
            </w:r>
          </w:p>
        </w:tc>
      </w:tr>
    </w:tbl>
    <w:p w14:paraId="0E2322D2" w14:textId="77777777" w:rsidR="00D57ED2" w:rsidRDefault="00BE4E82">
      <w:pPr>
        <w:spacing w:before="80" w:after="200"/>
        <w:jc w:val="center"/>
      </w:pPr>
      <w:r>
        <w:rPr>
          <w:i/>
          <w:iCs/>
          <w:color w:val="555555"/>
          <w:sz w:val="20"/>
          <w:szCs w:val="20"/>
        </w:rPr>
        <w:t>Table 3: Glossary of Terms</w:t>
      </w:r>
    </w:p>
    <w:sectPr w:rsidR="00D57ED2">
      <w:headerReference w:type="default" r:id="rId10"/>
      <w:footerReference w:type="default" r:id="rId11"/>
      <w:pgSz w:w="12240" w:h="15840"/>
      <w:pgMar w:top="1440" w:right="1440" w:bottom="1440" w:left="1440" w:header="708" w:footer="708"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BBC97F" w14:textId="77777777" w:rsidR="00BE4E82" w:rsidRDefault="00BE4E82">
      <w:pPr>
        <w:spacing w:after="0" w:line="240" w:lineRule="auto"/>
      </w:pPr>
      <w:r>
        <w:separator/>
      </w:r>
    </w:p>
  </w:endnote>
  <w:endnote w:type="continuationSeparator" w:id="0">
    <w:p w14:paraId="520B1F15" w14:textId="77777777" w:rsidR="00BE4E82" w:rsidRDefault="00BE4E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48D31F" w14:textId="74BFA4F3" w:rsidR="00D57ED2" w:rsidRDefault="00BE4E82">
    <w:r>
      <w:rPr>
        <w:color w:val="888888"/>
        <w:sz w:val="16"/>
        <w:szCs w:val="16"/>
      </w:rPr>
      <w:fldChar w:fldCharType="begin"/>
    </w:r>
    <w:r>
      <w:rPr>
        <w:color w:val="888888"/>
        <w:sz w:val="16"/>
        <w:szCs w:val="16"/>
      </w:rPr>
      <w:instrText xml:space="preserve"> STYLEREF "Cover Version" </w:instrText>
    </w:r>
    <w:r>
      <w:rPr>
        <w:color w:val="888888"/>
        <w:sz w:val="16"/>
        <w:szCs w:val="16"/>
      </w:rPr>
      <w:fldChar w:fldCharType="separate"/>
    </w:r>
    <w:r w:rsidR="00294995">
      <w:rPr>
        <w:noProof/>
        <w:color w:val="888888"/>
        <w:sz w:val="16"/>
        <w:szCs w:val="16"/>
      </w:rPr>
      <w:t>Version 1.0</w:t>
    </w:r>
    <w:r>
      <w:rPr>
        <w:color w:val="888888"/>
        <w:sz w:val="16"/>
        <w:szCs w:val="16"/>
      </w:rPr>
      <w:fldChar w:fldCharType="end"/>
    </w:r>
    <w:r>
      <w:rPr>
        <w:color w:val="888888"/>
        <w:sz w:val="16"/>
        <w:szCs w:val="16"/>
      </w:rPr>
      <w:t xml:space="preserve"> | </w:t>
    </w:r>
    <w:r>
      <w:rPr>
        <w:color w:val="888888"/>
        <w:sz w:val="16"/>
        <w:szCs w:val="16"/>
      </w:rPr>
      <w:fldChar w:fldCharType="begin"/>
    </w:r>
    <w:r>
      <w:rPr>
        <w:color w:val="888888"/>
        <w:sz w:val="16"/>
        <w:szCs w:val="16"/>
      </w:rPr>
      <w:instrText xml:space="preserve"> STYLEREF "Cover Date" </w:instrText>
    </w:r>
    <w:r>
      <w:rPr>
        <w:color w:val="888888"/>
        <w:sz w:val="16"/>
        <w:szCs w:val="16"/>
      </w:rPr>
      <w:fldChar w:fldCharType="separate"/>
    </w:r>
    <w:r w:rsidR="00294995">
      <w:rPr>
        <w:noProof/>
        <w:color w:val="888888"/>
        <w:sz w:val="16"/>
        <w:szCs w:val="16"/>
      </w:rPr>
      <w:t>March 2026</w:t>
    </w:r>
    <w:r>
      <w:rPr>
        <w:color w:val="888888"/>
        <w:sz w:val="16"/>
        <w:szCs w:val="1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CCA9A2" w14:textId="6831DEA9" w:rsidR="00D57ED2" w:rsidRDefault="00BE4E82">
    <w:pPr>
      <w:pBdr>
        <w:top w:val="single" w:sz="4" w:space="4" w:color="D9D9D9"/>
      </w:pBdr>
      <w:tabs>
        <w:tab w:val="right" w:pos="9360"/>
      </w:tabs>
    </w:pPr>
    <w:r>
      <w:rPr>
        <w:b/>
        <w:bCs/>
        <w:color w:val="888888"/>
        <w:sz w:val="16"/>
        <w:szCs w:val="16"/>
      </w:rPr>
      <w:t>CONFIDENTIAL</w:t>
    </w:r>
    <w:r>
      <w:rPr>
        <w:color w:val="888888"/>
        <w:sz w:val="16"/>
        <w:szCs w:val="16"/>
      </w:rPr>
      <w:t xml:space="preserve"> · </w:t>
    </w:r>
    <w:r>
      <w:rPr>
        <w:color w:val="888888"/>
        <w:sz w:val="16"/>
        <w:szCs w:val="16"/>
      </w:rPr>
      <w:fldChar w:fldCharType="begin"/>
    </w:r>
    <w:r>
      <w:rPr>
        <w:color w:val="888888"/>
        <w:sz w:val="16"/>
        <w:szCs w:val="16"/>
      </w:rPr>
      <w:instrText xml:space="preserve"> STYLEREF "Cover Version" </w:instrText>
    </w:r>
    <w:r>
      <w:rPr>
        <w:color w:val="888888"/>
        <w:sz w:val="16"/>
        <w:szCs w:val="16"/>
      </w:rPr>
      <w:fldChar w:fldCharType="separate"/>
    </w:r>
    <w:r w:rsidR="00294995">
      <w:rPr>
        <w:noProof/>
        <w:color w:val="888888"/>
        <w:sz w:val="16"/>
        <w:szCs w:val="16"/>
      </w:rPr>
      <w:t>Version 1.0</w:t>
    </w:r>
    <w:r>
      <w:rPr>
        <w:color w:val="888888"/>
        <w:sz w:val="16"/>
        <w:szCs w:val="16"/>
      </w:rPr>
      <w:fldChar w:fldCharType="end"/>
    </w:r>
    <w:r>
      <w:tab/>
    </w:r>
    <w:r>
      <w:rPr>
        <w:color w:val="888888"/>
        <w:sz w:val="16"/>
        <w:szCs w:val="16"/>
      </w:rPr>
      <w:t xml:space="preserve">Page </w:t>
    </w:r>
    <w:r>
      <w:rPr>
        <w:color w:val="888888"/>
        <w:sz w:val="16"/>
        <w:szCs w:val="16"/>
      </w:rPr>
      <w:fldChar w:fldCharType="begin"/>
    </w:r>
    <w:r>
      <w:rPr>
        <w:color w:val="888888"/>
        <w:sz w:val="16"/>
        <w:szCs w:val="16"/>
      </w:rPr>
      <w:instrText>PAGE</w:instrText>
    </w:r>
    <w:r>
      <w:rPr>
        <w:color w:val="888888"/>
        <w:sz w:val="16"/>
        <w:szCs w:val="16"/>
      </w:rPr>
      <w:fldChar w:fldCharType="separate"/>
    </w:r>
    <w:r w:rsidR="00294995">
      <w:rPr>
        <w:noProof/>
        <w:color w:val="888888"/>
        <w:sz w:val="16"/>
        <w:szCs w:val="16"/>
      </w:rPr>
      <w:t>1</w:t>
    </w:r>
    <w:r>
      <w:rPr>
        <w:color w:val="888888"/>
        <w:sz w:val="16"/>
        <w:szCs w:val="16"/>
      </w:rPr>
      <w:fldChar w:fldCharType="end"/>
    </w:r>
    <w:r>
      <w:rPr>
        <w:color w:val="888888"/>
        <w:sz w:val="16"/>
        <w:szCs w:val="16"/>
      </w:rPr>
      <w:t xml:space="preserve"> of </w:t>
    </w:r>
    <w:r>
      <w:rPr>
        <w:color w:val="888888"/>
        <w:sz w:val="16"/>
        <w:szCs w:val="16"/>
      </w:rPr>
      <w:fldChar w:fldCharType="begin"/>
    </w:r>
    <w:r>
      <w:rPr>
        <w:color w:val="888888"/>
        <w:sz w:val="16"/>
        <w:szCs w:val="16"/>
      </w:rPr>
      <w:instrText>NUMPAGES</w:instrText>
    </w:r>
    <w:r>
      <w:rPr>
        <w:color w:val="888888"/>
        <w:sz w:val="16"/>
        <w:szCs w:val="16"/>
      </w:rPr>
      <w:fldChar w:fldCharType="separate"/>
    </w:r>
    <w:r w:rsidR="00294995">
      <w:rPr>
        <w:noProof/>
        <w:color w:val="888888"/>
        <w:sz w:val="16"/>
        <w:szCs w:val="16"/>
      </w:rPr>
      <w:t>1</w:t>
    </w:r>
    <w:r>
      <w:rPr>
        <w:color w:val="888888"/>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C66C16" w14:textId="77777777" w:rsidR="00BE4E82" w:rsidRDefault="00BE4E82">
      <w:pPr>
        <w:spacing w:after="0" w:line="240" w:lineRule="auto"/>
      </w:pPr>
      <w:r>
        <w:separator/>
      </w:r>
    </w:p>
  </w:footnote>
  <w:footnote w:type="continuationSeparator" w:id="0">
    <w:p w14:paraId="57FDE656" w14:textId="77777777" w:rsidR="00BE4E82" w:rsidRDefault="00BE4E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A86E3F" w14:textId="3922F069" w:rsidR="00D57ED2" w:rsidRDefault="00BE4E82">
    <w:pPr>
      <w:pBdr>
        <w:bottom w:val="single" w:sz="2" w:space="4" w:color="4673C8"/>
      </w:pBdr>
    </w:pPr>
    <w:r>
      <w:rPr>
        <w:noProof/>
      </w:rPr>
      <w:drawing>
        <wp:anchor distT="0" distB="0" distL="114300" distR="114300" simplePos="0" relativeHeight="251659264" behindDoc="0" locked="0" layoutInCell="1" allowOverlap="1" wp14:anchorId="539F46AA" wp14:editId="2066C4D2">
          <wp:simplePos x="0" y="0"/>
          <wp:positionH relativeFrom="margin">
            <wp:align>right</wp:align>
          </wp:positionH>
          <wp:positionV relativeFrom="paragraph">
            <wp:posOffset>-200025</wp:posOffset>
          </wp:positionV>
          <wp:extent cx="914400" cy="578485"/>
          <wp:effectExtent l="0" t="0" r="0" b="0"/>
          <wp:wrapSquare wrapText="bothSides"/>
          <wp:docPr id="100" name="Heade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HeaderLogo"/>
                  <pic:cNvPicPr>
                    <a:picLocks noChangeAspect="1"/>
                  </pic:cNvPicPr>
                </pic:nvPicPr>
                <pic:blipFill>
                  <a:blip r:embed="rId1"/>
                  <a:stretch>
                    <a:fillRect/>
                  </a:stretch>
                </pic:blipFill>
                <pic:spPr>
                  <a:xfrm>
                    <a:off x="0" y="0"/>
                    <a:ext cx="914400" cy="578485"/>
                  </a:xfrm>
                  <a:prstGeom prst="rect">
                    <a:avLst/>
                  </a:prstGeom>
                  <a:noFill/>
                  <a:ln>
                    <a:noFill/>
                  </a:ln>
                </pic:spPr>
              </pic:pic>
            </a:graphicData>
          </a:graphic>
        </wp:anchor>
      </w:drawing>
    </w:r>
    <w:r>
      <w:rPr>
        <w:b/>
        <w:bCs/>
        <w:color w:val="003264"/>
        <w:sz w:val="16"/>
        <w:szCs w:val="16"/>
      </w:rPr>
      <w:t>PEAK 10 ENERGY</w:t>
    </w:r>
    <w:r>
      <w:rPr>
        <w:color w:val="888888"/>
        <w:sz w:val="16"/>
        <w:szCs w:val="16"/>
      </w:rPr>
      <w:t xml:space="preserve"> | </w:t>
    </w:r>
    <w:r>
      <w:rPr>
        <w:color w:val="888888"/>
        <w:sz w:val="16"/>
        <w:szCs w:val="16"/>
      </w:rPr>
      <w:fldChar w:fldCharType="begin"/>
    </w:r>
    <w:r>
      <w:rPr>
        <w:color w:val="888888"/>
        <w:sz w:val="16"/>
        <w:szCs w:val="16"/>
      </w:rPr>
      <w:instrText xml:space="preserve"> STYLEREF "Title" </w:instrText>
    </w:r>
    <w:r>
      <w:rPr>
        <w:color w:val="888888"/>
        <w:sz w:val="16"/>
        <w:szCs w:val="16"/>
      </w:rPr>
      <w:fldChar w:fldCharType="separate"/>
    </w:r>
    <w:r w:rsidR="00294995">
      <w:rPr>
        <w:noProof/>
        <w:color w:val="888888"/>
        <w:sz w:val="16"/>
        <w:szCs w:val="16"/>
      </w:rPr>
      <w:t>Report Title</w:t>
    </w:r>
    <w:r>
      <w:rPr>
        <w:color w:val="888888"/>
        <w:sz w:val="16"/>
        <w:szCs w:val="16"/>
      </w:rPr>
      <w:fldChar w:fldCharType="end"/>
    </w:r>
    <w:r>
      <w:rPr>
        <w:color w:val="888888"/>
        <w:sz w:val="16"/>
        <w:szCs w:val="16"/>
      </w:rPr>
      <w:t xml:space="preserve"> | </w:t>
    </w:r>
    <w:r>
      <w:rPr>
        <w:color w:val="888888"/>
        <w:sz w:val="16"/>
        <w:szCs w:val="16"/>
      </w:rPr>
      <w:fldChar w:fldCharType="begin"/>
    </w:r>
    <w:r>
      <w:rPr>
        <w:color w:val="888888"/>
        <w:sz w:val="16"/>
        <w:szCs w:val="16"/>
      </w:rPr>
      <w:instrText xml:space="preserve"> STYLEREF "Cover Date" </w:instrText>
    </w:r>
    <w:r>
      <w:rPr>
        <w:color w:val="888888"/>
        <w:sz w:val="16"/>
        <w:szCs w:val="16"/>
      </w:rPr>
      <w:fldChar w:fldCharType="separate"/>
    </w:r>
    <w:r w:rsidR="00294995">
      <w:rPr>
        <w:noProof/>
        <w:color w:val="888888"/>
        <w:sz w:val="16"/>
        <w:szCs w:val="16"/>
      </w:rPr>
      <w:t>March 2026</w:t>
    </w:r>
    <w:r>
      <w:rPr>
        <w:color w:val="888888"/>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FA2B7D"/>
    <w:multiLevelType w:val="hybridMultilevel"/>
    <w:tmpl w:val="1C2C09DA"/>
    <w:lvl w:ilvl="0" w:tplc="2CB8EDF8">
      <w:start w:val="1"/>
      <w:numFmt w:val="bullet"/>
      <w:lvlText w:val="•"/>
      <w:lvlJc w:val="left"/>
      <w:pPr>
        <w:ind w:left="720" w:hanging="360"/>
      </w:pPr>
    </w:lvl>
    <w:lvl w:ilvl="1" w:tplc="D3168A14">
      <w:start w:val="1"/>
      <w:numFmt w:val="bullet"/>
      <w:lvlText w:val="◦"/>
      <w:lvlJc w:val="left"/>
      <w:pPr>
        <w:ind w:left="1080" w:hanging="360"/>
      </w:pPr>
    </w:lvl>
    <w:lvl w:ilvl="2" w:tplc="ADFE9E96">
      <w:start w:val="1"/>
      <w:numFmt w:val="bullet"/>
      <w:lvlText w:val="•"/>
      <w:lvlJc w:val="left"/>
      <w:pPr>
        <w:ind w:left="1440" w:hanging="360"/>
      </w:pPr>
    </w:lvl>
    <w:lvl w:ilvl="3" w:tplc="66622858">
      <w:start w:val="1"/>
      <w:numFmt w:val="bullet"/>
      <w:lvlText w:val="•"/>
      <w:lvlJc w:val="left"/>
      <w:pPr>
        <w:ind w:left="1800" w:hanging="360"/>
      </w:pPr>
    </w:lvl>
    <w:lvl w:ilvl="4" w:tplc="24CE58E4">
      <w:start w:val="1"/>
      <w:numFmt w:val="bullet"/>
      <w:lvlText w:val="•"/>
      <w:lvlJc w:val="left"/>
      <w:pPr>
        <w:ind w:left="2160" w:hanging="360"/>
      </w:pPr>
    </w:lvl>
    <w:lvl w:ilvl="5" w:tplc="990E1E92">
      <w:start w:val="1"/>
      <w:numFmt w:val="bullet"/>
      <w:lvlText w:val="•"/>
      <w:lvlJc w:val="left"/>
      <w:pPr>
        <w:ind w:left="2520" w:hanging="360"/>
      </w:pPr>
    </w:lvl>
    <w:lvl w:ilvl="6" w:tplc="33384A5C">
      <w:start w:val="1"/>
      <w:numFmt w:val="bullet"/>
      <w:lvlText w:val="•"/>
      <w:lvlJc w:val="left"/>
      <w:pPr>
        <w:ind w:left="2880" w:hanging="360"/>
      </w:pPr>
    </w:lvl>
    <w:lvl w:ilvl="7" w:tplc="062E9594">
      <w:start w:val="1"/>
      <w:numFmt w:val="bullet"/>
      <w:lvlText w:val="•"/>
      <w:lvlJc w:val="left"/>
      <w:pPr>
        <w:ind w:left="3240" w:hanging="360"/>
      </w:pPr>
    </w:lvl>
    <w:lvl w:ilvl="8" w:tplc="EF9016D4">
      <w:start w:val="1"/>
      <w:numFmt w:val="bullet"/>
      <w:lvlText w:val="•"/>
      <w:lvlJc w:val="left"/>
      <w:pPr>
        <w:ind w:left="3600" w:hanging="360"/>
      </w:pPr>
    </w:lvl>
  </w:abstractNum>
  <w:abstractNum w:abstractNumId="1" w15:restartNumberingAfterBreak="0">
    <w:nsid w:val="086B1E69"/>
    <w:multiLevelType w:val="hybridMultilevel"/>
    <w:tmpl w:val="D1902220"/>
    <w:lvl w:ilvl="0" w:tplc="866C58F0">
      <w:start w:val="1"/>
      <w:numFmt w:val="bullet"/>
      <w:lvlText w:val="●"/>
      <w:lvlJc w:val="left"/>
      <w:pPr>
        <w:ind w:left="720" w:hanging="360"/>
      </w:pPr>
    </w:lvl>
    <w:lvl w:ilvl="1" w:tplc="83DAC294">
      <w:start w:val="1"/>
      <w:numFmt w:val="bullet"/>
      <w:lvlText w:val="○"/>
      <w:lvlJc w:val="left"/>
      <w:pPr>
        <w:ind w:left="1440" w:hanging="360"/>
      </w:pPr>
    </w:lvl>
    <w:lvl w:ilvl="2" w:tplc="2A2AD726">
      <w:start w:val="1"/>
      <w:numFmt w:val="bullet"/>
      <w:lvlText w:val="■"/>
      <w:lvlJc w:val="left"/>
      <w:pPr>
        <w:ind w:left="2160" w:hanging="360"/>
      </w:pPr>
    </w:lvl>
    <w:lvl w:ilvl="3" w:tplc="6A444622">
      <w:start w:val="1"/>
      <w:numFmt w:val="bullet"/>
      <w:lvlText w:val="●"/>
      <w:lvlJc w:val="left"/>
      <w:pPr>
        <w:ind w:left="2880" w:hanging="360"/>
      </w:pPr>
    </w:lvl>
    <w:lvl w:ilvl="4" w:tplc="EA24045C">
      <w:start w:val="1"/>
      <w:numFmt w:val="bullet"/>
      <w:lvlText w:val="○"/>
      <w:lvlJc w:val="left"/>
      <w:pPr>
        <w:ind w:left="3600" w:hanging="360"/>
      </w:pPr>
    </w:lvl>
    <w:lvl w:ilvl="5" w:tplc="B0984EAE">
      <w:start w:val="1"/>
      <w:numFmt w:val="bullet"/>
      <w:lvlText w:val="■"/>
      <w:lvlJc w:val="left"/>
      <w:pPr>
        <w:ind w:left="4320" w:hanging="360"/>
      </w:pPr>
    </w:lvl>
    <w:lvl w:ilvl="6" w:tplc="F12E3838">
      <w:start w:val="1"/>
      <w:numFmt w:val="bullet"/>
      <w:lvlText w:val="●"/>
      <w:lvlJc w:val="left"/>
      <w:pPr>
        <w:ind w:left="5040" w:hanging="360"/>
      </w:pPr>
    </w:lvl>
    <w:lvl w:ilvl="7" w:tplc="2EA0F67A">
      <w:start w:val="1"/>
      <w:numFmt w:val="bullet"/>
      <w:lvlText w:val="●"/>
      <w:lvlJc w:val="left"/>
      <w:pPr>
        <w:ind w:left="5760" w:hanging="360"/>
      </w:pPr>
    </w:lvl>
    <w:lvl w:ilvl="8" w:tplc="5B682C46">
      <w:start w:val="1"/>
      <w:numFmt w:val="bullet"/>
      <w:lvlText w:val="●"/>
      <w:lvlJc w:val="left"/>
      <w:pPr>
        <w:ind w:left="6480" w:hanging="360"/>
      </w:pPr>
    </w:lvl>
  </w:abstractNum>
  <w:abstractNum w:abstractNumId="2" w15:restartNumberingAfterBreak="0">
    <w:nsid w:val="3A852ED8"/>
    <w:multiLevelType w:val="multilevel"/>
    <w:tmpl w:val="A3323948"/>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lowerLetter"/>
      <w:pStyle w:val="Heading3"/>
      <w:lvlText w:val="%1.%2(%3)"/>
      <w:lvlJc w:val="left"/>
      <w:pPr>
        <w:ind w:left="864" w:hanging="864"/>
      </w:pPr>
    </w:lvl>
    <w:lvl w:ilvl="3">
      <w:start w:val="1"/>
      <w:numFmt w:val="decimal"/>
      <w:lvlText w:val="%4."/>
      <w:lvlJc w:val="left"/>
      <w:pPr>
        <w:ind w:left="1728" w:hanging="432"/>
      </w:pPr>
    </w:lvl>
    <w:lvl w:ilvl="4">
      <w:start w:val="1"/>
      <w:numFmt w:val="decimal"/>
      <w:lvlText w:val="%5."/>
      <w:lvlJc w:val="left"/>
      <w:pPr>
        <w:ind w:left="2160" w:hanging="432"/>
      </w:pPr>
    </w:lvl>
    <w:lvl w:ilvl="5">
      <w:start w:val="1"/>
      <w:numFmt w:val="decimal"/>
      <w:lvlText w:val="%6."/>
      <w:lvlJc w:val="left"/>
      <w:pPr>
        <w:ind w:left="2592" w:hanging="432"/>
      </w:pPr>
    </w:lvl>
    <w:lvl w:ilvl="6">
      <w:start w:val="1"/>
      <w:numFmt w:val="decimal"/>
      <w:lvlText w:val="%7."/>
      <w:lvlJc w:val="left"/>
      <w:pPr>
        <w:ind w:left="3024" w:hanging="432"/>
      </w:pPr>
    </w:lvl>
    <w:lvl w:ilvl="7">
      <w:start w:val="1"/>
      <w:numFmt w:val="decimal"/>
      <w:lvlText w:val="%8."/>
      <w:lvlJc w:val="left"/>
      <w:pPr>
        <w:ind w:left="3456" w:hanging="432"/>
      </w:pPr>
    </w:lvl>
    <w:lvl w:ilvl="8">
      <w:start w:val="1"/>
      <w:numFmt w:val="decimal"/>
      <w:lvlText w:val="%9."/>
      <w:lvlJc w:val="left"/>
      <w:pPr>
        <w:ind w:left="3888" w:hanging="432"/>
      </w:pPr>
    </w:lvl>
  </w:abstractNum>
  <w:abstractNum w:abstractNumId="3" w15:restartNumberingAfterBreak="0">
    <w:nsid w:val="5EB808C3"/>
    <w:multiLevelType w:val="hybridMultilevel"/>
    <w:tmpl w:val="B140898A"/>
    <w:lvl w:ilvl="0" w:tplc="FAEE4510">
      <w:start w:val="1"/>
      <w:numFmt w:val="decimal"/>
      <w:lvlText w:val="%1."/>
      <w:lvlJc w:val="left"/>
      <w:pPr>
        <w:ind w:left="720" w:hanging="360"/>
      </w:pPr>
    </w:lvl>
    <w:lvl w:ilvl="1" w:tplc="E3503258">
      <w:start w:val="1"/>
      <w:numFmt w:val="lowerLetter"/>
      <w:lvlText w:val="%2."/>
      <w:lvlJc w:val="left"/>
      <w:pPr>
        <w:ind w:left="1080" w:hanging="360"/>
      </w:pPr>
    </w:lvl>
    <w:lvl w:ilvl="2" w:tplc="EBAA637A">
      <w:start w:val="1"/>
      <w:numFmt w:val="decimal"/>
      <w:lvlText w:val="%3."/>
      <w:lvlJc w:val="left"/>
      <w:pPr>
        <w:ind w:left="1440" w:hanging="360"/>
      </w:pPr>
    </w:lvl>
    <w:lvl w:ilvl="3" w:tplc="A6884F40">
      <w:start w:val="1"/>
      <w:numFmt w:val="decimal"/>
      <w:lvlText w:val="%4."/>
      <w:lvlJc w:val="left"/>
      <w:pPr>
        <w:ind w:left="1800" w:hanging="360"/>
      </w:pPr>
    </w:lvl>
    <w:lvl w:ilvl="4" w:tplc="B07E45E2">
      <w:start w:val="1"/>
      <w:numFmt w:val="decimal"/>
      <w:lvlText w:val="%5."/>
      <w:lvlJc w:val="left"/>
      <w:pPr>
        <w:ind w:left="2160" w:hanging="360"/>
      </w:pPr>
    </w:lvl>
    <w:lvl w:ilvl="5" w:tplc="42B81742">
      <w:start w:val="1"/>
      <w:numFmt w:val="decimal"/>
      <w:lvlText w:val="%6."/>
      <w:lvlJc w:val="left"/>
      <w:pPr>
        <w:ind w:left="2520" w:hanging="360"/>
      </w:pPr>
    </w:lvl>
    <w:lvl w:ilvl="6" w:tplc="943665CC">
      <w:start w:val="1"/>
      <w:numFmt w:val="decimal"/>
      <w:lvlText w:val="%7."/>
      <w:lvlJc w:val="left"/>
      <w:pPr>
        <w:ind w:left="2880" w:hanging="360"/>
      </w:pPr>
    </w:lvl>
    <w:lvl w:ilvl="7" w:tplc="BCBA9F9C">
      <w:start w:val="1"/>
      <w:numFmt w:val="decimal"/>
      <w:lvlText w:val="%8."/>
      <w:lvlJc w:val="left"/>
      <w:pPr>
        <w:ind w:left="3240" w:hanging="360"/>
      </w:pPr>
    </w:lvl>
    <w:lvl w:ilvl="8" w:tplc="B35EC8BC">
      <w:start w:val="1"/>
      <w:numFmt w:val="decimal"/>
      <w:lvlText w:val="%9."/>
      <w:lvlJc w:val="left"/>
      <w:pPr>
        <w:ind w:left="3600" w:hanging="360"/>
      </w:pPr>
    </w:lvl>
  </w:abstractNum>
  <w:num w:numId="1" w16cid:durableId="954597548">
    <w:abstractNumId w:val="1"/>
    <w:lvlOverride w:ilvl="0">
      <w:startOverride w:val="1"/>
    </w:lvlOverride>
  </w:num>
  <w:num w:numId="2" w16cid:durableId="8409026">
    <w:abstractNumId w:val="2"/>
    <w:lvlOverride w:ilvl="0">
      <w:startOverride w:val="1"/>
    </w:lvlOverride>
  </w:num>
  <w:num w:numId="3" w16cid:durableId="1085959059">
    <w:abstractNumId w:val="0"/>
    <w:lvlOverride w:ilvl="0">
      <w:startOverride w:val="1"/>
    </w:lvlOverride>
  </w:num>
  <w:num w:numId="4" w16cid:durableId="788280775">
    <w:abstractNumId w:val="3"/>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7ED2"/>
    <w:rsid w:val="00294995"/>
    <w:rsid w:val="002F6044"/>
    <w:rsid w:val="00BE4E82"/>
    <w:rsid w:val="00D57E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6B4C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color w:val="333333"/>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uiPriority w:val="9"/>
    <w:qFormat/>
    <w:pPr>
      <w:numPr>
        <w:numId w:val="2"/>
      </w:numPr>
      <w:spacing w:before="360" w:after="200"/>
      <w:outlineLvl w:val="0"/>
    </w:pPr>
    <w:rPr>
      <w:b/>
      <w:bCs/>
      <w:color w:val="003264"/>
      <w:sz w:val="36"/>
      <w:szCs w:val="36"/>
    </w:rPr>
  </w:style>
  <w:style w:type="paragraph" w:styleId="Heading2">
    <w:name w:val="heading 2"/>
    <w:uiPriority w:val="9"/>
    <w:unhideWhenUsed/>
    <w:qFormat/>
    <w:pPr>
      <w:numPr>
        <w:ilvl w:val="1"/>
        <w:numId w:val="2"/>
      </w:numPr>
      <w:spacing w:before="280" w:after="160"/>
      <w:outlineLvl w:val="1"/>
    </w:pPr>
    <w:rPr>
      <w:b/>
      <w:bCs/>
      <w:color w:val="4673C8"/>
      <w:sz w:val="28"/>
      <w:szCs w:val="28"/>
    </w:rPr>
  </w:style>
  <w:style w:type="paragraph" w:styleId="Heading3">
    <w:name w:val="heading 3"/>
    <w:uiPriority w:val="9"/>
    <w:unhideWhenUsed/>
    <w:qFormat/>
    <w:pPr>
      <w:numPr>
        <w:ilvl w:val="2"/>
        <w:numId w:val="2"/>
      </w:numPr>
      <w:spacing w:before="200"/>
      <w:outlineLvl w:val="2"/>
    </w:pPr>
    <w:rPr>
      <w:b/>
      <w:bCs/>
      <w:color w:val="003264"/>
      <w:sz w:val="24"/>
      <w:szCs w:val="24"/>
    </w:rPr>
  </w:style>
  <w:style w:type="paragraph" w:styleId="Heading4">
    <w:name w:val="heading 4"/>
    <w:uiPriority w:val="9"/>
    <w:semiHidden/>
    <w:unhideWhenUsed/>
    <w:qFormat/>
    <w:pPr>
      <w:outlineLvl w:val="3"/>
    </w:pPr>
    <w:rPr>
      <w:i/>
      <w:iCs/>
      <w:color w:val="2E74B5"/>
    </w:rPr>
  </w:style>
  <w:style w:type="paragraph" w:styleId="Heading5">
    <w:name w:val="heading 5"/>
    <w:uiPriority w:val="9"/>
    <w:semiHidden/>
    <w:unhideWhenUsed/>
    <w:qFormat/>
    <w:pPr>
      <w:outlineLvl w:val="4"/>
    </w:pPr>
    <w:rPr>
      <w:color w:val="2E74B5"/>
    </w:rPr>
  </w:style>
  <w:style w:type="paragraph" w:styleId="Heading6">
    <w:name w:val="heading 6"/>
    <w:uiPriority w:val="9"/>
    <w:semiHidden/>
    <w:unhideWhenUsed/>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styleId="Title">
    <w:name w:val="Title"/>
    <w:uiPriority w:val="10"/>
    <w:qFormat/>
    <w:pPr>
      <w:jc w:val="center"/>
    </w:pPr>
    <w:rPr>
      <w:color w:val="4673C8"/>
      <w:sz w:val="32"/>
      <w:szCs w:val="32"/>
    </w:rPr>
  </w:style>
  <w:style w:type="paragraph" w:customStyle="1" w:styleId="CoverVersion">
    <w:name w:val="Cover Version"/>
    <w:semiHidden/>
    <w:pPr>
      <w:spacing w:after="0" w:line="20" w:lineRule="exact"/>
    </w:pPr>
    <w:rPr>
      <w:color w:val="FFFFFF"/>
      <w:sz w:val="2"/>
      <w:szCs w:val="2"/>
    </w:rPr>
  </w:style>
  <w:style w:type="paragraph" w:customStyle="1" w:styleId="CoverDate">
    <w:name w:val="Cover Date"/>
    <w:semiHidden/>
    <w:pPr>
      <w:spacing w:after="0" w:line="20" w:lineRule="exact"/>
    </w:pPr>
    <w:rPr>
      <w:color w:val="FFFFFF"/>
      <w:sz w:val="2"/>
      <w:szCs w:val="2"/>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pPr>
      <w:spacing w:after="0" w:line="240" w:lineRule="auto"/>
    </w:pPr>
    <w:rPr>
      <w:sz w:val="20"/>
      <w:szCs w:val="20"/>
    </w:rPr>
  </w:style>
  <w:style w:type="character" w:customStyle="1" w:styleId="FootnoteTextChar">
    <w:name w:val="Footnote Text Char"/>
    <w:link w:val="FootnoteText"/>
    <w:uiPriority w:val="99"/>
    <w:semiHidden/>
    <w:unhideWhenUsed/>
    <w:rPr>
      <w:sz w:val="20"/>
      <w:szCs w:val="20"/>
    </w:rPr>
  </w:style>
  <w:style w:type="paragraph" w:styleId="TOC1">
    <w:name w:val="toc 1"/>
    <w:basedOn w:val="Normal"/>
    <w:next w:val="Normal"/>
    <w:autoRedefine/>
    <w:uiPriority w:val="39"/>
    <w:unhideWhenUsed/>
    <w:rsid w:val="00294995"/>
    <w:pPr>
      <w:spacing w:after="100"/>
    </w:pPr>
  </w:style>
  <w:style w:type="paragraph" w:styleId="TOC2">
    <w:name w:val="toc 2"/>
    <w:basedOn w:val="Normal"/>
    <w:next w:val="Normal"/>
    <w:autoRedefine/>
    <w:uiPriority w:val="39"/>
    <w:unhideWhenUsed/>
    <w:rsid w:val="00294995"/>
    <w:pPr>
      <w:spacing w:after="100"/>
      <w:ind w:left="220"/>
    </w:pPr>
  </w:style>
  <w:style w:type="paragraph" w:styleId="TOC3">
    <w:name w:val="toc 3"/>
    <w:basedOn w:val="Normal"/>
    <w:next w:val="Normal"/>
    <w:autoRedefine/>
    <w:uiPriority w:val="39"/>
    <w:unhideWhenUsed/>
    <w:rsid w:val="00294995"/>
    <w:pPr>
      <w:spacing w:after="100"/>
      <w:ind w:left="4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Close/>
  </wne:docEvents>
  <wne:mcds>
    <wne:mcd wne:macroName="TEMPLATEPROJECT.THISDOCUMENT.UPDATEDOCUMENTINFO" wne:name="TemplateProject.ThisDocument.UpdateDocumentInf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Peak10 Energy">
  <a:themeElements>
    <a:clrScheme name="Peak10 Energy">
      <a:dk1>
        <a:sysClr val="windowText" lastClr="000000"/>
      </a:dk1>
      <a:lt1>
        <a:sysClr val="window" lastClr="FFFFFF"/>
      </a:lt1>
      <a:dk2>
        <a:srgbClr val="44546A"/>
      </a:dk2>
      <a:lt2>
        <a:srgbClr val="E7E6E6"/>
      </a:lt2>
      <a:accent1>
        <a:srgbClr val="003264"/>
      </a:accent1>
      <a:accent2>
        <a:srgbClr val="4673C8"/>
      </a:accent2>
      <a:accent3>
        <a:srgbClr val="828282"/>
      </a:accent3>
      <a:accent4>
        <a:srgbClr val="73AA46"/>
      </a:accent4>
      <a:accent5>
        <a:srgbClr val="F59600"/>
      </a:accent5>
      <a:accent6>
        <a:srgbClr val="FF552D"/>
      </a:accent6>
      <a:hlink>
        <a:srgbClr val="0563C1"/>
      </a:hlink>
      <a:folHlink>
        <a:srgbClr val="954F72"/>
      </a:folHlink>
    </a:clrScheme>
    <a:fontScheme name="Peak10 Energy">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Peak10-Report-Template</Template>
  <TotalTime>0</TotalTime>
  <Pages>8</Pages>
  <Words>1054</Words>
  <Characters>6303</Characters>
  <Application>Microsoft Office Word</Application>
  <DocSecurity>0</DocSecurity>
  <Lines>331</Lines>
  <Paragraphs>262</Paragraphs>
  <ScaleCrop>false</ScaleCrop>
  <Company/>
  <LinksUpToDate>false</LinksUpToDate>
  <CharactersWithSpaces>7095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Peak 10 Report Template</dc:title>
  <dc:creator>Peak 10 Energy</dc:creator>
  <dc:description>Peak 10 Energy official report template with brand theme</dc:description>
  <cp:lastModifiedBy>Kyle McQuire</cp:lastModifiedBy>
  <cp:revision>2</cp:revision>
  <dcterms:created xsi:type="dcterms:W3CDTF">2026-03-16T07:02:00Z</dcterms:created>
  <dcterms:modified xsi:type="dcterms:W3CDTF">2026-03-16T07:02:00Z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Version">
    <vt:lpwstr>1.0</vt:lpwstr>
  </property>
  <property fmtid="{D5CDD505-2E9C-101B-9397-08002B2CF9AE}" pid="3" name="DocDate">
    <vt:lpwstr>March 2026</vt:lpwstr>
  </property>
  <property fmtid="{D5CDD505-2E9C-101B-9397-08002B2CF9AE}" pid="4" name="Classification">
    <vt:lpwstr>Confidential</vt:lpwstr>
  </property>
</Properties>
</file>