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FORWARD DEPLOYED 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Healthcare Data Platforms  •  Named-Account Adoption  •  Insight-to-Roadmap  •  AI-Native Tooling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Forward deployed product manager owning customer relationships, insight delivery, and product improvements for healthcare data platforms used by 5,600+ providers — including treatment pathways that keep care moving. 5 years in client-facing product and consulting: independently manages senior stakeholder cadences, flags adoption risk early, and turns raw data into polished narratives without waiting on an analyst. AI-native: builds prototypes and lightweight automations in Cursor, GitHub Copilot, Lovable, and n8n. Master of Business Analytics (SQL, Python);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Product Manager  |  WorkSafeBC (via independent consulting engagement)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Embedded through an independent practice to own product for provider-facing healthcare data platforms used by 5,600 healthcare professionals across 500 organizations. Primary internal point of contact for provider and operations feedback; report outcomes to executive sponsors.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Voice of the customer and named-account strategy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Own the post-delivery customer experience for the platforms healthcare organizations use to interact with WorkSafeBC — invoices, referrals, and treatment requests — so every account gets a consistent path instead of one-off workarounds.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Run a regular cadence with Healthcare Operations, program leadership, and executives: surface insights, flag adoption and delivery risk before they become escalations, and keep the voice of the customer in roadmap decisions.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Turned a stalled digital-adoption problem into a named-account campaign: 25 of 3,795 organizations were generating 50% of remaining paper volume (~280K blocked line items). Targeted those 25 accounts rather than running a generic change program across the long tail.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Consolidate provider requests, complaints, and UAT feedback across accounts into a single backlog; identify patterns and translate them into sequenced product work with engineering.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Handle escalations across helpdesk, operations, and product — including a CIAM cutover for 5,600 professionals — so issues route by severity instead of by whoever was asked first.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Insight packages and data fluency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Prepare and deliver polished, data-driven insight packages for customer-adjacent and executive stakeholders — turning raw operational data into a clear narrative, a recommendation, and a decision.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Analyzed 139K historical treatment-extension requests and reversed a proposed auto-approve: 79% were always approved, which made the aggregate an argument against rubber-stamping an $80M physiotherapy program. Packaged the finding so leadership could say no with evidence.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Built the analysis and business cases that unlocked $1.2M+ in executive funding across invoicing, identity, and EMR integrations — each defended in front of an investment committee.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Work in spreadsheets, SQL, and Python to pull, clean, and package insights without waiting on a dedicated analyst; instrumented PostHog funnels so adoption risk was visible within days of launch.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Customer feedback → product roadmap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Rebuilt high-volume provider invoicing from that named-account insight: cut submission from 11 screens to 5, shifted paper from 56% to 19% of line items, and grew portal share from 39% to 55%.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Digitized physio treatment-extension requests (replacing fax/phone) with tracking and validation after provider and case-manager feedback showed the existing path was breaking treatment pathways — keeping clinical data in-product so patient outcomes are not stalled on paper.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Led 0-to-1 discovery for EMR-at-point-of-care submission after physician interviews showed GPs will not leave their EHR; secured Innovation Council funding and a roadmap covering ~70% of the provider ecosystem.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AI-assisted tools and customer-facing product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Build lightweight AI-assisted tools instead of waiting on engineering: n8n automations, document workflows, and working prototypes in Cursor, GitHub Copilot, and Lovable.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Built Referral Radar in a two-week sprint — an LLM/RAG prototype reading 20–75 documents per case to surface next-best-referral recommendations with evidence traces. Unblocked with SME-validated synthetic data when production access was blocked. 2nd of 36 at WorkSafeBC InnoFest 2025.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Support ownership of the customer-facing portal and related tooling, including a CIAM migration of 5,600 healthcare professionals across 500 organizations (62,000+ annual referrals): multi-channel outreach, administrator-led rollout, and helpdesk enablement — 0 downtime.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Built membership, churn, and engagement data products identifying 11.7% average annual churn, plus an RFM model that drove campaigns retaining 78% of high-risk customers — packaged as leadership insight, not a dashboard dump.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Shipped NLP-powered email classification to automate routing and triage of incoming operational requests, cutting manual inbox work without a separate engineering program.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Led discovery with field inspectors — interviews, workflow mapping, usability testing — and translated operational pain into product requirements with engineering and operations.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Owned scoped client engagements end to end — research, recommendations, and polished presentations to client leadership.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Designed a data-driven acquisition strategy for Open Primaries that cut bounce rate 37% while doubling subscriptions.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Managed analytics-driven growth for a book of 75+ client websites, increasing organic performance ~150%, and built a forecasting tool predicting SEO performance with ~85%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Customer &amp; Account:  </w:t>
      </w:r>
      <w:r>
        <w:rPr>
          <w:color w:val="44403C"/>
          <w:sz w:val="18"/>
        </w:rPr>
        <w:t>Voice of the Customer  •  Named-Account Targeting  •  Stakeholder Cadence  •  Escalations  •  Change Management  •  Executive Presentations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Insights:  </w:t>
      </w:r>
      <w:r>
        <w:rPr>
          <w:color w:val="44403C"/>
          <w:sz w:val="18"/>
        </w:rPr>
        <w:t>Insight Packages  •  SQL  •  Python  •  Excel  •  PostHog  •  Segmentation  •  Funnel &amp; Cohort Analysis  •  Business Cases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Feedback-to-Roadmap  •  Requirements  •  Customer-Facing Platforms  •  Discovery  •  Partnering with Engineering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 &amp; Automation:  </w:t>
      </w:r>
      <w:r>
        <w:rPr>
          <w:color w:val="44403C"/>
          <w:sz w:val="18"/>
        </w:rPr>
        <w:t>LLM / RAG  •  n8n  •  Rapid Prototyping  •  Synthetic Data  •  Human-in-the-Loop Design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 Data:  </w:t>
      </w:r>
      <w:r>
        <w:rPr>
          <w:color w:val="44403C"/>
          <w:sz w:val="18"/>
        </w:rPr>
        <w:t>Healthcare Data Platforms  •  Insurance Operations  •  Provider Networks  •  EMR/EHR Integrations  •  Regulated Environments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Tools:  </w:t>
      </w:r>
      <w:r>
        <w:rPr>
          <w:color w:val="44403C"/>
          <w:sz w:val="18"/>
        </w:rPr>
        <w:t>Cursor  •  GitHub Copilot  •  Lovable  •  n8n  •  PostHog  •  Figma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