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6D28D9"/>
          <w:sz w:val="20"/>
        </w:rPr>
        <w:t>KHUSHBOO DODANI  ·  INTERVIEW PLAYBOOK</w:t>
      </w:r>
    </w:p>
    <w:p>
      <w:pPr>
        <w:spacing w:before="0" w:after="80"/>
        <w:jc w:val="center"/>
      </w:pPr>
      <w:r>
        <w:rPr>
          <w:b/>
          <w:color w:val="1C1917"/>
          <w:sz w:val="36"/>
        </w:rPr>
        <w:t>adyn — Product Experience</w:t>
      </w:r>
    </w:p>
    <w:p>
      <w:pPr>
        <w:spacing w:before="0" w:after="160"/>
        <w:jc w:val="center"/>
      </w:pPr>
      <w:r>
        <w:rPr>
          <w:color w:val="78716C"/>
          <w:sz w:val="20"/>
        </w:rPr>
        <w:t>Application is by email. The loop below is INFERRED from a 7-person Seattle startup (YC S20) hiring a founding-style product leader. Locked numbers match the adyn resume and your case studies.</w:t>
      </w:r>
    </w:p>
    <w:p>
      <w:pPr>
        <w:spacing w:before="80" w:after="80"/>
        <w:pBdr>
          <w:bottom w:val="single" w:sz="8" w:space="1" w:color="6D28D9"/>
        </w:pBdr>
      </w:pPr>
    </w:p>
    <w:p>
      <w:pPr>
        <w:keepNext/>
        <w:spacing w:before="240" w:after="80"/>
      </w:pPr>
      <w:r>
        <w:rPr>
          <w:b/>
          <w:color w:val="6D28D9"/>
          <w:sz w:val="24"/>
        </w:rPr>
        <w:t>HOW TO USE THIS</w:t>
      </w:r>
    </w:p>
    <w:p>
      <w:pPr>
        <w:spacing w:before="40" w:after="80"/>
      </w:pPr>
      <w:r>
        <w:rPr>
          <w:i w:val="0"/>
          <w:color w:val="44403C"/>
          <w:sz w:val="20"/>
        </w:rPr>
        <w:t>Goal for the first conversation: show you are a rigorous, curious, mission-led product person who can run discovery and ship at startup speed, without pretending to be a consumer-health or genetics expert.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Answer structure: Bottom line → Context → Decision → System + metric → Tradeoff → Stop. 60–90 seconds unless they go deeper.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Open with discovery, experiments, and decisions on evidence. That maps to their first-month and first-year list almost line for line.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 not claim consumer, DTC, genetics, or women's health experience you do not have. Say what transfers and how fast you will close the gap.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 not cite the $20M Referral Radar figure (unvalidated) or the $1.2M funding figure (untraceable). Use $580K and $80K.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Locked numbers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Submission journey 11 steps → 5. Digital adoption 60% in six months. ~$200K annual operational savings. Support calls −30%. NPS +25.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139,380 treatment-extension requests analyzed; 79% always approved; rejected auto-approve; $80M physio spend; aging data deprioritized a ping feature.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25 of 3,795 orgs = 50% of remaining paper. Paper 56%→19%. Portal 39%→55%. $580K funded. Dark → soft → hard launch.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Month-one adoption near zero after launch (users missed the duplicate-line icon) → observed behavior, fixed discoverability, segmented launch messaging.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OSCAR EMR: 15 physician interviews, ~50 EMR vendors in outreach, OSCAR beachhead before paid vendors, $80K POC, roadmap ~70% of provider ecosystem.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CIAM: 5,600 providers / 500+ orgs, 0% downtime, 85% migrated before deadline, 92% login success.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Referral Radar: two weeks, LLM over 20–75 documents/case, humans decide, 2nd of 36 at InnoFest 2025. Prototyping with Lovable/Cursor cut concept-to-validation ~40%.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Technical Safety BC: 11.7% churn, RFM retained 78% of high-risk customers, NLP inbox routing. ProductCamp BC speaker 2025, ProductBC mentor.</w:t>
      </w:r>
    </w:p>
    <w:p>
      <w:pPr>
        <w:spacing w:before="20" w:after="80"/>
      </w:pPr>
      <w:r>
        <w:rPr>
          <w:i/>
          <w:color w:val="44403C"/>
          <w:sz w:val="19"/>
        </w:rPr>
        <w:t>Timeline flag: your OSCAR case study dates the 15 physician interviews to Aug 2022, but the resume lists WorkSafeBC from Apr 2024. Decide how you describe that before anyone asks.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PROBABLE LOOP (INFERRED)</w:t>
      </w:r>
    </w:p>
    <w:p>
      <w:pPr>
        <w:spacing w:before="20" w:after="80"/>
      </w:pPr>
      <w:r>
        <w:rPr>
          <w:i/>
          <w:color w:val="44403C"/>
          <w:sz w:val="19"/>
        </w:rPr>
        <w:t>adyn lists a team size of 7 and hires by email. Expect few rounds, all senior, and the CEO (Dr. Elizabeth Ruzzo) early. Ask in the first reply what the process looks like.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Round 1 — Founder / CEO conversation, 30–45 min. Mission fit, values, why you, scientific curiosity, working style.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Round 2 — Product and UX exercise (live or take-home). Likely a consumer-health UX critique or concept, which your teardown previews.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Round 3 — Cross-functional chats with engineering, bioinformatics, design, customer success, marketing.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Throughout — values screen (six values) and work authorization / start date.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What they are screening for (from the posting)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PM with technical dependencies, Agile/Scrum, data-driven thinking, launch plans.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Consensus-building in a fast startup. Unbiased user feedback. Storytelling. Healthcare is a plus, not required.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Leadership: shaping the product experience function and eventually hiring.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DOMAIN PRIMER (SO YOU SOUND CURIOUS, NOT FAKING)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Product: The Birth Control Test, $369, saliva for DNA + finger-prick blood for six hormones (AMH, DHEA-S, SHBG, E2, FSH, LH), processed at CLIA-certified labs. Report covers all highly effective methods: pill, minipill, hormonal and copper IUD, patch, ring, shot, implant. Includes a 25-minute virtual visit. No insurance; HSA/FSA accepted. Not available in NY, NJ, RI.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Journey: kit in 2-7 days → hormone sample on cycle day 3 → results in 2-6 weeks (average 3) → book visit → prescription, optional mail-order pharmacy → retest over time.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Claim: genetic risk for blood clots and depression plus hormone levels, combined with preferences, to reduce side-effect risk. Their stated basis is 50+ peer-reviewed studies.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General background you can safely say: estrogen-containing methods carry higher clot risk than progestin-only or copper options, and some inherited variants raise baseline risk. Do not claim anything about adyn's specific panel or accuracy.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Honest tension: public skeptics ask whether genetics predict formulation-specific side effects. As a PM, this means the experience must be transparent about evidence strength. Say that, do not defend or attack the science.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Founder story: Dr. Ruzzo, PhD in human genetics, had severe depression on the pill and was dismissed by a doctor. The mission is closing the medical research gender gap and making discovery more inclusive.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CONVERSATION 1 — FOUNDER / MISSION FIT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yourself / why adyn?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75s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I'm a PM who runs discovery on evidence and ships in regulated healthcare. adyn's promise, ending trial and error, is a product experience problem as much as a science problem.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Four-plus years PM at WorkSafeBC and Technical Safety BC. Providers and clinicians use what I build under stress, where trust and data quality matter.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want to own the experience layer for a product that turns biology into a decision. That means research, experiments, launch, and partners.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11 steps to 5, support calls −30%, NPS +25, and a PostHog loop before launch. I use the same loop on every release.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haven't built a consumer product or worked in genetics. I'd close that gap by talking to users and your scientists in my first weeks.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The mission, closing research gaps through better care, is why I applied.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how you exemplify one of our values (they will probe your email)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60–75s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Powered by data: I let the evidence overrule the consensus when they conflict.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Senior stakeholders wanted to auto-approve treatment extensions because 79% of 139,380 requests were always approved, on an $80M spend category.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argued a high approval rate can mean review is rushed, not unnecessary. We rejected auto-approve and designed to improve case-manager review.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 pair that analysis with interviews and usability studies. Aging data also let us drop a feature nobody needed.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We accepted slower processing for stronger oversight. Data told us what the number did not mean.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I'd apply the same skepticism to our own product metrics at adyn.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You don't have consumer or women's-health experience. How will you get up to speed?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My users have been professionals in regulated systems, not consumers. The method transfers, the context doesn't, so I'll close that quickly.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Discovery with providers, usability testing, and journey mapping at WorkSafeBC. At adyn it will be customers making a personal decision.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In the first month I'd study the journey, interview customers and your provider team, and run the competitive teardown the role asks for.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 already prepared a one-page teardown from public info, with three hypotheses and proposed KPIs.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I'd rather admit the gap and move fast than pretend to know your customers.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Happy to walk you through it.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CORE STORIES MAPPED TO THE POSTING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1. Discovery and unbiased feedback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Story: provider surveys came from physiotherapists but office admins use the tool. Redirected research to the real users.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Also: 15 physician interviews showed GPs will not leave their EMR, so strategy moved from a side portal to in-workflow integration.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Lands on: 'collect unbiased high-quality user feedback and apply it'.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2. Experimentation and learning from a miss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Story: launch showed almost no adoption in month one despite 11→5 screens. Users missed a key icon. Observed behavior, fixed discoverability, segmented messaging.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Lessons: launch is the beginning; segment GTM from day one. You said what you would do differently, which is the point.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Lands on: 'conduct experiments and user testing', 'driving go-to-market/launch plans'.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3. Launch plan and metrics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Story: Pareto analysis, named-cohort dark/soft/hard launch, PostHog before launch, paper 56%→19%, portal 39%→55%.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Lands on: 'define metrics and KPIs and track them', 'set commercial targets'.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4. Partnerships and vendors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Story: OSCAR beachhead before paid EMR vendors (lower integration risk, faster proof), ~50 vendors in outreach, $80K POC, ~70% ecosystem roadmap.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Map to adyn: telemedicine and pharmacy delivery partners. Same questions: integration cost, reach, risk, pilot design, success metrics.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5. Prototyping and speed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Story: Referral Radar in two weeks; Lovable/Cursor/Figma prototypes cut concept-to-validation ~40%; humans decide, AI retrieves.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Lands on: 'create UX prototypes and supporting concept materials' in month one.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6. Consensus and storytelling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Story: socialized 'Death to PDFs' at InnoFest; did not win, but momentum produced $80K funding. Also ProductCamp BC speaker.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Lands on: 'build consensus in a fast startup', 'inspire through storytelling'.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HARD QUESTIONS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Are you authorized to work in the US? Do you need sponsorship?</w:t>
      </w:r>
    </w:p>
    <w:p>
      <w:pPr>
        <w:spacing w:before="40" w:after="80"/>
      </w:pPr>
      <w:r>
        <w:rPr>
          <w:i w:val="0"/>
          <w:color w:val="44403C"/>
          <w:sz w:val="20"/>
        </w:rPr>
        <w:t>Decide your honest answer before the first call. The posting says US citizen/visa only, and a small startup will ask early. Answer in one sentence, then redirect to timeline and start date. Do not improvise.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Some people doubt that genetics can predict birth control side effects. What do you think?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I'm a product person, not a geneticist, and I'd defer to your scientists on the science. My job is to make the evidence legible.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Trust is the conversion lever for a genetics-based claim.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I'd show what we know, how strong it is, and what is still uncertain, in plain language with references.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Measure it: report-to-visit conversion, patient confidence, and side-effect-driven method switches at 3 and 6 months.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More transparency can lower short-term conversion, but it protects trust and clinical credibility.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I'd want to learn from your bioinformatician how best to express evidence strength.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would you prioritize with a team of seven?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Pick the one constraint on the core journey and test it before building.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Same as invoicing: 25 organizations drove half the problem, so we targeted them instead of everyone.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Rank by impact on the journey metric, evidence strength, and effort. Cheap tests first.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For adyn, I'd start with purchase-to-valid-sample and report-to-visit conversion.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Say no to good ideas. A seven-person team can run two bets at a time.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Review weekly against the data.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a time you were wrong.</w:t>
      </w:r>
    </w:p>
    <w:p>
      <w:pPr>
        <w:spacing w:before="40" w:after="80"/>
      </w:pPr>
      <w:r>
        <w:rPr>
          <w:i w:val="0"/>
          <w:color w:val="44403C"/>
          <w:sz w:val="20"/>
        </w:rPr>
        <w:t>Use the month-one adoption story. You shipped a better product and nobody noticed. You did not blame users; you watched them. Segmented GTM from day one is what you would do differently.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30 / 60 / 90 PLAN (MIRRORS THE POSTING)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First 30 days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Learn the science, product, and GTM. Shadow provider visits and support. Audit the current journey end to end.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Present a competitive UX analysis of consumer digital health (Nurx, Hers, Natural Cycles, others).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Agree on priorities with the team. Prototype two concepts (for example Results Home and a while-you-wait tracker).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Days 31-90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Evaluate telemedicine and pharmacy delivery partners; design a pilot with clinical and experiential success metrics.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Define the KPI set across clinical, engagement, and business; instrument it; review weekly.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Run first usability sessions and one A/B test on results layout. Set quarterly targets.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Year one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Run a continuous experiment loop; reduce time to first value; build the retest and longitudinal relationship.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Document operating procedures as the team scales and identify the first product-experience hires.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QUESTIONS TO ASK THEM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Where does the journey lose the most customers today, and how do you know?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How do you decide when evidence is strong enough to put in the report?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What does a good first 90 days look like to you, and what would make you say 'wrong hire'?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Who owns the provider relationship today, and how are telemedicine and pharmacy partners evaluated?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How do you think about retesting and the long-term relationship versus the one-time test?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What is the process from here, and what is the timeline?</w:t>
      </w:r>
    </w:p>
    <w:p>
      <w:pPr>
        <w:spacing w:before="80" w:after="80"/>
        <w:pBdr>
          <w:bottom w:val="single" w:sz="8" w:space="1" w:color="6D28D9"/>
        </w:pBdr>
      </w:pPr>
    </w:p>
    <w:p>
      <w:pPr>
        <w:spacing w:before="40" w:after="80"/>
      </w:pPr>
      <w:r>
        <w:rPr>
          <w:i/>
          <w:color w:val="44403C"/>
          <w:sz w:val="18"/>
        </w:rPr>
        <w:t>Keep the teardown for when they ask what you would do. Send it as a follow-up if they don't.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