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2057"/>
        <w:gridCol w:w="3034"/>
        <w:gridCol w:w="7859"/>
      </w:tblGrid>
      <w:tr w:rsidR="00D41812" w:rsidRPr="00D41812" w14:paraId="3E3F257B" w14:textId="77777777" w:rsidTr="1A94AAD5">
        <w:tc>
          <w:tcPr>
            <w:tcW w:w="0" w:type="auto"/>
            <w:hideMark/>
          </w:tcPr>
          <w:p w14:paraId="654D1BD8" w14:textId="77777777" w:rsidR="00D41812" w:rsidRPr="00D41812" w:rsidRDefault="00D41812" w:rsidP="00D41812">
            <w:pPr>
              <w:spacing w:after="160" w:line="278" w:lineRule="auto"/>
              <w:rPr>
                <w:b/>
                <w:bCs/>
              </w:rPr>
            </w:pPr>
            <w:r w:rsidRPr="00D41812">
              <w:rPr>
                <w:b/>
                <w:bCs/>
              </w:rPr>
              <w:t>Category</w:t>
            </w:r>
          </w:p>
        </w:tc>
        <w:tc>
          <w:tcPr>
            <w:tcW w:w="0" w:type="auto"/>
            <w:hideMark/>
          </w:tcPr>
          <w:p w14:paraId="5A3209DB" w14:textId="77777777" w:rsidR="00D41812" w:rsidRPr="00D41812" w:rsidRDefault="00D41812" w:rsidP="00D41812">
            <w:pPr>
              <w:spacing w:after="160" w:line="278" w:lineRule="auto"/>
              <w:rPr>
                <w:b/>
                <w:bCs/>
              </w:rPr>
            </w:pPr>
            <w:r w:rsidRPr="00D41812">
              <w:rPr>
                <w:b/>
                <w:bCs/>
              </w:rPr>
              <w:t>Question</w:t>
            </w:r>
          </w:p>
        </w:tc>
        <w:tc>
          <w:tcPr>
            <w:tcW w:w="0" w:type="auto"/>
            <w:hideMark/>
          </w:tcPr>
          <w:p w14:paraId="4CB105FA" w14:textId="77777777" w:rsidR="00D41812" w:rsidRPr="00D41812" w:rsidRDefault="00D41812" w:rsidP="00D41812">
            <w:pPr>
              <w:spacing w:after="160" w:line="278" w:lineRule="auto"/>
              <w:rPr>
                <w:b/>
                <w:bCs/>
              </w:rPr>
            </w:pPr>
            <w:r w:rsidRPr="00D41812">
              <w:rPr>
                <w:b/>
                <w:bCs/>
              </w:rPr>
              <w:t>Sample Answer</w:t>
            </w:r>
          </w:p>
        </w:tc>
      </w:tr>
      <w:tr w:rsidR="00D41812" w:rsidRPr="00D41812" w14:paraId="0C14B07E" w14:textId="77777777" w:rsidTr="1A94AAD5">
        <w:tc>
          <w:tcPr>
            <w:tcW w:w="0" w:type="auto"/>
            <w:hideMark/>
          </w:tcPr>
          <w:p w14:paraId="178DBB79" w14:textId="77777777" w:rsidR="00D41812" w:rsidRPr="00D41812" w:rsidRDefault="00D41812" w:rsidP="00D41812">
            <w:pPr>
              <w:spacing w:after="160" w:line="278" w:lineRule="auto"/>
            </w:pPr>
            <w:r w:rsidRPr="00D41812">
              <w:rPr>
                <w:b/>
                <w:bCs/>
              </w:rPr>
              <w:t>Problem Statement</w:t>
            </w:r>
          </w:p>
        </w:tc>
        <w:tc>
          <w:tcPr>
            <w:tcW w:w="0" w:type="auto"/>
            <w:hideMark/>
          </w:tcPr>
          <w:p w14:paraId="335DD7FD" w14:textId="77777777" w:rsidR="00D41812" w:rsidRPr="00D41812" w:rsidRDefault="00D41812" w:rsidP="00D41812">
            <w:pPr>
              <w:spacing w:after="160" w:line="278" w:lineRule="auto"/>
            </w:pPr>
            <w:r w:rsidRPr="00D41812">
              <w:t>What specific problem are you solving?</w:t>
            </w:r>
          </w:p>
        </w:tc>
        <w:tc>
          <w:tcPr>
            <w:tcW w:w="0" w:type="auto"/>
            <w:hideMark/>
          </w:tcPr>
          <w:p w14:paraId="7251FB58" w14:textId="5B5B8320" w:rsidR="00D41812" w:rsidRPr="00D41812" w:rsidRDefault="00D41812" w:rsidP="00D41812">
            <w:pPr>
              <w:spacing w:after="160" w:line="278" w:lineRule="auto"/>
            </w:pPr>
            <w:r>
              <w:t xml:space="preserve">We are addressing the rising complexity and volume of psychological injury claims, which increased 118 percent from 2018 to 2022. Case managers spend </w:t>
            </w:r>
            <w:r w:rsidR="00D9437E">
              <w:t>at least 30</w:t>
            </w:r>
            <w:r>
              <w:t xml:space="preserve"> minutes per claim reviewing 20 to 75 documents across multiple platforms. </w:t>
            </w:r>
          </w:p>
          <w:p w14:paraId="3233E63E" w14:textId="49C1EFEB" w:rsidR="00D41812" w:rsidRPr="00D41812" w:rsidRDefault="2FE65EA4" w:rsidP="00D41812">
            <w:pPr>
              <w:spacing w:after="160" w:line="278" w:lineRule="auto"/>
            </w:pPr>
            <w:r>
              <w:t>These delays increase claim duration, disability risk, and costs. Mental health claims are now more common than slips, trips, and falls — yet they’re often flagged too late. Referral Radar enables earlier, more accurate detection.</w:t>
            </w:r>
          </w:p>
        </w:tc>
      </w:tr>
      <w:tr w:rsidR="00D41812" w:rsidRPr="00D41812" w14:paraId="5D684F66" w14:textId="77777777" w:rsidTr="1A94AAD5">
        <w:tc>
          <w:tcPr>
            <w:tcW w:w="0" w:type="auto"/>
            <w:hideMark/>
          </w:tcPr>
          <w:p w14:paraId="10C38EB1" w14:textId="77777777" w:rsidR="00D41812" w:rsidRPr="00D41812" w:rsidRDefault="00D41812" w:rsidP="00D41812">
            <w:pPr>
              <w:spacing w:after="160" w:line="278" w:lineRule="auto"/>
            </w:pPr>
            <w:r w:rsidRPr="00D41812">
              <w:rPr>
                <w:b/>
                <w:bCs/>
              </w:rPr>
              <w:t>Product Desirability</w:t>
            </w:r>
          </w:p>
        </w:tc>
        <w:tc>
          <w:tcPr>
            <w:tcW w:w="0" w:type="auto"/>
            <w:hideMark/>
          </w:tcPr>
          <w:p w14:paraId="3945E9A1" w14:textId="77777777" w:rsidR="00D41812" w:rsidRPr="00D41812" w:rsidRDefault="00D41812" w:rsidP="00D41812">
            <w:pPr>
              <w:spacing w:after="160" w:line="278" w:lineRule="auto"/>
            </w:pPr>
            <w:r w:rsidRPr="00D41812">
              <w:t>How do you know this is a desirable solution?</w:t>
            </w:r>
          </w:p>
        </w:tc>
        <w:tc>
          <w:tcPr>
            <w:tcW w:w="0" w:type="auto"/>
            <w:hideMark/>
          </w:tcPr>
          <w:p w14:paraId="3BF99F0A" w14:textId="77777777" w:rsidR="00D41812" w:rsidRDefault="00D41812" w:rsidP="00D41812">
            <w:pPr>
              <w:spacing w:after="160" w:line="278" w:lineRule="auto"/>
            </w:pPr>
            <w:r w:rsidRPr="00D41812">
              <w:t>We spoke directly with case managers to shape this solution. One said, “If you could do that</w:t>
            </w:r>
            <w:r w:rsidR="00D9437E">
              <w:t xml:space="preserve"> [</w:t>
            </w:r>
            <w:r w:rsidR="00507EC9">
              <w:t>order my docs in chronological order / enhance that filter option]</w:t>
            </w:r>
            <w:r w:rsidRPr="00D41812">
              <w:t>, I would frame your picture on my wall.” Users told us they want chronological views of claim files, intuitive search, and simplified access to program referrals. The solution directly addresses those pain points.</w:t>
            </w:r>
          </w:p>
          <w:p w14:paraId="4A208A59" w14:textId="766C6807" w:rsidR="006E662D" w:rsidRPr="00D41812" w:rsidRDefault="006E662D" w:rsidP="00D41812">
            <w:pPr>
              <w:spacing w:after="160" w:line="278" w:lineRule="auto"/>
            </w:pPr>
            <w:r>
              <w:t xml:space="preserve">We anticipate some AI-resistance based on the case managers’ reactions to using Copilot to keep notes when we met with them, coupled with their </w:t>
            </w:r>
            <w:r w:rsidR="001916A4">
              <w:t>strong capability (“AI can’t do what I do”, “we need the human interaction”) but we think that once they see that it helps them and is not threatening, they will be swayed.</w:t>
            </w:r>
          </w:p>
        </w:tc>
      </w:tr>
      <w:tr w:rsidR="00D41812" w:rsidRPr="00D41812" w14:paraId="61CFF80A" w14:textId="77777777" w:rsidTr="1A94AAD5">
        <w:tc>
          <w:tcPr>
            <w:tcW w:w="0" w:type="auto"/>
            <w:hideMark/>
          </w:tcPr>
          <w:p w14:paraId="05BAD872" w14:textId="77777777" w:rsidR="00D41812" w:rsidRPr="00D41812" w:rsidRDefault="00D41812" w:rsidP="00D41812">
            <w:pPr>
              <w:spacing w:after="160" w:line="278" w:lineRule="auto"/>
            </w:pPr>
            <w:r w:rsidRPr="00D41812">
              <w:rPr>
                <w:b/>
                <w:bCs/>
              </w:rPr>
              <w:t>Value Proposition</w:t>
            </w:r>
          </w:p>
        </w:tc>
        <w:tc>
          <w:tcPr>
            <w:tcW w:w="0" w:type="auto"/>
            <w:hideMark/>
          </w:tcPr>
          <w:p w14:paraId="6C0E3F77" w14:textId="77777777" w:rsidR="00D41812" w:rsidRPr="00D41812" w:rsidRDefault="00D41812" w:rsidP="00D41812">
            <w:pPr>
              <w:spacing w:after="160" w:line="278" w:lineRule="auto"/>
            </w:pPr>
            <w:r w:rsidRPr="00D41812">
              <w:t>What is the quantifiable value this delivers?</w:t>
            </w:r>
          </w:p>
        </w:tc>
        <w:tc>
          <w:tcPr>
            <w:tcW w:w="0" w:type="auto"/>
            <w:hideMark/>
          </w:tcPr>
          <w:p w14:paraId="79A59EF4" w14:textId="60353661" w:rsidR="00D41812" w:rsidRPr="00D41812" w:rsidRDefault="00D41812" w:rsidP="00D41812">
            <w:pPr>
              <w:spacing w:after="160" w:line="278" w:lineRule="auto"/>
            </w:pPr>
            <w:r w:rsidRPr="00D41812">
              <w:t>WSBC processes up to 24,000 mental health referrals annually. By reducing review time fro</w:t>
            </w:r>
            <w:r w:rsidR="00873234">
              <w:t xml:space="preserve">m </w:t>
            </w:r>
            <w:r w:rsidR="00775E3D">
              <w:t>at least 30</w:t>
            </w:r>
            <w:r w:rsidRPr="00D41812">
              <w:t xml:space="preserve"> minutes per claim, Referral Radar could reclaim thousands of work hours. This reduces delays in psychological referrals and improves both worker recovery and organizational efficiency.</w:t>
            </w:r>
          </w:p>
        </w:tc>
      </w:tr>
      <w:tr w:rsidR="00D41812" w:rsidRPr="00D41812" w14:paraId="1BC79A27" w14:textId="77777777" w:rsidTr="1A94AAD5">
        <w:tc>
          <w:tcPr>
            <w:tcW w:w="0" w:type="auto"/>
            <w:hideMark/>
          </w:tcPr>
          <w:p w14:paraId="026B8C26" w14:textId="77777777" w:rsidR="00D41812" w:rsidRPr="00D41812" w:rsidRDefault="00D41812" w:rsidP="00D41812">
            <w:pPr>
              <w:spacing w:after="160" w:line="278" w:lineRule="auto"/>
            </w:pPr>
            <w:r w:rsidRPr="00D41812">
              <w:rPr>
                <w:b/>
                <w:bCs/>
              </w:rPr>
              <w:t>Strategic Alignment</w:t>
            </w:r>
          </w:p>
        </w:tc>
        <w:tc>
          <w:tcPr>
            <w:tcW w:w="0" w:type="auto"/>
            <w:hideMark/>
          </w:tcPr>
          <w:p w14:paraId="72EC5296" w14:textId="77777777" w:rsidR="00D41812" w:rsidRPr="00D41812" w:rsidRDefault="00D41812" w:rsidP="00D41812">
            <w:pPr>
              <w:spacing w:after="160" w:line="278" w:lineRule="auto"/>
            </w:pPr>
            <w:r w:rsidRPr="00D41812">
              <w:t>How does Referral Radar support WSBC’s strategy?</w:t>
            </w:r>
          </w:p>
        </w:tc>
        <w:tc>
          <w:tcPr>
            <w:tcW w:w="0" w:type="auto"/>
            <w:hideMark/>
          </w:tcPr>
          <w:p w14:paraId="6F293AF4" w14:textId="77777777" w:rsidR="00D41812" w:rsidRPr="00D41812" w:rsidRDefault="00D41812" w:rsidP="00D41812">
            <w:pPr>
              <w:spacing w:after="160" w:line="278" w:lineRule="auto"/>
            </w:pPr>
            <w:r w:rsidRPr="00D41812">
              <w:t>The tool aligns directly with the 2023 to 2025 Mental Health Strategy by promoting faster, more consistent decision-making and supporting evidence-informed care. It is not just a product, it is a strategic enabler to future-proof our mental health infrastructure.</w:t>
            </w:r>
          </w:p>
        </w:tc>
      </w:tr>
      <w:tr w:rsidR="1A94AAD5" w14:paraId="06DF8E35" w14:textId="77777777" w:rsidTr="1A94AAD5">
        <w:trPr>
          <w:trHeight w:val="300"/>
        </w:trPr>
        <w:tc>
          <w:tcPr>
            <w:tcW w:w="2231" w:type="dxa"/>
            <w:hideMark/>
          </w:tcPr>
          <w:p w14:paraId="73216F88" w14:textId="77777777" w:rsidR="1DBBC02E" w:rsidRDefault="1DBBC02E" w:rsidP="1A94AAD5">
            <w:pPr>
              <w:spacing w:after="160" w:line="278" w:lineRule="auto"/>
            </w:pPr>
            <w:r w:rsidRPr="1A94AAD5">
              <w:rPr>
                <w:b/>
                <w:bCs/>
              </w:rPr>
              <w:t>Strategic Alignment</w:t>
            </w:r>
          </w:p>
          <w:p w14:paraId="1699581E" w14:textId="678606C2" w:rsidR="1A94AAD5" w:rsidRDefault="1A94AAD5" w:rsidP="1A94AAD5">
            <w:pPr>
              <w:spacing w:line="278" w:lineRule="auto"/>
              <w:rPr>
                <w:b/>
                <w:bCs/>
              </w:rPr>
            </w:pPr>
          </w:p>
        </w:tc>
        <w:tc>
          <w:tcPr>
            <w:tcW w:w="3160" w:type="dxa"/>
            <w:hideMark/>
          </w:tcPr>
          <w:p w14:paraId="25AC71A1" w14:textId="59DCA1F4" w:rsidR="1DBBC02E" w:rsidRDefault="1DBBC02E" w:rsidP="1A94AAD5">
            <w:pPr>
              <w:spacing w:line="278" w:lineRule="auto"/>
            </w:pPr>
            <w:r>
              <w:t>How does this improve outcomes for workers?</w:t>
            </w:r>
          </w:p>
        </w:tc>
        <w:tc>
          <w:tcPr>
            <w:tcW w:w="7559" w:type="dxa"/>
            <w:hideMark/>
          </w:tcPr>
          <w:p w14:paraId="0D5C6D91" w14:textId="338DB8EC" w:rsidR="1DBBC02E" w:rsidRDefault="1DBBC02E" w:rsidP="1A94AAD5">
            <w:pPr>
              <w:spacing w:line="278" w:lineRule="auto"/>
            </w:pPr>
            <w:r>
              <w:t>By surfacing warning signs earlier, we shorten the path to support. That means fewer long-term disability claims, improved mental health outcomes, and less strain on both workers and case managers.</w:t>
            </w:r>
          </w:p>
        </w:tc>
      </w:tr>
      <w:tr w:rsidR="00D41812" w:rsidRPr="00D41812" w14:paraId="2A3FE271" w14:textId="77777777" w:rsidTr="1A94AAD5">
        <w:tc>
          <w:tcPr>
            <w:tcW w:w="0" w:type="auto"/>
            <w:hideMark/>
          </w:tcPr>
          <w:p w14:paraId="53719937" w14:textId="77777777" w:rsidR="00D41812" w:rsidRPr="00D41812" w:rsidRDefault="00D41812" w:rsidP="00D41812">
            <w:pPr>
              <w:spacing w:after="160" w:line="278" w:lineRule="auto"/>
            </w:pPr>
            <w:r w:rsidRPr="00D41812">
              <w:rPr>
                <w:b/>
                <w:bCs/>
              </w:rPr>
              <w:t>Product Maturity</w:t>
            </w:r>
          </w:p>
        </w:tc>
        <w:tc>
          <w:tcPr>
            <w:tcW w:w="0" w:type="auto"/>
            <w:hideMark/>
          </w:tcPr>
          <w:p w14:paraId="480FC505" w14:textId="77777777" w:rsidR="00D41812" w:rsidRPr="00D41812" w:rsidRDefault="00D41812" w:rsidP="00D41812">
            <w:pPr>
              <w:spacing w:after="160" w:line="278" w:lineRule="auto"/>
            </w:pPr>
            <w:r w:rsidRPr="00D41812">
              <w:t>What is working in the prototype, and what is still in progress?</w:t>
            </w:r>
          </w:p>
        </w:tc>
        <w:tc>
          <w:tcPr>
            <w:tcW w:w="0" w:type="auto"/>
            <w:hideMark/>
          </w:tcPr>
          <w:p w14:paraId="20063C31" w14:textId="77777777" w:rsidR="00D41812" w:rsidRPr="00D41812" w:rsidRDefault="00D41812" w:rsidP="00D41812">
            <w:pPr>
              <w:spacing w:after="160" w:line="278" w:lineRule="auto"/>
            </w:pPr>
            <w:r w:rsidRPr="00D41812">
              <w:t>The current prototype includes a working agent framework that generates claim summaries and recommends referral programs. Chat interaction and AI orchestration are functional. In progress are secure connections to live WSBC data and refinement of predictive scoring from the existing Claim Prediction Engine.</w:t>
            </w:r>
          </w:p>
        </w:tc>
      </w:tr>
      <w:tr w:rsidR="00D41812" w:rsidRPr="00D41812" w14:paraId="5E13BA62" w14:textId="77777777" w:rsidTr="1A94AAD5">
        <w:tc>
          <w:tcPr>
            <w:tcW w:w="0" w:type="auto"/>
            <w:hideMark/>
          </w:tcPr>
          <w:p w14:paraId="6FDEDD31" w14:textId="77777777" w:rsidR="00D41812" w:rsidRPr="00D41812" w:rsidRDefault="00D41812" w:rsidP="00D41812">
            <w:pPr>
              <w:spacing w:after="160" w:line="278" w:lineRule="auto"/>
            </w:pPr>
            <w:r w:rsidRPr="00D41812">
              <w:rPr>
                <w:b/>
                <w:bCs/>
              </w:rPr>
              <w:t>Implementation Readiness</w:t>
            </w:r>
          </w:p>
        </w:tc>
        <w:tc>
          <w:tcPr>
            <w:tcW w:w="0" w:type="auto"/>
            <w:hideMark/>
          </w:tcPr>
          <w:p w14:paraId="53D8A054" w14:textId="77777777" w:rsidR="00D41812" w:rsidRPr="00D41812" w:rsidRDefault="00D41812" w:rsidP="00D41812">
            <w:pPr>
              <w:spacing w:after="160" w:line="278" w:lineRule="auto"/>
            </w:pPr>
            <w:r w:rsidRPr="00D41812">
              <w:t>What technologies and data sources are used?</w:t>
            </w:r>
          </w:p>
        </w:tc>
        <w:tc>
          <w:tcPr>
            <w:tcW w:w="0" w:type="auto"/>
            <w:hideMark/>
          </w:tcPr>
          <w:p w14:paraId="388B965A" w14:textId="77777777" w:rsidR="00D41812" w:rsidRPr="00D41812" w:rsidRDefault="00D41812" w:rsidP="00D41812">
            <w:pPr>
              <w:spacing w:after="160" w:line="278" w:lineRule="auto"/>
            </w:pPr>
            <w:r w:rsidRPr="00D41812">
              <w:t>Referral Radar uses WSBC's secure Azure environment, including Azure OpenAI, Function Apps, PostgreSQL, and MCP servers. It pulls structured data from the Claim Prediction Engine, Clinical Data Warehouse, SharePoint, and the Data Lake. Access is managed securely via APIs.</w:t>
            </w:r>
          </w:p>
        </w:tc>
      </w:tr>
      <w:tr w:rsidR="00D41812" w:rsidRPr="00D41812" w14:paraId="0D6255C5" w14:textId="77777777" w:rsidTr="1A94AAD5">
        <w:tc>
          <w:tcPr>
            <w:tcW w:w="0" w:type="auto"/>
            <w:hideMark/>
          </w:tcPr>
          <w:p w14:paraId="35E22A94" w14:textId="77777777" w:rsidR="00D41812" w:rsidRPr="00D41812" w:rsidRDefault="00D41812" w:rsidP="00D41812">
            <w:pPr>
              <w:spacing w:after="160" w:line="278" w:lineRule="auto"/>
            </w:pPr>
            <w:r w:rsidRPr="00D41812">
              <w:rPr>
                <w:b/>
                <w:bCs/>
              </w:rPr>
              <w:t>Operationalizing</w:t>
            </w:r>
          </w:p>
        </w:tc>
        <w:tc>
          <w:tcPr>
            <w:tcW w:w="0" w:type="auto"/>
            <w:hideMark/>
          </w:tcPr>
          <w:p w14:paraId="40883599" w14:textId="77777777" w:rsidR="00D41812" w:rsidRPr="00D41812" w:rsidRDefault="00D41812" w:rsidP="00D41812">
            <w:pPr>
              <w:spacing w:after="160" w:line="278" w:lineRule="auto"/>
            </w:pPr>
            <w:r w:rsidRPr="00D41812">
              <w:t>What are the next steps to implement and maintain this solution?</w:t>
            </w:r>
          </w:p>
        </w:tc>
        <w:tc>
          <w:tcPr>
            <w:tcW w:w="0" w:type="auto"/>
            <w:hideMark/>
          </w:tcPr>
          <w:p w14:paraId="447D1383" w14:textId="77777777" w:rsidR="00D41812" w:rsidRPr="00D41812" w:rsidRDefault="00D41812" w:rsidP="00D41812">
            <w:pPr>
              <w:spacing w:after="160" w:line="278" w:lineRule="auto"/>
            </w:pPr>
            <w:r w:rsidRPr="00D41812">
              <w:t>We are finalizing secure access pathways, followed by pilot testing with frontline staff. We have outlined change management support, learning module updates, and ongoing sustainment planning. Costs are expected to be moderate, as the tool builds on platforms already in use.</w:t>
            </w:r>
          </w:p>
        </w:tc>
      </w:tr>
      <w:tr w:rsidR="00D41812" w:rsidRPr="00D41812" w14:paraId="17D2BF25" w14:textId="77777777" w:rsidTr="1A94AAD5">
        <w:tc>
          <w:tcPr>
            <w:tcW w:w="0" w:type="auto"/>
            <w:hideMark/>
          </w:tcPr>
          <w:p w14:paraId="10811D7E" w14:textId="77777777" w:rsidR="00D41812" w:rsidRPr="00D41812" w:rsidRDefault="00D41812" w:rsidP="00D41812">
            <w:pPr>
              <w:spacing w:after="160" w:line="278" w:lineRule="auto"/>
            </w:pPr>
            <w:r w:rsidRPr="00D41812">
              <w:rPr>
                <w:b/>
                <w:bCs/>
              </w:rPr>
              <w:t>Product Maturity</w:t>
            </w:r>
          </w:p>
        </w:tc>
        <w:tc>
          <w:tcPr>
            <w:tcW w:w="0" w:type="auto"/>
            <w:hideMark/>
          </w:tcPr>
          <w:p w14:paraId="445523B8" w14:textId="77777777" w:rsidR="00D41812" w:rsidRPr="00D41812" w:rsidRDefault="00D41812" w:rsidP="00D41812">
            <w:pPr>
              <w:spacing w:after="160" w:line="278" w:lineRule="auto"/>
            </w:pPr>
            <w:r w:rsidRPr="00D41812">
              <w:t>How do you ensure AI outputs are accurate, safe, and reviewable?</w:t>
            </w:r>
          </w:p>
        </w:tc>
        <w:tc>
          <w:tcPr>
            <w:tcW w:w="0" w:type="auto"/>
            <w:hideMark/>
          </w:tcPr>
          <w:p w14:paraId="1148257C" w14:textId="77777777" w:rsidR="00D41812" w:rsidRPr="00D41812" w:rsidRDefault="00D41812" w:rsidP="00D41812">
            <w:pPr>
              <w:spacing w:after="160" w:line="278" w:lineRule="auto"/>
            </w:pPr>
            <w:r w:rsidRPr="00D41812">
              <w:t>Our framework includes prompt validation, unit testing, and human-in-the-loop checkpoints. Future features will identify missing documents, flag incomplete files, and incorporate user feedback. Referral Radar supports decision-making, it does not replace it.</w:t>
            </w:r>
          </w:p>
        </w:tc>
      </w:tr>
      <w:tr w:rsidR="00D41812" w:rsidRPr="00D41812" w14:paraId="50E1C7D8" w14:textId="77777777" w:rsidTr="1A94AAD5">
        <w:tc>
          <w:tcPr>
            <w:tcW w:w="0" w:type="auto"/>
            <w:hideMark/>
          </w:tcPr>
          <w:p w14:paraId="0AFBB1A8" w14:textId="77777777" w:rsidR="00D41812" w:rsidRPr="00D41812" w:rsidRDefault="00D41812" w:rsidP="00D41812">
            <w:pPr>
              <w:spacing w:after="160" w:line="278" w:lineRule="auto"/>
            </w:pPr>
            <w:r w:rsidRPr="00D41812">
              <w:rPr>
                <w:b/>
                <w:bCs/>
              </w:rPr>
              <w:t>Scalability</w:t>
            </w:r>
          </w:p>
        </w:tc>
        <w:tc>
          <w:tcPr>
            <w:tcW w:w="0" w:type="auto"/>
            <w:hideMark/>
          </w:tcPr>
          <w:p w14:paraId="74DB2AE2" w14:textId="77777777" w:rsidR="00D41812" w:rsidRPr="00D41812" w:rsidRDefault="00D41812" w:rsidP="00D41812">
            <w:pPr>
              <w:spacing w:after="160" w:line="278" w:lineRule="auto"/>
            </w:pPr>
            <w:r w:rsidRPr="00D41812">
              <w:t>Can this solution be extended to other programs or teams?</w:t>
            </w:r>
          </w:p>
        </w:tc>
        <w:tc>
          <w:tcPr>
            <w:tcW w:w="0" w:type="auto"/>
            <w:hideMark/>
          </w:tcPr>
          <w:p w14:paraId="17090A6D" w14:textId="76B1557D" w:rsidR="00D41812" w:rsidRPr="00D41812" w:rsidRDefault="64F830BB" w:rsidP="00D41812">
            <w:pPr>
              <w:spacing w:after="160" w:line="278" w:lineRule="auto"/>
            </w:pPr>
            <w:r>
              <w:t>A clear governance model, defined risk thresholds, and access to structured and unstructured data. Once this is in place, the architecture is scalable and can ingest new claims in real-time or batch processing.</w:t>
            </w:r>
          </w:p>
        </w:tc>
      </w:tr>
      <w:tr w:rsidR="1A94AAD5" w14:paraId="30EBAA0D" w14:textId="77777777" w:rsidTr="1A94AAD5">
        <w:trPr>
          <w:trHeight w:val="300"/>
        </w:trPr>
        <w:tc>
          <w:tcPr>
            <w:tcW w:w="2231" w:type="dxa"/>
            <w:hideMark/>
          </w:tcPr>
          <w:p w14:paraId="77C4B94F" w14:textId="55FAE7B8" w:rsidR="7947C1C3" w:rsidRDefault="7947C1C3" w:rsidP="1A94AAD5">
            <w:pPr>
              <w:spacing w:line="278" w:lineRule="auto"/>
            </w:pPr>
            <w:r w:rsidRPr="1A94AAD5">
              <w:rPr>
                <w:rFonts w:ascii="Aptos" w:eastAsia="Aptos" w:hAnsi="Aptos" w:cs="Aptos"/>
              </w:rPr>
              <w:t>Can this work for physical claims too?</w:t>
            </w:r>
          </w:p>
        </w:tc>
        <w:tc>
          <w:tcPr>
            <w:tcW w:w="3160" w:type="dxa"/>
            <w:hideMark/>
          </w:tcPr>
          <w:p w14:paraId="493BC0F8" w14:textId="06040EB6" w:rsidR="7947C1C3" w:rsidRDefault="7947C1C3" w:rsidP="1A94AAD5">
            <w:pPr>
              <w:spacing w:line="278" w:lineRule="auto"/>
            </w:pPr>
            <w:r>
              <w:t>Can this work for physical claims too?</w:t>
            </w:r>
          </w:p>
        </w:tc>
        <w:tc>
          <w:tcPr>
            <w:tcW w:w="7559" w:type="dxa"/>
            <w:hideMark/>
          </w:tcPr>
          <w:p w14:paraId="544EB8C3" w14:textId="174A950E" w:rsidR="7947C1C3" w:rsidRDefault="7947C1C3" w:rsidP="1A94AAD5">
            <w:pPr>
              <w:spacing w:line="278" w:lineRule="auto"/>
            </w:pPr>
            <w:r>
              <w:t>Yes. The engine is modular — it can be extended to physical claims or hybrid cases, identifying patterns related to delayed recovery, opioid risk, or referral gaps.</w:t>
            </w:r>
          </w:p>
        </w:tc>
      </w:tr>
      <w:tr w:rsidR="00A305F9" w:rsidRPr="00A305F9" w14:paraId="1F522D50" w14:textId="77777777" w:rsidTr="1A94AAD5">
        <w:tc>
          <w:tcPr>
            <w:tcW w:w="0" w:type="auto"/>
            <w:hideMark/>
          </w:tcPr>
          <w:p w14:paraId="6824C510" w14:textId="33680403" w:rsidR="00A305F9" w:rsidRPr="00A305F9" w:rsidRDefault="00A305F9" w:rsidP="00A305F9">
            <w:pPr>
              <w:spacing w:after="160" w:line="278" w:lineRule="auto"/>
            </w:pPr>
            <w:r>
              <w:rPr>
                <w:b/>
                <w:bCs/>
              </w:rPr>
              <w:t>Additional Question</w:t>
            </w:r>
          </w:p>
        </w:tc>
        <w:tc>
          <w:tcPr>
            <w:tcW w:w="0" w:type="auto"/>
            <w:hideMark/>
          </w:tcPr>
          <w:p w14:paraId="65A8D48C" w14:textId="77777777" w:rsidR="00A305F9" w:rsidRPr="00A305F9" w:rsidRDefault="00A305F9" w:rsidP="00A305F9">
            <w:pPr>
              <w:spacing w:after="160" w:line="278" w:lineRule="auto"/>
            </w:pPr>
            <w:r w:rsidRPr="00A305F9">
              <w:t>Why did you choose Azure OpenAI and Microsoft technologies?</w:t>
            </w:r>
          </w:p>
        </w:tc>
        <w:tc>
          <w:tcPr>
            <w:tcW w:w="0" w:type="auto"/>
            <w:hideMark/>
          </w:tcPr>
          <w:p w14:paraId="18EEE19E" w14:textId="77777777" w:rsidR="00A305F9" w:rsidRPr="00A305F9" w:rsidRDefault="00A305F9" w:rsidP="00A305F9">
            <w:pPr>
              <w:spacing w:after="160" w:line="278" w:lineRule="auto"/>
            </w:pPr>
            <w:r w:rsidRPr="00A305F9">
              <w:t>We selected Microsoft technologies because they align with WSBC's platform and security standards. Azure OpenAI offers enterprise-grade access to large language models with configurable controls. Integration with Azure Functions, APIM, and secure databases like PostgreSQL supports scalability and maintainability within our cloud governance framework.</w:t>
            </w:r>
          </w:p>
        </w:tc>
      </w:tr>
      <w:tr w:rsidR="00A305F9" w:rsidRPr="00A305F9" w14:paraId="3DD120BC" w14:textId="77777777" w:rsidTr="1A94AAD5">
        <w:tc>
          <w:tcPr>
            <w:tcW w:w="0" w:type="auto"/>
            <w:hideMark/>
          </w:tcPr>
          <w:p w14:paraId="2EA11168" w14:textId="16F67FE1" w:rsidR="00A305F9" w:rsidRPr="00A305F9" w:rsidRDefault="00A305F9" w:rsidP="00A305F9">
            <w:pPr>
              <w:spacing w:after="160" w:line="278" w:lineRule="auto"/>
            </w:pPr>
            <w:r w:rsidRPr="00A305F9">
              <w:rPr>
                <w:b/>
                <w:bCs/>
              </w:rPr>
              <w:t xml:space="preserve">Microsoft </w:t>
            </w:r>
            <w:r>
              <w:rPr>
                <w:b/>
                <w:bCs/>
              </w:rPr>
              <w:t>Question</w:t>
            </w:r>
          </w:p>
        </w:tc>
        <w:tc>
          <w:tcPr>
            <w:tcW w:w="0" w:type="auto"/>
            <w:hideMark/>
          </w:tcPr>
          <w:p w14:paraId="74259739" w14:textId="77777777" w:rsidR="00A305F9" w:rsidRPr="00A305F9" w:rsidRDefault="00A305F9" w:rsidP="00A305F9">
            <w:pPr>
              <w:spacing w:after="160" w:line="278" w:lineRule="auto"/>
            </w:pPr>
            <w:r w:rsidRPr="00A305F9">
              <w:t>How could Microsoft support the evolution of this product?</w:t>
            </w:r>
          </w:p>
        </w:tc>
        <w:tc>
          <w:tcPr>
            <w:tcW w:w="0" w:type="auto"/>
            <w:hideMark/>
          </w:tcPr>
          <w:p w14:paraId="61275ABE" w14:textId="77777777" w:rsidR="00A305F9" w:rsidRPr="00A305F9" w:rsidRDefault="00A305F9" w:rsidP="00A305F9">
            <w:pPr>
              <w:spacing w:after="160" w:line="278" w:lineRule="auto"/>
            </w:pPr>
            <w:r w:rsidRPr="00A305F9">
              <w:t>Microsoft could support with access to advanced AI services like Azure Health Bot, prompt management tools, and Responsible AI frameworks. We are also exploring Microsoft’s offerings for fine-tuning and safety monitoring, which could further strengthen the tool.</w:t>
            </w:r>
          </w:p>
        </w:tc>
      </w:tr>
      <w:tr w:rsidR="00A305F9" w:rsidRPr="00A305F9" w14:paraId="14C72765" w14:textId="77777777" w:rsidTr="1A94AAD5">
        <w:tc>
          <w:tcPr>
            <w:tcW w:w="0" w:type="auto"/>
            <w:hideMark/>
          </w:tcPr>
          <w:p w14:paraId="1AE1B3DA" w14:textId="0994AA64" w:rsidR="00A305F9" w:rsidRPr="00A305F9" w:rsidRDefault="00A305F9" w:rsidP="00A305F9">
            <w:pPr>
              <w:spacing w:after="160" w:line="278" w:lineRule="auto"/>
            </w:pPr>
            <w:r w:rsidRPr="00A305F9">
              <w:rPr>
                <w:b/>
                <w:bCs/>
              </w:rPr>
              <w:t>Data and Analytics</w:t>
            </w:r>
          </w:p>
        </w:tc>
        <w:tc>
          <w:tcPr>
            <w:tcW w:w="0" w:type="auto"/>
            <w:hideMark/>
          </w:tcPr>
          <w:p w14:paraId="5FBD66B8" w14:textId="77777777" w:rsidR="00A305F9" w:rsidRPr="00A305F9" w:rsidRDefault="00A305F9" w:rsidP="00A305F9">
            <w:pPr>
              <w:spacing w:after="160" w:line="278" w:lineRule="auto"/>
            </w:pPr>
            <w:r w:rsidRPr="00A305F9">
              <w:t>How do you ensure data quality and integrity across sources?</w:t>
            </w:r>
          </w:p>
        </w:tc>
        <w:tc>
          <w:tcPr>
            <w:tcW w:w="0" w:type="auto"/>
            <w:hideMark/>
          </w:tcPr>
          <w:p w14:paraId="001A875A" w14:textId="77777777" w:rsidR="00A305F9" w:rsidRPr="00A305F9" w:rsidRDefault="00A305F9" w:rsidP="00A305F9">
            <w:pPr>
              <w:spacing w:after="160" w:line="278" w:lineRule="auto"/>
            </w:pPr>
            <w:r w:rsidRPr="00A305F9">
              <w:t>Referral Radar uses structured data from WSBC’s Claim Prediction Engine, Clinical Data Warehouse, SharePoint, and Data Lake. We use schema validation and prompt testing to ensure integrity. As the product matures, telemetry and feedback loops will improve precision and adaptability.</w:t>
            </w:r>
          </w:p>
        </w:tc>
      </w:tr>
      <w:tr w:rsidR="00A305F9" w:rsidRPr="00A305F9" w14:paraId="1EAAC0B6" w14:textId="77777777" w:rsidTr="1A94AAD5">
        <w:tc>
          <w:tcPr>
            <w:tcW w:w="0" w:type="auto"/>
            <w:hideMark/>
          </w:tcPr>
          <w:p w14:paraId="373EFACD" w14:textId="27597507" w:rsidR="00A305F9" w:rsidRPr="00A305F9" w:rsidRDefault="00A305F9" w:rsidP="00A305F9">
            <w:pPr>
              <w:spacing w:after="160" w:line="278" w:lineRule="auto"/>
            </w:pPr>
            <w:r w:rsidRPr="00A305F9">
              <w:rPr>
                <w:b/>
                <w:bCs/>
              </w:rPr>
              <w:t>Data and Analytics</w:t>
            </w:r>
          </w:p>
        </w:tc>
        <w:tc>
          <w:tcPr>
            <w:tcW w:w="0" w:type="auto"/>
            <w:hideMark/>
          </w:tcPr>
          <w:p w14:paraId="062859A8" w14:textId="77777777" w:rsidR="00A305F9" w:rsidRPr="00A305F9" w:rsidRDefault="00A305F9" w:rsidP="00A305F9">
            <w:pPr>
              <w:spacing w:after="160" w:line="278" w:lineRule="auto"/>
            </w:pPr>
            <w:r w:rsidRPr="00A305F9">
              <w:t>How will you measure effectiveness after implementation?</w:t>
            </w:r>
          </w:p>
        </w:tc>
        <w:tc>
          <w:tcPr>
            <w:tcW w:w="0" w:type="auto"/>
            <w:hideMark/>
          </w:tcPr>
          <w:p w14:paraId="55043D26" w14:textId="77777777" w:rsidR="00A305F9" w:rsidRPr="00A305F9" w:rsidRDefault="00A305F9" w:rsidP="00A305F9">
            <w:pPr>
              <w:spacing w:after="160" w:line="278" w:lineRule="auto"/>
            </w:pPr>
            <w:r w:rsidRPr="00A305F9">
              <w:t>We will track metrics such as time to referral, claim review duration, early intervention rates, and user feedback. These will be compared pre- and post-implementation to quantify time savings and improvements in outcome quality.</w:t>
            </w:r>
          </w:p>
        </w:tc>
      </w:tr>
      <w:tr w:rsidR="1A94AAD5" w14:paraId="1B5F99D6" w14:textId="77777777" w:rsidTr="1A94AAD5">
        <w:trPr>
          <w:trHeight w:val="300"/>
        </w:trPr>
        <w:tc>
          <w:tcPr>
            <w:tcW w:w="2231" w:type="dxa"/>
            <w:hideMark/>
          </w:tcPr>
          <w:p w14:paraId="1ACBD325" w14:textId="6B10D0F9" w:rsidR="5780FFB7" w:rsidRDefault="5780FFB7" w:rsidP="1A94AAD5">
            <w:pPr>
              <w:spacing w:after="160" w:line="278" w:lineRule="auto"/>
            </w:pPr>
            <w:r w:rsidRPr="1A94AAD5">
              <w:rPr>
                <w:b/>
                <w:bCs/>
              </w:rPr>
              <w:t>Data and Analytics</w:t>
            </w:r>
          </w:p>
        </w:tc>
        <w:tc>
          <w:tcPr>
            <w:tcW w:w="3160" w:type="dxa"/>
            <w:hideMark/>
          </w:tcPr>
          <w:p w14:paraId="1BED4CFC" w14:textId="76977BE1" w:rsidR="5780FFB7" w:rsidRDefault="5780FFB7" w:rsidP="1A94AAD5">
            <w:pPr>
              <w:spacing w:line="278" w:lineRule="auto"/>
            </w:pPr>
            <w:r>
              <w:t>What data do you rely on, and how are you handling privacy?</w:t>
            </w:r>
          </w:p>
        </w:tc>
        <w:tc>
          <w:tcPr>
            <w:tcW w:w="7559" w:type="dxa"/>
            <w:hideMark/>
          </w:tcPr>
          <w:p w14:paraId="4CCB16D1" w14:textId="720B2B7B" w:rsidR="5780FFB7" w:rsidRDefault="5780FFB7" w:rsidP="1A94AAD5">
            <w:pPr>
              <w:spacing w:line="278" w:lineRule="auto"/>
            </w:pPr>
            <w:r>
              <w:t>We use identified case notes, file summaries, and structured claim data for the proof-of-concept. We’ve strictly followed data access protocols. No production data was accessed, and sensitive details were anonymized. Full deployment would require governance alignment, security assessment and FIPP privacy reviews.</w:t>
            </w:r>
          </w:p>
        </w:tc>
      </w:tr>
      <w:tr w:rsidR="00A305F9" w:rsidRPr="00A305F9" w14:paraId="62A79ED0" w14:textId="77777777" w:rsidTr="1A94AAD5">
        <w:tc>
          <w:tcPr>
            <w:tcW w:w="0" w:type="auto"/>
            <w:hideMark/>
          </w:tcPr>
          <w:p w14:paraId="17AFBACB" w14:textId="2DEB57F3" w:rsidR="00A305F9" w:rsidRPr="00A305F9" w:rsidRDefault="00A305F9" w:rsidP="00A305F9">
            <w:pPr>
              <w:spacing w:after="160" w:line="278" w:lineRule="auto"/>
            </w:pPr>
            <w:r w:rsidRPr="00A305F9">
              <w:rPr>
                <w:b/>
                <w:bCs/>
              </w:rPr>
              <w:t xml:space="preserve">Innovation </w:t>
            </w:r>
          </w:p>
        </w:tc>
        <w:tc>
          <w:tcPr>
            <w:tcW w:w="0" w:type="auto"/>
            <w:hideMark/>
          </w:tcPr>
          <w:p w14:paraId="4B9DCBD2" w14:textId="77777777" w:rsidR="00A305F9" w:rsidRPr="00A305F9" w:rsidRDefault="00A305F9" w:rsidP="00A305F9">
            <w:pPr>
              <w:spacing w:after="160" w:line="278" w:lineRule="auto"/>
            </w:pPr>
            <w:r w:rsidRPr="00A305F9">
              <w:t>How is this different from a basic automation tool or workflow engine?</w:t>
            </w:r>
          </w:p>
        </w:tc>
        <w:tc>
          <w:tcPr>
            <w:tcW w:w="0" w:type="auto"/>
            <w:hideMark/>
          </w:tcPr>
          <w:p w14:paraId="7FA11B77" w14:textId="77777777" w:rsidR="00A305F9" w:rsidRPr="00A305F9" w:rsidRDefault="00A305F9" w:rsidP="00A305F9">
            <w:pPr>
              <w:spacing w:after="160" w:line="278" w:lineRule="auto"/>
            </w:pPr>
            <w:r w:rsidRPr="00A305F9">
              <w:t>Referral Radar goes beyond automation. It uses AI agents to read, summarize, and reason through diverse documents. It supports adaptive decision-making rather than following fixed rules. This is a shift from task automation to contextual augmentation.</w:t>
            </w:r>
          </w:p>
        </w:tc>
      </w:tr>
      <w:tr w:rsidR="00A305F9" w:rsidRPr="00A305F9" w14:paraId="5A9B1DA5" w14:textId="77777777" w:rsidTr="1A94AAD5">
        <w:tc>
          <w:tcPr>
            <w:tcW w:w="0" w:type="auto"/>
            <w:hideMark/>
          </w:tcPr>
          <w:p w14:paraId="538471B2" w14:textId="77777777" w:rsidR="00A305F9" w:rsidRPr="00A305F9" w:rsidRDefault="00A305F9" w:rsidP="00A305F9">
            <w:pPr>
              <w:spacing w:after="160" w:line="278" w:lineRule="auto"/>
            </w:pPr>
            <w:r w:rsidRPr="00A305F9">
              <w:rPr>
                <w:b/>
                <w:bCs/>
              </w:rPr>
              <w:t>Innovation Services Lead</w:t>
            </w:r>
          </w:p>
        </w:tc>
        <w:tc>
          <w:tcPr>
            <w:tcW w:w="0" w:type="auto"/>
            <w:hideMark/>
          </w:tcPr>
          <w:p w14:paraId="1B0A953B" w14:textId="77777777" w:rsidR="00A305F9" w:rsidRPr="00A305F9" w:rsidRDefault="00A305F9" w:rsidP="00A305F9">
            <w:pPr>
              <w:spacing w:after="160" w:line="278" w:lineRule="auto"/>
            </w:pPr>
            <w:r w:rsidRPr="00A305F9">
              <w:t>What makes this innovative compared to existing WSBC tools?</w:t>
            </w:r>
          </w:p>
        </w:tc>
        <w:tc>
          <w:tcPr>
            <w:tcW w:w="0" w:type="auto"/>
            <w:hideMark/>
          </w:tcPr>
          <w:p w14:paraId="49D9B2B2" w14:textId="44D99BAF" w:rsidR="00A305F9" w:rsidRPr="00A305F9" w:rsidRDefault="00A305F9" w:rsidP="00A305F9">
            <w:pPr>
              <w:spacing w:after="160" w:line="278" w:lineRule="auto"/>
            </w:pPr>
            <w:r>
              <w:t>This is the first WSBC solution combining predictive analytics with generative AI agents. It orchestrates multiple AI functions to assist complex claims in real time. The MCP client-server architecture allows others to plug into it, unlocking cross-team value.</w:t>
            </w:r>
          </w:p>
          <w:p w14:paraId="000BAA91" w14:textId="5443614B" w:rsidR="00A305F9" w:rsidRPr="00A305F9" w:rsidRDefault="2076E3FD" w:rsidP="00A305F9">
            <w:pPr>
              <w:spacing w:after="160" w:line="278" w:lineRule="auto"/>
            </w:pPr>
            <w:r>
              <w:t xml:space="preserve">Additionally, Referral Radar combines natural language processing with predictive analytics to surface at-risk claims using unstructured data — something that’s currently underutilized. We also provide explainable recommendations to </w:t>
            </w:r>
            <w:r w:rsidRPr="1A94AAD5">
              <w:rPr>
                <w:b/>
                <w:bCs/>
                <w:u w:val="single"/>
              </w:rPr>
              <w:t xml:space="preserve">support </w:t>
            </w:r>
            <w:r>
              <w:t>decision-making, not replace it.</w:t>
            </w:r>
          </w:p>
        </w:tc>
      </w:tr>
      <w:tr w:rsidR="00A305F9" w:rsidRPr="00A305F9" w14:paraId="4AA5CB7F" w14:textId="77777777" w:rsidTr="1A94AAD5">
        <w:tc>
          <w:tcPr>
            <w:tcW w:w="0" w:type="auto"/>
            <w:hideMark/>
          </w:tcPr>
          <w:p w14:paraId="0BCD19CA" w14:textId="3899C6EA" w:rsidR="00A305F9" w:rsidRPr="00A305F9" w:rsidRDefault="00A305F9" w:rsidP="00A305F9">
            <w:pPr>
              <w:spacing w:after="160" w:line="278" w:lineRule="auto"/>
            </w:pPr>
            <w:r w:rsidRPr="00A305F9">
              <w:rPr>
                <w:b/>
                <w:bCs/>
              </w:rPr>
              <w:t xml:space="preserve">Healthcare </w:t>
            </w:r>
          </w:p>
        </w:tc>
        <w:tc>
          <w:tcPr>
            <w:tcW w:w="0" w:type="auto"/>
            <w:hideMark/>
          </w:tcPr>
          <w:p w14:paraId="56630923" w14:textId="77777777" w:rsidR="00A305F9" w:rsidRPr="00A305F9" w:rsidRDefault="00A305F9" w:rsidP="00A305F9">
            <w:pPr>
              <w:spacing w:after="160" w:line="278" w:lineRule="auto"/>
            </w:pPr>
            <w:r w:rsidRPr="00A305F9">
              <w:t>How does this improve worker outcomes or the return-to-work journey?</w:t>
            </w:r>
          </w:p>
        </w:tc>
        <w:tc>
          <w:tcPr>
            <w:tcW w:w="0" w:type="auto"/>
            <w:hideMark/>
          </w:tcPr>
          <w:p w14:paraId="30626ABE" w14:textId="77777777" w:rsidR="00A305F9" w:rsidRPr="00A305F9" w:rsidRDefault="00A305F9" w:rsidP="00A305F9">
            <w:pPr>
              <w:spacing w:after="160" w:line="278" w:lineRule="auto"/>
            </w:pPr>
            <w:r w:rsidRPr="00A305F9">
              <w:t>By accelerating accurate referrals, Referral Radar helps workers access appropriate psychological treatment sooner. This can reduce the duration and severity of disability, improve recovery rates, and reduce friction in their claims journey.</w:t>
            </w:r>
          </w:p>
        </w:tc>
      </w:tr>
      <w:tr w:rsidR="00A305F9" w:rsidRPr="00A305F9" w14:paraId="4FF2D900" w14:textId="77777777" w:rsidTr="1A94AAD5">
        <w:tc>
          <w:tcPr>
            <w:tcW w:w="0" w:type="auto"/>
            <w:hideMark/>
          </w:tcPr>
          <w:p w14:paraId="557CA41F" w14:textId="7E70DD57" w:rsidR="00A305F9" w:rsidRPr="00A305F9" w:rsidRDefault="00A305F9" w:rsidP="00A305F9">
            <w:pPr>
              <w:spacing w:after="160" w:line="278" w:lineRule="auto"/>
            </w:pPr>
            <w:r w:rsidRPr="00A305F9">
              <w:rPr>
                <w:b/>
                <w:bCs/>
              </w:rPr>
              <w:t xml:space="preserve">Healthcare </w:t>
            </w:r>
          </w:p>
        </w:tc>
        <w:tc>
          <w:tcPr>
            <w:tcW w:w="0" w:type="auto"/>
            <w:hideMark/>
          </w:tcPr>
          <w:p w14:paraId="29B12310" w14:textId="77777777" w:rsidR="00A305F9" w:rsidRPr="00A305F9" w:rsidRDefault="00A305F9" w:rsidP="00A305F9">
            <w:pPr>
              <w:spacing w:after="160" w:line="278" w:lineRule="auto"/>
            </w:pPr>
            <w:r w:rsidRPr="00A305F9">
              <w:t>How do you prevent unsafe or biased recommendations from the AI?</w:t>
            </w:r>
          </w:p>
        </w:tc>
        <w:tc>
          <w:tcPr>
            <w:tcW w:w="0" w:type="auto"/>
            <w:hideMark/>
          </w:tcPr>
          <w:p w14:paraId="0B9AE293" w14:textId="77777777" w:rsidR="00A305F9" w:rsidRPr="00A305F9" w:rsidRDefault="00A305F9" w:rsidP="00A305F9">
            <w:pPr>
              <w:spacing w:after="160" w:line="278" w:lineRule="auto"/>
            </w:pPr>
            <w:r w:rsidRPr="00A305F9">
              <w:t>All AI outputs are reviewed by case managers before action is taken. Data is grounded in existing WSBC policies and models. We are also working toward monitoring outputs using Microsoft’s Responsible AI tools to identify bias or unsafe behavior patterns before they impact decisions.</w:t>
            </w:r>
          </w:p>
        </w:tc>
      </w:tr>
      <w:tr w:rsidR="1A94AAD5" w14:paraId="21EF6446" w14:textId="77777777" w:rsidTr="1A94AAD5">
        <w:trPr>
          <w:trHeight w:val="300"/>
        </w:trPr>
        <w:tc>
          <w:tcPr>
            <w:tcW w:w="2231" w:type="dxa"/>
            <w:hideMark/>
          </w:tcPr>
          <w:p w14:paraId="19AF7303" w14:textId="76C438FD" w:rsidR="570D4A6E" w:rsidRDefault="570D4A6E" w:rsidP="1A94AAD5">
            <w:pPr>
              <w:spacing w:line="278" w:lineRule="auto"/>
              <w:rPr>
                <w:b/>
                <w:bCs/>
              </w:rPr>
            </w:pPr>
            <w:r w:rsidRPr="1A94AAD5">
              <w:rPr>
                <w:b/>
                <w:bCs/>
              </w:rPr>
              <w:t>Operations</w:t>
            </w:r>
          </w:p>
        </w:tc>
        <w:tc>
          <w:tcPr>
            <w:tcW w:w="3160" w:type="dxa"/>
            <w:hideMark/>
          </w:tcPr>
          <w:p w14:paraId="669FC30A" w14:textId="54726220" w:rsidR="570D4A6E" w:rsidRDefault="570D4A6E" w:rsidP="1A94AAD5">
            <w:pPr>
              <w:spacing w:line="278" w:lineRule="auto"/>
            </w:pPr>
            <w:r>
              <w:t>How is this different from what case managers already do?</w:t>
            </w:r>
          </w:p>
        </w:tc>
        <w:tc>
          <w:tcPr>
            <w:tcW w:w="7559" w:type="dxa"/>
            <w:hideMark/>
          </w:tcPr>
          <w:p w14:paraId="1C44034E" w14:textId="3C63BD73" w:rsidR="570D4A6E" w:rsidRDefault="570D4A6E" w:rsidP="1A94AAD5">
            <w:pPr>
              <w:spacing w:line="278" w:lineRule="auto"/>
            </w:pPr>
            <w:r>
              <w:t xml:space="preserve">Today’s process is manual and reactive — it relies on reading long case histories. Referral Radar proactively highlights relevant indicators across notes, summaries, and history, giving case managers a synthesized view of risk, suggesting earlier psych evaluations and </w:t>
            </w:r>
            <w:r w:rsidR="6D3BF402">
              <w:t xml:space="preserve">recommending </w:t>
            </w:r>
            <w:r>
              <w:t>program referrals based on policy</w:t>
            </w:r>
            <w:r w:rsidR="5220E250">
              <w:t>.</w:t>
            </w:r>
          </w:p>
        </w:tc>
      </w:tr>
      <w:tr w:rsidR="1A94AAD5" w14:paraId="55502B46" w14:textId="77777777" w:rsidTr="1A94AAD5">
        <w:trPr>
          <w:trHeight w:val="300"/>
        </w:trPr>
        <w:tc>
          <w:tcPr>
            <w:tcW w:w="2231" w:type="dxa"/>
            <w:hideMark/>
          </w:tcPr>
          <w:p w14:paraId="071388D2" w14:textId="76C438FD" w:rsidR="7D74DA60" w:rsidRDefault="7D74DA60" w:rsidP="1A94AAD5">
            <w:pPr>
              <w:spacing w:line="278" w:lineRule="auto"/>
              <w:rPr>
                <w:b/>
                <w:bCs/>
              </w:rPr>
            </w:pPr>
            <w:r w:rsidRPr="1A94AAD5">
              <w:rPr>
                <w:b/>
                <w:bCs/>
              </w:rPr>
              <w:t>Operations</w:t>
            </w:r>
          </w:p>
          <w:p w14:paraId="1606B7BC" w14:textId="441DF29D" w:rsidR="1A94AAD5" w:rsidRDefault="1A94AAD5" w:rsidP="1A94AAD5">
            <w:pPr>
              <w:spacing w:line="278" w:lineRule="auto"/>
              <w:rPr>
                <w:b/>
                <w:bCs/>
              </w:rPr>
            </w:pPr>
          </w:p>
        </w:tc>
        <w:tc>
          <w:tcPr>
            <w:tcW w:w="3160" w:type="dxa"/>
            <w:hideMark/>
          </w:tcPr>
          <w:p w14:paraId="5C806390" w14:textId="392DC6D5" w:rsidR="7D74DA60" w:rsidRDefault="7D74DA60" w:rsidP="1A94AAD5">
            <w:pPr>
              <w:spacing w:line="278" w:lineRule="auto"/>
            </w:pPr>
            <w:r>
              <w:t>How easy is it to integrate this into real workflows?</w:t>
            </w:r>
          </w:p>
        </w:tc>
        <w:tc>
          <w:tcPr>
            <w:tcW w:w="7559" w:type="dxa"/>
            <w:hideMark/>
          </w:tcPr>
          <w:p w14:paraId="63EA7417" w14:textId="79A33CC4" w:rsidR="7D74DA60" w:rsidRDefault="7D74DA60" w:rsidP="1A94AAD5">
            <w:pPr>
              <w:spacing w:line="278" w:lineRule="auto"/>
            </w:pPr>
            <w:r>
              <w:t>Very easy — the design is API-first. It can plug into existing tools like the Claim Summary Viewer or future UI dashboards used by case managers. Referral Radar is designed to run in parallel with current workflows during rollout and training.</w:t>
            </w:r>
          </w:p>
        </w:tc>
      </w:tr>
    </w:tbl>
    <w:p w14:paraId="6CD3ED2A" w14:textId="77777777" w:rsidR="00D41812" w:rsidRPr="006A0107" w:rsidRDefault="00D41812" w:rsidP="006A0107"/>
    <w:sectPr w:rsidR="00D41812" w:rsidRPr="006A0107" w:rsidSect="006A0107">
      <w:headerReference w:type="default" r:id="rId10"/>
      <w:footerReference w:type="defaul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4C4BC" w14:textId="77777777" w:rsidR="0053215B" w:rsidRDefault="0053215B" w:rsidP="00A305F9">
      <w:pPr>
        <w:spacing w:after="0" w:line="240" w:lineRule="auto"/>
      </w:pPr>
      <w:r>
        <w:separator/>
      </w:r>
    </w:p>
  </w:endnote>
  <w:endnote w:type="continuationSeparator" w:id="0">
    <w:p w14:paraId="124A31CC" w14:textId="77777777" w:rsidR="0053215B" w:rsidRDefault="0053215B" w:rsidP="00A30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576117"/>
      <w:docPartObj>
        <w:docPartGallery w:val="Page Numbers (Bottom of Page)"/>
        <w:docPartUnique/>
      </w:docPartObj>
    </w:sdtPr>
    <w:sdtEndPr>
      <w:rPr>
        <w:noProof/>
      </w:rPr>
    </w:sdtEndPr>
    <w:sdtContent>
      <w:p w14:paraId="7E51C9A1" w14:textId="014D2D7D" w:rsidR="009B5C67" w:rsidRDefault="009B5C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29D49" w14:textId="77777777" w:rsidR="00A305F9" w:rsidRDefault="00A30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12931" w14:textId="77777777" w:rsidR="0053215B" w:rsidRDefault="0053215B" w:rsidP="00A305F9">
      <w:pPr>
        <w:spacing w:after="0" w:line="240" w:lineRule="auto"/>
      </w:pPr>
      <w:r>
        <w:separator/>
      </w:r>
    </w:p>
  </w:footnote>
  <w:footnote w:type="continuationSeparator" w:id="0">
    <w:p w14:paraId="690293FD" w14:textId="77777777" w:rsidR="0053215B" w:rsidRDefault="0053215B" w:rsidP="00A30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7C86" w14:textId="57B86624" w:rsidR="00A305F9" w:rsidRPr="009B5C67" w:rsidRDefault="009B5C67" w:rsidP="009B5C67">
    <w:pPr>
      <w:pStyle w:val="Header"/>
      <w:jc w:val="center"/>
      <w:rPr>
        <w:b/>
        <w:bCs/>
      </w:rPr>
    </w:pPr>
    <w:r w:rsidRPr="009B5C67">
      <w:rPr>
        <w:b/>
        <w:bCs/>
      </w:rPr>
      <w:t>Referral Radar | Questions and Answers for Presentation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D18B1"/>
    <w:multiLevelType w:val="hybridMultilevel"/>
    <w:tmpl w:val="DD7A46AC"/>
    <w:lvl w:ilvl="0" w:tplc="5B6CAF54">
      <w:start w:val="1"/>
      <w:numFmt w:val="upperRoman"/>
      <w:pStyle w:val="JDHeading"/>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077EFF"/>
    <w:multiLevelType w:val="hybridMultilevel"/>
    <w:tmpl w:val="87EE1628"/>
    <w:lvl w:ilvl="0" w:tplc="3C18D628">
      <w:start w:val="1"/>
      <w:numFmt w:val="bullet"/>
      <w:lvlText w:val="•"/>
      <w:lvlJc w:val="left"/>
      <w:pPr>
        <w:tabs>
          <w:tab w:val="num" w:pos="720"/>
        </w:tabs>
        <w:ind w:left="720" w:hanging="360"/>
      </w:pPr>
      <w:rPr>
        <w:rFonts w:ascii="Arial" w:hAnsi="Arial" w:hint="default"/>
      </w:rPr>
    </w:lvl>
    <w:lvl w:ilvl="1" w:tplc="506E00D8">
      <w:numFmt w:val="bullet"/>
      <w:lvlText w:val="•"/>
      <w:lvlJc w:val="left"/>
      <w:pPr>
        <w:tabs>
          <w:tab w:val="num" w:pos="1440"/>
        </w:tabs>
        <w:ind w:left="1440" w:hanging="360"/>
      </w:pPr>
      <w:rPr>
        <w:rFonts w:ascii="Arial" w:hAnsi="Arial" w:hint="default"/>
      </w:rPr>
    </w:lvl>
    <w:lvl w:ilvl="2" w:tplc="D0141F92" w:tentative="1">
      <w:start w:val="1"/>
      <w:numFmt w:val="bullet"/>
      <w:lvlText w:val="•"/>
      <w:lvlJc w:val="left"/>
      <w:pPr>
        <w:tabs>
          <w:tab w:val="num" w:pos="2160"/>
        </w:tabs>
        <w:ind w:left="2160" w:hanging="360"/>
      </w:pPr>
      <w:rPr>
        <w:rFonts w:ascii="Arial" w:hAnsi="Arial" w:hint="default"/>
      </w:rPr>
    </w:lvl>
    <w:lvl w:ilvl="3" w:tplc="71565012" w:tentative="1">
      <w:start w:val="1"/>
      <w:numFmt w:val="bullet"/>
      <w:lvlText w:val="•"/>
      <w:lvlJc w:val="left"/>
      <w:pPr>
        <w:tabs>
          <w:tab w:val="num" w:pos="2880"/>
        </w:tabs>
        <w:ind w:left="2880" w:hanging="360"/>
      </w:pPr>
      <w:rPr>
        <w:rFonts w:ascii="Arial" w:hAnsi="Arial" w:hint="default"/>
      </w:rPr>
    </w:lvl>
    <w:lvl w:ilvl="4" w:tplc="1AB6FC0E" w:tentative="1">
      <w:start w:val="1"/>
      <w:numFmt w:val="bullet"/>
      <w:lvlText w:val="•"/>
      <w:lvlJc w:val="left"/>
      <w:pPr>
        <w:tabs>
          <w:tab w:val="num" w:pos="3600"/>
        </w:tabs>
        <w:ind w:left="3600" w:hanging="360"/>
      </w:pPr>
      <w:rPr>
        <w:rFonts w:ascii="Arial" w:hAnsi="Arial" w:hint="default"/>
      </w:rPr>
    </w:lvl>
    <w:lvl w:ilvl="5" w:tplc="3A02B0FC" w:tentative="1">
      <w:start w:val="1"/>
      <w:numFmt w:val="bullet"/>
      <w:lvlText w:val="•"/>
      <w:lvlJc w:val="left"/>
      <w:pPr>
        <w:tabs>
          <w:tab w:val="num" w:pos="4320"/>
        </w:tabs>
        <w:ind w:left="4320" w:hanging="360"/>
      </w:pPr>
      <w:rPr>
        <w:rFonts w:ascii="Arial" w:hAnsi="Arial" w:hint="default"/>
      </w:rPr>
    </w:lvl>
    <w:lvl w:ilvl="6" w:tplc="4F4220B2" w:tentative="1">
      <w:start w:val="1"/>
      <w:numFmt w:val="bullet"/>
      <w:lvlText w:val="•"/>
      <w:lvlJc w:val="left"/>
      <w:pPr>
        <w:tabs>
          <w:tab w:val="num" w:pos="5040"/>
        </w:tabs>
        <w:ind w:left="5040" w:hanging="360"/>
      </w:pPr>
      <w:rPr>
        <w:rFonts w:ascii="Arial" w:hAnsi="Arial" w:hint="default"/>
      </w:rPr>
    </w:lvl>
    <w:lvl w:ilvl="7" w:tplc="9AAE749E" w:tentative="1">
      <w:start w:val="1"/>
      <w:numFmt w:val="bullet"/>
      <w:lvlText w:val="•"/>
      <w:lvlJc w:val="left"/>
      <w:pPr>
        <w:tabs>
          <w:tab w:val="num" w:pos="5760"/>
        </w:tabs>
        <w:ind w:left="5760" w:hanging="360"/>
      </w:pPr>
      <w:rPr>
        <w:rFonts w:ascii="Arial" w:hAnsi="Arial" w:hint="default"/>
      </w:rPr>
    </w:lvl>
    <w:lvl w:ilvl="8" w:tplc="3B70BBF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F0445BC"/>
    <w:multiLevelType w:val="hybridMultilevel"/>
    <w:tmpl w:val="DC0A05FA"/>
    <w:lvl w:ilvl="0" w:tplc="A7061934">
      <w:start w:val="1"/>
      <w:numFmt w:val="bullet"/>
      <w:lvlText w:val="•"/>
      <w:lvlJc w:val="left"/>
      <w:pPr>
        <w:tabs>
          <w:tab w:val="num" w:pos="720"/>
        </w:tabs>
        <w:ind w:left="720" w:hanging="360"/>
      </w:pPr>
      <w:rPr>
        <w:rFonts w:ascii="Arial" w:hAnsi="Arial" w:hint="default"/>
      </w:rPr>
    </w:lvl>
    <w:lvl w:ilvl="1" w:tplc="5406D1CA" w:tentative="1">
      <w:start w:val="1"/>
      <w:numFmt w:val="bullet"/>
      <w:lvlText w:val="•"/>
      <w:lvlJc w:val="left"/>
      <w:pPr>
        <w:tabs>
          <w:tab w:val="num" w:pos="1440"/>
        </w:tabs>
        <w:ind w:left="1440" w:hanging="360"/>
      </w:pPr>
      <w:rPr>
        <w:rFonts w:ascii="Arial" w:hAnsi="Arial" w:hint="default"/>
      </w:rPr>
    </w:lvl>
    <w:lvl w:ilvl="2" w:tplc="B2FE5470" w:tentative="1">
      <w:start w:val="1"/>
      <w:numFmt w:val="bullet"/>
      <w:lvlText w:val="•"/>
      <w:lvlJc w:val="left"/>
      <w:pPr>
        <w:tabs>
          <w:tab w:val="num" w:pos="2160"/>
        </w:tabs>
        <w:ind w:left="2160" w:hanging="360"/>
      </w:pPr>
      <w:rPr>
        <w:rFonts w:ascii="Arial" w:hAnsi="Arial" w:hint="default"/>
      </w:rPr>
    </w:lvl>
    <w:lvl w:ilvl="3" w:tplc="DC80DA6E" w:tentative="1">
      <w:start w:val="1"/>
      <w:numFmt w:val="bullet"/>
      <w:lvlText w:val="•"/>
      <w:lvlJc w:val="left"/>
      <w:pPr>
        <w:tabs>
          <w:tab w:val="num" w:pos="2880"/>
        </w:tabs>
        <w:ind w:left="2880" w:hanging="360"/>
      </w:pPr>
      <w:rPr>
        <w:rFonts w:ascii="Arial" w:hAnsi="Arial" w:hint="default"/>
      </w:rPr>
    </w:lvl>
    <w:lvl w:ilvl="4" w:tplc="467ECA1C" w:tentative="1">
      <w:start w:val="1"/>
      <w:numFmt w:val="bullet"/>
      <w:lvlText w:val="•"/>
      <w:lvlJc w:val="left"/>
      <w:pPr>
        <w:tabs>
          <w:tab w:val="num" w:pos="3600"/>
        </w:tabs>
        <w:ind w:left="3600" w:hanging="360"/>
      </w:pPr>
      <w:rPr>
        <w:rFonts w:ascii="Arial" w:hAnsi="Arial" w:hint="default"/>
      </w:rPr>
    </w:lvl>
    <w:lvl w:ilvl="5" w:tplc="2B2CC0B2" w:tentative="1">
      <w:start w:val="1"/>
      <w:numFmt w:val="bullet"/>
      <w:lvlText w:val="•"/>
      <w:lvlJc w:val="left"/>
      <w:pPr>
        <w:tabs>
          <w:tab w:val="num" w:pos="4320"/>
        </w:tabs>
        <w:ind w:left="4320" w:hanging="360"/>
      </w:pPr>
      <w:rPr>
        <w:rFonts w:ascii="Arial" w:hAnsi="Arial" w:hint="default"/>
      </w:rPr>
    </w:lvl>
    <w:lvl w:ilvl="6" w:tplc="0956A77E" w:tentative="1">
      <w:start w:val="1"/>
      <w:numFmt w:val="bullet"/>
      <w:lvlText w:val="•"/>
      <w:lvlJc w:val="left"/>
      <w:pPr>
        <w:tabs>
          <w:tab w:val="num" w:pos="5040"/>
        </w:tabs>
        <w:ind w:left="5040" w:hanging="360"/>
      </w:pPr>
      <w:rPr>
        <w:rFonts w:ascii="Arial" w:hAnsi="Arial" w:hint="default"/>
      </w:rPr>
    </w:lvl>
    <w:lvl w:ilvl="7" w:tplc="22C09FA4" w:tentative="1">
      <w:start w:val="1"/>
      <w:numFmt w:val="bullet"/>
      <w:lvlText w:val="•"/>
      <w:lvlJc w:val="left"/>
      <w:pPr>
        <w:tabs>
          <w:tab w:val="num" w:pos="5760"/>
        </w:tabs>
        <w:ind w:left="5760" w:hanging="360"/>
      </w:pPr>
      <w:rPr>
        <w:rFonts w:ascii="Arial" w:hAnsi="Arial" w:hint="default"/>
      </w:rPr>
    </w:lvl>
    <w:lvl w:ilvl="8" w:tplc="E5EC2AD4" w:tentative="1">
      <w:start w:val="1"/>
      <w:numFmt w:val="bullet"/>
      <w:lvlText w:val="•"/>
      <w:lvlJc w:val="left"/>
      <w:pPr>
        <w:tabs>
          <w:tab w:val="num" w:pos="6480"/>
        </w:tabs>
        <w:ind w:left="6480" w:hanging="360"/>
      </w:pPr>
      <w:rPr>
        <w:rFonts w:ascii="Arial" w:hAnsi="Arial" w:hint="default"/>
      </w:rPr>
    </w:lvl>
  </w:abstractNum>
  <w:num w:numId="1" w16cid:durableId="997226487">
    <w:abstractNumId w:val="0"/>
  </w:num>
  <w:num w:numId="2" w16cid:durableId="1403984984">
    <w:abstractNumId w:val="1"/>
  </w:num>
  <w:num w:numId="3" w16cid:durableId="930315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56C"/>
    <w:rsid w:val="001916A4"/>
    <w:rsid w:val="00221156"/>
    <w:rsid w:val="002F5CBA"/>
    <w:rsid w:val="00340D57"/>
    <w:rsid w:val="00345308"/>
    <w:rsid w:val="003E76E7"/>
    <w:rsid w:val="00507EC9"/>
    <w:rsid w:val="0053215B"/>
    <w:rsid w:val="0062670F"/>
    <w:rsid w:val="006A0107"/>
    <w:rsid w:val="006E662D"/>
    <w:rsid w:val="00775E3D"/>
    <w:rsid w:val="00873234"/>
    <w:rsid w:val="008F234D"/>
    <w:rsid w:val="00982496"/>
    <w:rsid w:val="009B5C67"/>
    <w:rsid w:val="00A305F9"/>
    <w:rsid w:val="00C47F22"/>
    <w:rsid w:val="00D21EB9"/>
    <w:rsid w:val="00D41812"/>
    <w:rsid w:val="00D7156C"/>
    <w:rsid w:val="00D74AB2"/>
    <w:rsid w:val="00D9437E"/>
    <w:rsid w:val="00DB3F41"/>
    <w:rsid w:val="00FC630D"/>
    <w:rsid w:val="1A94AAD5"/>
    <w:rsid w:val="1DBBC02E"/>
    <w:rsid w:val="2076E3FD"/>
    <w:rsid w:val="2EDB2973"/>
    <w:rsid w:val="2FE65EA4"/>
    <w:rsid w:val="5220E250"/>
    <w:rsid w:val="570D4A6E"/>
    <w:rsid w:val="5780FFB7"/>
    <w:rsid w:val="64F830BB"/>
    <w:rsid w:val="6D3BF402"/>
    <w:rsid w:val="7947C1C3"/>
    <w:rsid w:val="7D74DA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4AAB"/>
  <w15:chartTrackingRefBased/>
  <w15:docId w15:val="{A08AD840-6D25-4781-B048-37A358206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DHeading">
    <w:name w:val="JD Heading"/>
    <w:basedOn w:val="Heading2"/>
    <w:autoRedefine/>
    <w:qFormat/>
    <w:rsid w:val="003E76E7"/>
    <w:pPr>
      <w:numPr>
        <w:numId w:val="1"/>
      </w:numPr>
      <w:spacing w:before="240" w:after="240" w:line="240" w:lineRule="auto"/>
    </w:pPr>
    <w:rPr>
      <w:rFonts w:ascii="Verdana" w:eastAsia="Times New Roman" w:hAnsi="Verdana" w:cs="Arial"/>
      <w:b/>
      <w:color w:val="auto"/>
      <w:kern w:val="0"/>
      <w:sz w:val="22"/>
      <w:szCs w:val="22"/>
      <w14:ligatures w14:val="none"/>
    </w:rPr>
  </w:style>
  <w:style w:type="character" w:customStyle="1" w:styleId="Heading2Char">
    <w:name w:val="Heading 2 Char"/>
    <w:basedOn w:val="DefaultParagraphFont"/>
    <w:link w:val="Heading2"/>
    <w:uiPriority w:val="9"/>
    <w:semiHidden/>
    <w:rsid w:val="003E76E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D7156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71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56C"/>
    <w:rPr>
      <w:rFonts w:eastAsiaTheme="majorEastAsia" w:cstheme="majorBidi"/>
      <w:color w:val="272727" w:themeColor="text1" w:themeTint="D8"/>
    </w:rPr>
  </w:style>
  <w:style w:type="paragraph" w:styleId="Title">
    <w:name w:val="Title"/>
    <w:basedOn w:val="Normal"/>
    <w:next w:val="Normal"/>
    <w:link w:val="TitleChar"/>
    <w:uiPriority w:val="10"/>
    <w:qFormat/>
    <w:rsid w:val="00D71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56C"/>
    <w:pPr>
      <w:spacing w:before="160"/>
      <w:jc w:val="center"/>
    </w:pPr>
    <w:rPr>
      <w:i/>
      <w:iCs/>
      <w:color w:val="404040" w:themeColor="text1" w:themeTint="BF"/>
    </w:rPr>
  </w:style>
  <w:style w:type="character" w:customStyle="1" w:styleId="QuoteChar">
    <w:name w:val="Quote Char"/>
    <w:basedOn w:val="DefaultParagraphFont"/>
    <w:link w:val="Quote"/>
    <w:uiPriority w:val="29"/>
    <w:rsid w:val="00D7156C"/>
    <w:rPr>
      <w:i/>
      <w:iCs/>
      <w:color w:val="404040" w:themeColor="text1" w:themeTint="BF"/>
    </w:rPr>
  </w:style>
  <w:style w:type="paragraph" w:styleId="ListParagraph">
    <w:name w:val="List Paragraph"/>
    <w:basedOn w:val="Normal"/>
    <w:uiPriority w:val="34"/>
    <w:qFormat/>
    <w:rsid w:val="00D7156C"/>
    <w:pPr>
      <w:ind w:left="720"/>
      <w:contextualSpacing/>
    </w:pPr>
  </w:style>
  <w:style w:type="character" w:styleId="IntenseEmphasis">
    <w:name w:val="Intense Emphasis"/>
    <w:basedOn w:val="DefaultParagraphFont"/>
    <w:uiPriority w:val="21"/>
    <w:qFormat/>
    <w:rsid w:val="00D7156C"/>
    <w:rPr>
      <w:i/>
      <w:iCs/>
      <w:color w:val="0F4761" w:themeColor="accent1" w:themeShade="BF"/>
    </w:rPr>
  </w:style>
  <w:style w:type="paragraph" w:styleId="IntenseQuote">
    <w:name w:val="Intense Quote"/>
    <w:basedOn w:val="Normal"/>
    <w:next w:val="Normal"/>
    <w:link w:val="IntenseQuoteChar"/>
    <w:uiPriority w:val="30"/>
    <w:qFormat/>
    <w:rsid w:val="00D71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56C"/>
    <w:rPr>
      <w:i/>
      <w:iCs/>
      <w:color w:val="0F4761" w:themeColor="accent1" w:themeShade="BF"/>
    </w:rPr>
  </w:style>
  <w:style w:type="character" w:styleId="IntenseReference">
    <w:name w:val="Intense Reference"/>
    <w:basedOn w:val="DefaultParagraphFont"/>
    <w:uiPriority w:val="32"/>
    <w:qFormat/>
    <w:rsid w:val="00D7156C"/>
    <w:rPr>
      <w:b/>
      <w:bCs/>
      <w:smallCaps/>
      <w:color w:val="0F4761" w:themeColor="accent1" w:themeShade="BF"/>
      <w:spacing w:val="5"/>
    </w:rPr>
  </w:style>
  <w:style w:type="table" w:styleId="TableGridLight">
    <w:name w:val="Grid Table Light"/>
    <w:basedOn w:val="TableNormal"/>
    <w:uiPriority w:val="40"/>
    <w:rsid w:val="00D418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30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5F9"/>
  </w:style>
  <w:style w:type="paragraph" w:styleId="Footer">
    <w:name w:val="footer"/>
    <w:basedOn w:val="Normal"/>
    <w:link w:val="FooterChar"/>
    <w:uiPriority w:val="99"/>
    <w:unhideWhenUsed/>
    <w:rsid w:val="00A30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6647">
      <w:bodyDiv w:val="1"/>
      <w:marLeft w:val="0"/>
      <w:marRight w:val="0"/>
      <w:marTop w:val="0"/>
      <w:marBottom w:val="0"/>
      <w:divBdr>
        <w:top w:val="none" w:sz="0" w:space="0" w:color="auto"/>
        <w:left w:val="none" w:sz="0" w:space="0" w:color="auto"/>
        <w:bottom w:val="none" w:sz="0" w:space="0" w:color="auto"/>
        <w:right w:val="none" w:sz="0" w:space="0" w:color="auto"/>
      </w:divBdr>
    </w:div>
    <w:div w:id="55207668">
      <w:bodyDiv w:val="1"/>
      <w:marLeft w:val="0"/>
      <w:marRight w:val="0"/>
      <w:marTop w:val="0"/>
      <w:marBottom w:val="0"/>
      <w:divBdr>
        <w:top w:val="none" w:sz="0" w:space="0" w:color="auto"/>
        <w:left w:val="none" w:sz="0" w:space="0" w:color="auto"/>
        <w:bottom w:val="none" w:sz="0" w:space="0" w:color="auto"/>
        <w:right w:val="none" w:sz="0" w:space="0" w:color="auto"/>
      </w:divBdr>
    </w:div>
    <w:div w:id="490484866">
      <w:bodyDiv w:val="1"/>
      <w:marLeft w:val="0"/>
      <w:marRight w:val="0"/>
      <w:marTop w:val="0"/>
      <w:marBottom w:val="0"/>
      <w:divBdr>
        <w:top w:val="none" w:sz="0" w:space="0" w:color="auto"/>
        <w:left w:val="none" w:sz="0" w:space="0" w:color="auto"/>
        <w:bottom w:val="none" w:sz="0" w:space="0" w:color="auto"/>
        <w:right w:val="none" w:sz="0" w:space="0" w:color="auto"/>
      </w:divBdr>
    </w:div>
    <w:div w:id="847794045">
      <w:bodyDiv w:val="1"/>
      <w:marLeft w:val="0"/>
      <w:marRight w:val="0"/>
      <w:marTop w:val="0"/>
      <w:marBottom w:val="0"/>
      <w:divBdr>
        <w:top w:val="none" w:sz="0" w:space="0" w:color="auto"/>
        <w:left w:val="none" w:sz="0" w:space="0" w:color="auto"/>
        <w:bottom w:val="none" w:sz="0" w:space="0" w:color="auto"/>
        <w:right w:val="none" w:sz="0" w:space="0" w:color="auto"/>
      </w:divBdr>
      <w:divsChild>
        <w:div w:id="211962740">
          <w:marLeft w:val="994"/>
          <w:marRight w:val="0"/>
          <w:marTop w:val="0"/>
          <w:marBottom w:val="120"/>
          <w:divBdr>
            <w:top w:val="none" w:sz="0" w:space="0" w:color="auto"/>
            <w:left w:val="none" w:sz="0" w:space="0" w:color="auto"/>
            <w:bottom w:val="none" w:sz="0" w:space="0" w:color="auto"/>
            <w:right w:val="none" w:sz="0" w:space="0" w:color="auto"/>
          </w:divBdr>
        </w:div>
        <w:div w:id="345062736">
          <w:marLeft w:val="994"/>
          <w:marRight w:val="0"/>
          <w:marTop w:val="0"/>
          <w:marBottom w:val="120"/>
          <w:divBdr>
            <w:top w:val="none" w:sz="0" w:space="0" w:color="auto"/>
            <w:left w:val="none" w:sz="0" w:space="0" w:color="auto"/>
            <w:bottom w:val="none" w:sz="0" w:space="0" w:color="auto"/>
            <w:right w:val="none" w:sz="0" w:space="0" w:color="auto"/>
          </w:divBdr>
        </w:div>
        <w:div w:id="621498118">
          <w:marLeft w:val="994"/>
          <w:marRight w:val="0"/>
          <w:marTop w:val="0"/>
          <w:marBottom w:val="120"/>
          <w:divBdr>
            <w:top w:val="none" w:sz="0" w:space="0" w:color="auto"/>
            <w:left w:val="none" w:sz="0" w:space="0" w:color="auto"/>
            <w:bottom w:val="none" w:sz="0" w:space="0" w:color="auto"/>
            <w:right w:val="none" w:sz="0" w:space="0" w:color="auto"/>
          </w:divBdr>
        </w:div>
        <w:div w:id="985473184">
          <w:marLeft w:val="994"/>
          <w:marRight w:val="0"/>
          <w:marTop w:val="0"/>
          <w:marBottom w:val="120"/>
          <w:divBdr>
            <w:top w:val="none" w:sz="0" w:space="0" w:color="auto"/>
            <w:left w:val="none" w:sz="0" w:space="0" w:color="auto"/>
            <w:bottom w:val="none" w:sz="0" w:space="0" w:color="auto"/>
            <w:right w:val="none" w:sz="0" w:space="0" w:color="auto"/>
          </w:divBdr>
        </w:div>
        <w:div w:id="1214191188">
          <w:marLeft w:val="994"/>
          <w:marRight w:val="0"/>
          <w:marTop w:val="0"/>
          <w:marBottom w:val="120"/>
          <w:divBdr>
            <w:top w:val="none" w:sz="0" w:space="0" w:color="auto"/>
            <w:left w:val="none" w:sz="0" w:space="0" w:color="auto"/>
            <w:bottom w:val="none" w:sz="0" w:space="0" w:color="auto"/>
            <w:right w:val="none" w:sz="0" w:space="0" w:color="auto"/>
          </w:divBdr>
        </w:div>
        <w:div w:id="1316299704">
          <w:marLeft w:val="446"/>
          <w:marRight w:val="0"/>
          <w:marTop w:val="0"/>
          <w:marBottom w:val="120"/>
          <w:divBdr>
            <w:top w:val="none" w:sz="0" w:space="0" w:color="auto"/>
            <w:left w:val="none" w:sz="0" w:space="0" w:color="auto"/>
            <w:bottom w:val="none" w:sz="0" w:space="0" w:color="auto"/>
            <w:right w:val="none" w:sz="0" w:space="0" w:color="auto"/>
          </w:divBdr>
        </w:div>
        <w:div w:id="1456824239">
          <w:marLeft w:val="994"/>
          <w:marRight w:val="0"/>
          <w:marTop w:val="0"/>
          <w:marBottom w:val="120"/>
          <w:divBdr>
            <w:top w:val="none" w:sz="0" w:space="0" w:color="auto"/>
            <w:left w:val="none" w:sz="0" w:space="0" w:color="auto"/>
            <w:bottom w:val="none" w:sz="0" w:space="0" w:color="auto"/>
            <w:right w:val="none" w:sz="0" w:space="0" w:color="auto"/>
          </w:divBdr>
        </w:div>
        <w:div w:id="2058895202">
          <w:marLeft w:val="446"/>
          <w:marRight w:val="0"/>
          <w:marTop w:val="0"/>
          <w:marBottom w:val="120"/>
          <w:divBdr>
            <w:top w:val="none" w:sz="0" w:space="0" w:color="auto"/>
            <w:left w:val="none" w:sz="0" w:space="0" w:color="auto"/>
            <w:bottom w:val="none" w:sz="0" w:space="0" w:color="auto"/>
            <w:right w:val="none" w:sz="0" w:space="0" w:color="auto"/>
          </w:divBdr>
        </w:div>
      </w:divsChild>
    </w:div>
    <w:div w:id="1336808988">
      <w:bodyDiv w:val="1"/>
      <w:marLeft w:val="0"/>
      <w:marRight w:val="0"/>
      <w:marTop w:val="0"/>
      <w:marBottom w:val="0"/>
      <w:divBdr>
        <w:top w:val="none" w:sz="0" w:space="0" w:color="auto"/>
        <w:left w:val="none" w:sz="0" w:space="0" w:color="auto"/>
        <w:bottom w:val="none" w:sz="0" w:space="0" w:color="auto"/>
        <w:right w:val="none" w:sz="0" w:space="0" w:color="auto"/>
      </w:divBdr>
    </w:div>
    <w:div w:id="1474061001">
      <w:bodyDiv w:val="1"/>
      <w:marLeft w:val="0"/>
      <w:marRight w:val="0"/>
      <w:marTop w:val="0"/>
      <w:marBottom w:val="0"/>
      <w:divBdr>
        <w:top w:val="none" w:sz="0" w:space="0" w:color="auto"/>
        <w:left w:val="none" w:sz="0" w:space="0" w:color="auto"/>
        <w:bottom w:val="none" w:sz="0" w:space="0" w:color="auto"/>
        <w:right w:val="none" w:sz="0" w:space="0" w:color="auto"/>
      </w:divBdr>
      <w:divsChild>
        <w:div w:id="700739988">
          <w:marLeft w:val="446"/>
          <w:marRight w:val="0"/>
          <w:marTop w:val="0"/>
          <w:marBottom w:val="120"/>
          <w:divBdr>
            <w:top w:val="none" w:sz="0" w:space="0" w:color="auto"/>
            <w:left w:val="none" w:sz="0" w:space="0" w:color="auto"/>
            <w:bottom w:val="none" w:sz="0" w:space="0" w:color="auto"/>
            <w:right w:val="none" w:sz="0" w:space="0" w:color="auto"/>
          </w:divBdr>
        </w:div>
        <w:div w:id="1483421654">
          <w:marLeft w:val="446"/>
          <w:marRight w:val="0"/>
          <w:marTop w:val="0"/>
          <w:marBottom w:val="120"/>
          <w:divBdr>
            <w:top w:val="none" w:sz="0" w:space="0" w:color="auto"/>
            <w:left w:val="none" w:sz="0" w:space="0" w:color="auto"/>
            <w:bottom w:val="none" w:sz="0" w:space="0" w:color="auto"/>
            <w:right w:val="none" w:sz="0" w:space="0" w:color="auto"/>
          </w:divBdr>
        </w:div>
      </w:divsChild>
    </w:div>
    <w:div w:id="1990666771">
      <w:bodyDiv w:val="1"/>
      <w:marLeft w:val="0"/>
      <w:marRight w:val="0"/>
      <w:marTop w:val="0"/>
      <w:marBottom w:val="0"/>
      <w:divBdr>
        <w:top w:val="none" w:sz="0" w:space="0" w:color="auto"/>
        <w:left w:val="none" w:sz="0" w:space="0" w:color="auto"/>
        <w:bottom w:val="none" w:sz="0" w:space="0" w:color="auto"/>
        <w:right w:val="none" w:sz="0" w:space="0" w:color="auto"/>
      </w:divBdr>
    </w:div>
    <w:div w:id="208845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1EACCD9FC54247B47159F2BDA06738" ma:contentTypeVersion="12" ma:contentTypeDescription="Create a new document." ma:contentTypeScope="" ma:versionID="83ee5472be8165e8173364bc32ad75d9">
  <xsd:schema xmlns:xsd="http://www.w3.org/2001/XMLSchema" xmlns:xs="http://www.w3.org/2001/XMLSchema" xmlns:p="http://schemas.microsoft.com/office/2006/metadata/properties" xmlns:ns2="c13ed3c9-15e7-4487-b8a4-206ab86f1ca8" xmlns:ns3="91476001-8cd3-4565-a9c3-34a4917f1b66" targetNamespace="http://schemas.microsoft.com/office/2006/metadata/properties" ma:root="true" ma:fieldsID="3c65495942367f47bcb23cf0b35a0cbd" ns2:_="" ns3:_="">
    <xsd:import namespace="c13ed3c9-15e7-4487-b8a4-206ab86f1ca8"/>
    <xsd:import namespace="91476001-8cd3-4565-a9c3-34a4917f1b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ed3c9-15e7-4487-b8a4-206ab86f1c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1751a7-ec98-463c-843e-8f298683ed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476001-8cd3-4565-a9c3-34a4917f1b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b2c124-731f-4cb9-b5bd-91ffa6f06e54}" ma:internalName="TaxCatchAll" ma:showField="CatchAllData" ma:web="91476001-8cd3-4565-a9c3-34a4917f1b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476001-8cd3-4565-a9c3-34a4917f1b66" xsi:nil="true"/>
    <lcf76f155ced4ddcb4097134ff3c332f xmlns="c13ed3c9-15e7-4487-b8a4-206ab86f1ca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540840-15F9-4D5B-9140-E0D746D305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3ed3c9-15e7-4487-b8a4-206ab86f1ca8"/>
    <ds:schemaRef ds:uri="91476001-8cd3-4565-a9c3-34a4917f1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F17E94-4423-4F46-9746-A0E49FD947E1}">
  <ds:schemaRefs>
    <ds:schemaRef ds:uri="http://schemas.microsoft.com/sharepoint/v3/contenttype/forms"/>
  </ds:schemaRefs>
</ds:datastoreItem>
</file>

<file path=customXml/itemProps3.xml><?xml version="1.0" encoding="utf-8"?>
<ds:datastoreItem xmlns:ds="http://schemas.openxmlformats.org/officeDocument/2006/customXml" ds:itemID="{20377FE6-1162-47E6-8E6E-B9E6CA7E612A}">
  <ds:schemaRefs>
    <ds:schemaRef ds:uri="http://schemas.microsoft.com/office/2006/metadata/properties"/>
    <ds:schemaRef ds:uri="http://schemas.microsoft.com/office/infopath/2007/PartnerControls"/>
    <ds:schemaRef ds:uri="91476001-8cd3-4565-a9c3-34a4917f1b66"/>
    <ds:schemaRef ds:uri="c13ed3c9-15e7-4487-b8a4-206ab86f1ca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1256</Words>
  <Characters>7162</Characters>
  <Application>Microsoft Office Word</Application>
  <DocSecurity>4</DocSecurity>
  <Lines>59</Lines>
  <Paragraphs>16</Paragraphs>
  <ScaleCrop>false</ScaleCrop>
  <Company>WorkSafeBC</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Clavier, Pam</dc:creator>
  <cp:keywords/>
  <dc:description/>
  <cp:lastModifiedBy>Kanwal, Ricky</cp:lastModifiedBy>
  <cp:revision>11</cp:revision>
  <dcterms:created xsi:type="dcterms:W3CDTF">2025-07-31T16:01:00Z</dcterms:created>
  <dcterms:modified xsi:type="dcterms:W3CDTF">2025-07-31T16:59:00Z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0x010100731EACCD9FC54247B47159F2BDA06738</vt:lpwstr>
  </property>
  <property fmtid="{D5CDD505-2E9C-101B-9397-08002B2CF9AE}" pid="3" name="MediaServiceImageTags">
    <vt:lpwstr/>
  </property>
</Properties>
</file>