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937"/>
        <w:gridCol w:w="1493"/>
        <w:gridCol w:w="1493"/>
        <w:gridCol w:w="1493"/>
        <w:gridCol w:w="1493"/>
        <w:gridCol w:w="1493"/>
        <w:gridCol w:w="1493"/>
      </w:tblGrid>
      <w:tr w:rsidR="00BC25E3" w14:paraId="50F32CB7" w14:textId="77777777" w:rsidTr="000973D1">
        <w:trPr>
          <w:trHeight w:val="1745"/>
        </w:trPr>
        <w:tc>
          <w:tcPr>
            <w:tcW w:w="937" w:type="dxa"/>
          </w:tcPr>
          <w:p w14:paraId="21EF4FA8" w14:textId="55336661" w:rsidR="00BC25E3" w:rsidRPr="00A95A2E" w:rsidRDefault="00A95A2E" w:rsidP="000973D1">
            <w:pPr>
              <w:jc w:val="center"/>
              <w:rPr>
                <w:b/>
              </w:rPr>
            </w:pPr>
            <w:r>
              <w:rPr>
                <w:b/>
              </w:rPr>
              <w:t>Rating</w:t>
            </w:r>
          </w:p>
        </w:tc>
        <w:tc>
          <w:tcPr>
            <w:tcW w:w="1493" w:type="dxa"/>
          </w:tcPr>
          <w:p w14:paraId="74CF9620" w14:textId="5194FD06" w:rsidR="00BC25E3" w:rsidRPr="00A95A2E" w:rsidRDefault="00BC25E3" w:rsidP="000973D1">
            <w:pPr>
              <w:jc w:val="center"/>
              <w:rPr>
                <w:b/>
              </w:rPr>
            </w:pPr>
            <w:r w:rsidRPr="00A95A2E">
              <w:rPr>
                <w:b/>
              </w:rPr>
              <w:t>0</w:t>
            </w:r>
          </w:p>
        </w:tc>
        <w:tc>
          <w:tcPr>
            <w:tcW w:w="1493" w:type="dxa"/>
          </w:tcPr>
          <w:p w14:paraId="61370E9E" w14:textId="5BBBB562" w:rsidR="000973D1" w:rsidRDefault="00BC25E3" w:rsidP="000973D1">
            <w:pPr>
              <w:jc w:val="center"/>
              <w:rPr>
                <w:b/>
              </w:rPr>
            </w:pPr>
            <w:r w:rsidRPr="00A95A2E">
              <w:rPr>
                <w:b/>
              </w:rPr>
              <w:t>1</w:t>
            </w:r>
          </w:p>
          <w:p w14:paraId="02DC1EC4" w14:textId="77777777" w:rsidR="000973D1" w:rsidRPr="000973D1" w:rsidRDefault="000973D1" w:rsidP="000973D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973D1">
              <w:rPr>
                <w:rFonts w:ascii="Arial" w:eastAsia="Times New Roman" w:hAnsi="Arial" w:cs="Arial"/>
                <w:sz w:val="20"/>
                <w:szCs w:val="20"/>
              </w:rPr>
              <w:t>No disease but tree has died back due to blight</w:t>
            </w:r>
          </w:p>
          <w:p w14:paraId="5ABF4F5F" w14:textId="148657A6" w:rsidR="00BC25E3" w:rsidRPr="00A95A2E" w:rsidRDefault="00BC25E3" w:rsidP="000973D1">
            <w:pPr>
              <w:jc w:val="center"/>
              <w:rPr>
                <w:b/>
              </w:rPr>
            </w:pPr>
          </w:p>
        </w:tc>
        <w:tc>
          <w:tcPr>
            <w:tcW w:w="1493" w:type="dxa"/>
          </w:tcPr>
          <w:p w14:paraId="63FFA3AD" w14:textId="77777777" w:rsidR="00BC25E3" w:rsidRDefault="00BC25E3" w:rsidP="000973D1">
            <w:pPr>
              <w:jc w:val="center"/>
              <w:rPr>
                <w:b/>
              </w:rPr>
            </w:pPr>
            <w:r w:rsidRPr="00A95A2E">
              <w:rPr>
                <w:b/>
              </w:rPr>
              <w:t>2</w:t>
            </w:r>
          </w:p>
          <w:p w14:paraId="044D876E" w14:textId="77777777" w:rsidR="000973D1" w:rsidRPr="000973D1" w:rsidRDefault="000973D1" w:rsidP="000973D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973D1">
              <w:rPr>
                <w:rFonts w:ascii="Arial" w:eastAsia="Times New Roman" w:hAnsi="Arial" w:cs="Arial"/>
                <w:sz w:val="20"/>
                <w:szCs w:val="20"/>
              </w:rPr>
              <w:t>Tree infected &amp; contains only virulent cankers</w:t>
            </w:r>
          </w:p>
          <w:p w14:paraId="7854D230" w14:textId="77777777" w:rsidR="000973D1" w:rsidRPr="00A95A2E" w:rsidRDefault="000973D1" w:rsidP="000973D1">
            <w:pPr>
              <w:jc w:val="center"/>
              <w:rPr>
                <w:b/>
              </w:rPr>
            </w:pPr>
          </w:p>
        </w:tc>
        <w:tc>
          <w:tcPr>
            <w:tcW w:w="1493" w:type="dxa"/>
          </w:tcPr>
          <w:p w14:paraId="2D514A79" w14:textId="77777777" w:rsidR="00BC25E3" w:rsidRDefault="00BC25E3" w:rsidP="000973D1">
            <w:pPr>
              <w:jc w:val="center"/>
              <w:rPr>
                <w:b/>
              </w:rPr>
            </w:pPr>
            <w:r w:rsidRPr="00A95A2E">
              <w:rPr>
                <w:b/>
              </w:rPr>
              <w:t>3</w:t>
            </w:r>
          </w:p>
          <w:p w14:paraId="7A22494D" w14:textId="77777777" w:rsidR="000973D1" w:rsidRPr="000973D1" w:rsidRDefault="000973D1" w:rsidP="000973D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973D1">
              <w:rPr>
                <w:rFonts w:ascii="Arial" w:eastAsia="Times New Roman" w:hAnsi="Arial" w:cs="Arial"/>
                <w:sz w:val="20"/>
                <w:szCs w:val="20"/>
              </w:rPr>
              <w:t>Tree infected &amp; contains a mixture of healing and virulent cankers</w:t>
            </w:r>
          </w:p>
          <w:p w14:paraId="6910841B" w14:textId="77777777" w:rsidR="000973D1" w:rsidRPr="00A95A2E" w:rsidRDefault="000973D1" w:rsidP="000973D1">
            <w:pPr>
              <w:jc w:val="center"/>
              <w:rPr>
                <w:b/>
              </w:rPr>
            </w:pPr>
          </w:p>
        </w:tc>
        <w:tc>
          <w:tcPr>
            <w:tcW w:w="1493" w:type="dxa"/>
          </w:tcPr>
          <w:p w14:paraId="10630F07" w14:textId="77777777" w:rsidR="00BC25E3" w:rsidRDefault="00BC25E3" w:rsidP="000973D1">
            <w:pPr>
              <w:jc w:val="center"/>
              <w:rPr>
                <w:b/>
              </w:rPr>
            </w:pPr>
            <w:r w:rsidRPr="00A95A2E">
              <w:rPr>
                <w:b/>
              </w:rPr>
              <w:t>4</w:t>
            </w:r>
          </w:p>
          <w:p w14:paraId="1F8AC126" w14:textId="77777777" w:rsidR="000973D1" w:rsidRPr="000973D1" w:rsidRDefault="000973D1" w:rsidP="000973D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973D1">
              <w:rPr>
                <w:rFonts w:ascii="Arial" w:eastAsia="Times New Roman" w:hAnsi="Arial" w:cs="Arial"/>
                <w:sz w:val="20"/>
                <w:szCs w:val="20"/>
              </w:rPr>
              <w:t>Tree infected &amp; all cankers are healing</w:t>
            </w:r>
          </w:p>
          <w:p w14:paraId="39A8E5A3" w14:textId="77777777" w:rsidR="000973D1" w:rsidRPr="00A95A2E" w:rsidRDefault="000973D1" w:rsidP="000973D1">
            <w:pPr>
              <w:jc w:val="center"/>
              <w:rPr>
                <w:b/>
              </w:rPr>
            </w:pPr>
          </w:p>
        </w:tc>
        <w:tc>
          <w:tcPr>
            <w:tcW w:w="1493" w:type="dxa"/>
          </w:tcPr>
          <w:p w14:paraId="29209B16" w14:textId="77777777" w:rsidR="00BC25E3" w:rsidRDefault="00BC25E3" w:rsidP="000973D1">
            <w:pPr>
              <w:jc w:val="center"/>
              <w:rPr>
                <w:b/>
              </w:rPr>
            </w:pPr>
            <w:r w:rsidRPr="00A95A2E">
              <w:rPr>
                <w:b/>
              </w:rPr>
              <w:t>5</w:t>
            </w:r>
          </w:p>
          <w:p w14:paraId="2FEC3A53" w14:textId="77777777" w:rsidR="000973D1" w:rsidRPr="000973D1" w:rsidRDefault="000973D1" w:rsidP="000973D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973D1">
              <w:rPr>
                <w:rFonts w:ascii="Arial" w:eastAsia="Times New Roman" w:hAnsi="Arial" w:cs="Arial"/>
                <w:sz w:val="20"/>
                <w:szCs w:val="20"/>
              </w:rPr>
              <w:t>Tree never infected with blight (Healthy)</w:t>
            </w:r>
          </w:p>
          <w:p w14:paraId="1F7E7249" w14:textId="77777777" w:rsidR="000973D1" w:rsidRPr="00A95A2E" w:rsidRDefault="000973D1" w:rsidP="000973D1">
            <w:pPr>
              <w:jc w:val="center"/>
              <w:rPr>
                <w:b/>
              </w:rPr>
            </w:pPr>
          </w:p>
        </w:tc>
      </w:tr>
      <w:tr w:rsidR="00BC25E3" w14:paraId="2E24D9E9" w14:textId="77777777" w:rsidTr="00A95A2E">
        <w:tc>
          <w:tcPr>
            <w:tcW w:w="937" w:type="dxa"/>
          </w:tcPr>
          <w:p w14:paraId="1C074C4A" w14:textId="77777777" w:rsidR="00BC25E3" w:rsidRPr="00A95A2E" w:rsidRDefault="00BC25E3">
            <w:pPr>
              <w:rPr>
                <w:b/>
              </w:rPr>
            </w:pPr>
            <w:r w:rsidRPr="00A95A2E">
              <w:rPr>
                <w:b/>
              </w:rPr>
              <w:t>1</w:t>
            </w:r>
          </w:p>
        </w:tc>
        <w:tc>
          <w:tcPr>
            <w:tcW w:w="1493" w:type="dxa"/>
          </w:tcPr>
          <w:p w14:paraId="5F066442" w14:textId="77777777" w:rsidR="00BC25E3" w:rsidRDefault="00BC25E3">
            <w:r>
              <w:t>0</w:t>
            </w:r>
          </w:p>
        </w:tc>
        <w:tc>
          <w:tcPr>
            <w:tcW w:w="1493" w:type="dxa"/>
          </w:tcPr>
          <w:p w14:paraId="13412CB8" w14:textId="77777777" w:rsidR="00BC25E3" w:rsidRDefault="00BC25E3" w:rsidP="00BC25E3">
            <w:r w:rsidRPr="00BC25E3">
              <w:t xml:space="preserve">0.40816327 </w:t>
            </w:r>
          </w:p>
        </w:tc>
        <w:tc>
          <w:tcPr>
            <w:tcW w:w="1493" w:type="dxa"/>
          </w:tcPr>
          <w:p w14:paraId="465D422B" w14:textId="77777777" w:rsidR="00BC25E3" w:rsidRDefault="00BC25E3" w:rsidP="00BC25E3">
            <w:r w:rsidRPr="00BC25E3">
              <w:t xml:space="preserve">0.50612245 </w:t>
            </w:r>
          </w:p>
        </w:tc>
        <w:tc>
          <w:tcPr>
            <w:tcW w:w="1493" w:type="dxa"/>
          </w:tcPr>
          <w:p w14:paraId="02C055B9" w14:textId="77777777" w:rsidR="00BC25E3" w:rsidRDefault="00BC25E3" w:rsidP="00BC25E3">
            <w:r w:rsidRPr="00BC25E3">
              <w:t xml:space="preserve">0.06938776 </w:t>
            </w:r>
          </w:p>
        </w:tc>
        <w:tc>
          <w:tcPr>
            <w:tcW w:w="1493" w:type="dxa"/>
          </w:tcPr>
          <w:p w14:paraId="27A5557A" w14:textId="77777777" w:rsidR="00BC25E3" w:rsidRDefault="00BC25E3">
            <w:r>
              <w:t>0</w:t>
            </w:r>
          </w:p>
        </w:tc>
        <w:tc>
          <w:tcPr>
            <w:tcW w:w="1493" w:type="dxa"/>
          </w:tcPr>
          <w:p w14:paraId="0CCCF6CD" w14:textId="77777777" w:rsidR="00BC25E3" w:rsidRDefault="00BC25E3">
            <w:r w:rsidRPr="00BC25E3">
              <w:t>0.01632653</w:t>
            </w:r>
          </w:p>
        </w:tc>
      </w:tr>
      <w:tr w:rsidR="00BC25E3" w14:paraId="4C895552" w14:textId="77777777" w:rsidTr="00A95A2E">
        <w:tc>
          <w:tcPr>
            <w:tcW w:w="937" w:type="dxa"/>
          </w:tcPr>
          <w:p w14:paraId="56C88567" w14:textId="77777777" w:rsidR="00BC25E3" w:rsidRPr="00A95A2E" w:rsidRDefault="00BC25E3">
            <w:pPr>
              <w:rPr>
                <w:b/>
              </w:rPr>
            </w:pPr>
            <w:r w:rsidRPr="00A95A2E">
              <w:rPr>
                <w:b/>
              </w:rPr>
              <w:t>2</w:t>
            </w:r>
          </w:p>
        </w:tc>
        <w:tc>
          <w:tcPr>
            <w:tcW w:w="1493" w:type="dxa"/>
          </w:tcPr>
          <w:p w14:paraId="1072C08A" w14:textId="2FEB7174" w:rsidR="00BC25E3" w:rsidRDefault="00BC25E3" w:rsidP="00BC25E3">
            <w:r>
              <w:t xml:space="preserve">0.002053388 </w:t>
            </w:r>
          </w:p>
        </w:tc>
        <w:tc>
          <w:tcPr>
            <w:tcW w:w="1493" w:type="dxa"/>
          </w:tcPr>
          <w:p w14:paraId="4CF90A0A" w14:textId="766C3D4A" w:rsidR="00BC25E3" w:rsidRDefault="00BC25E3" w:rsidP="00BC25E3">
            <w:r>
              <w:t xml:space="preserve">0.086242300 </w:t>
            </w:r>
          </w:p>
        </w:tc>
        <w:tc>
          <w:tcPr>
            <w:tcW w:w="1493" w:type="dxa"/>
          </w:tcPr>
          <w:p w14:paraId="55D19BF6" w14:textId="31782B08" w:rsidR="00BC25E3" w:rsidRDefault="00BC25E3" w:rsidP="00BC25E3">
            <w:r>
              <w:t xml:space="preserve">0.664271047 </w:t>
            </w:r>
          </w:p>
        </w:tc>
        <w:tc>
          <w:tcPr>
            <w:tcW w:w="1493" w:type="dxa"/>
          </w:tcPr>
          <w:p w14:paraId="228F5998" w14:textId="6A17A227" w:rsidR="00BC25E3" w:rsidRDefault="00BC25E3" w:rsidP="00BC25E3">
            <w:r>
              <w:t xml:space="preserve">0.217659138 </w:t>
            </w:r>
          </w:p>
        </w:tc>
        <w:tc>
          <w:tcPr>
            <w:tcW w:w="1493" w:type="dxa"/>
          </w:tcPr>
          <w:p w14:paraId="706CD6CF" w14:textId="77777777" w:rsidR="00BC25E3" w:rsidRDefault="00BC25E3">
            <w:r w:rsidRPr="00BC25E3">
              <w:t>0.006160164</w:t>
            </w:r>
          </w:p>
        </w:tc>
        <w:tc>
          <w:tcPr>
            <w:tcW w:w="1493" w:type="dxa"/>
          </w:tcPr>
          <w:p w14:paraId="1A79C50D" w14:textId="77777777" w:rsidR="00BC25E3" w:rsidRDefault="00BC25E3">
            <w:r w:rsidRPr="00BC25E3">
              <w:t>0.023613963</w:t>
            </w:r>
          </w:p>
        </w:tc>
      </w:tr>
      <w:tr w:rsidR="00BC25E3" w14:paraId="79F7D685" w14:textId="77777777" w:rsidTr="00A95A2E">
        <w:trPr>
          <w:trHeight w:val="323"/>
        </w:trPr>
        <w:tc>
          <w:tcPr>
            <w:tcW w:w="937" w:type="dxa"/>
          </w:tcPr>
          <w:p w14:paraId="4B9AFD36" w14:textId="77777777" w:rsidR="00BC25E3" w:rsidRPr="00A95A2E" w:rsidRDefault="00BC25E3">
            <w:pPr>
              <w:rPr>
                <w:b/>
              </w:rPr>
            </w:pPr>
            <w:r w:rsidRPr="00A95A2E">
              <w:rPr>
                <w:b/>
              </w:rPr>
              <w:t>3</w:t>
            </w:r>
          </w:p>
        </w:tc>
        <w:tc>
          <w:tcPr>
            <w:tcW w:w="1493" w:type="dxa"/>
          </w:tcPr>
          <w:p w14:paraId="13F0D2F7" w14:textId="77777777" w:rsidR="00BC25E3" w:rsidRDefault="00BC25E3">
            <w:r>
              <w:t>0</w:t>
            </w:r>
          </w:p>
        </w:tc>
        <w:tc>
          <w:tcPr>
            <w:tcW w:w="1493" w:type="dxa"/>
          </w:tcPr>
          <w:p w14:paraId="18DA191C" w14:textId="77777777" w:rsidR="00BC25E3" w:rsidRDefault="00BC25E3" w:rsidP="00BC25E3">
            <w:r w:rsidRPr="00BC25E3">
              <w:t xml:space="preserve">0.02579365 </w:t>
            </w:r>
          </w:p>
        </w:tc>
        <w:tc>
          <w:tcPr>
            <w:tcW w:w="1493" w:type="dxa"/>
          </w:tcPr>
          <w:p w14:paraId="020216AD" w14:textId="77777777" w:rsidR="00BC25E3" w:rsidRDefault="00BC25E3" w:rsidP="00BC25E3">
            <w:r w:rsidRPr="00BC25E3">
              <w:t xml:space="preserve">0.21130952 </w:t>
            </w:r>
          </w:p>
        </w:tc>
        <w:tc>
          <w:tcPr>
            <w:tcW w:w="1493" w:type="dxa"/>
          </w:tcPr>
          <w:p w14:paraId="252C939C" w14:textId="77777777" w:rsidR="00BC25E3" w:rsidRDefault="00BC25E3" w:rsidP="00BC25E3">
            <w:r w:rsidRPr="00BC25E3">
              <w:t xml:space="preserve">0.73511905 </w:t>
            </w:r>
          </w:p>
        </w:tc>
        <w:tc>
          <w:tcPr>
            <w:tcW w:w="1493" w:type="dxa"/>
          </w:tcPr>
          <w:p w14:paraId="3A279A52" w14:textId="77777777" w:rsidR="00BC25E3" w:rsidRDefault="00BC25E3" w:rsidP="00BC25E3">
            <w:r w:rsidRPr="00BC25E3">
              <w:t xml:space="preserve">0.02480159 </w:t>
            </w:r>
          </w:p>
        </w:tc>
        <w:tc>
          <w:tcPr>
            <w:tcW w:w="1493" w:type="dxa"/>
          </w:tcPr>
          <w:p w14:paraId="1C5813AF" w14:textId="77777777" w:rsidR="00BC25E3" w:rsidRDefault="00BC25E3">
            <w:r w:rsidRPr="00BC25E3">
              <w:t>0.00297619</w:t>
            </w:r>
          </w:p>
        </w:tc>
      </w:tr>
      <w:tr w:rsidR="00BC25E3" w14:paraId="28657816" w14:textId="77777777" w:rsidTr="00A95A2E">
        <w:tc>
          <w:tcPr>
            <w:tcW w:w="937" w:type="dxa"/>
          </w:tcPr>
          <w:p w14:paraId="33EDA421" w14:textId="77777777" w:rsidR="00BC25E3" w:rsidRPr="00A95A2E" w:rsidRDefault="00BC25E3">
            <w:pPr>
              <w:rPr>
                <w:b/>
              </w:rPr>
            </w:pPr>
            <w:r w:rsidRPr="00A95A2E">
              <w:rPr>
                <w:b/>
              </w:rPr>
              <w:t>4</w:t>
            </w:r>
          </w:p>
        </w:tc>
        <w:tc>
          <w:tcPr>
            <w:tcW w:w="1493" w:type="dxa"/>
          </w:tcPr>
          <w:p w14:paraId="3EBE4A8C" w14:textId="77777777" w:rsidR="00BC25E3" w:rsidRDefault="00BC25E3">
            <w:r>
              <w:t>0</w:t>
            </w:r>
          </w:p>
        </w:tc>
        <w:tc>
          <w:tcPr>
            <w:tcW w:w="1493" w:type="dxa"/>
          </w:tcPr>
          <w:p w14:paraId="253EBE6B" w14:textId="5D68807A" w:rsidR="00BC25E3" w:rsidRDefault="00A25AD8">
            <w:r>
              <w:t>0</w:t>
            </w:r>
          </w:p>
        </w:tc>
        <w:tc>
          <w:tcPr>
            <w:tcW w:w="1493" w:type="dxa"/>
          </w:tcPr>
          <w:p w14:paraId="731BD560" w14:textId="77777777" w:rsidR="00BC25E3" w:rsidRDefault="00BC25E3" w:rsidP="00BC25E3">
            <w:r w:rsidRPr="00BC25E3">
              <w:t xml:space="preserve">0.11320755 </w:t>
            </w:r>
          </w:p>
        </w:tc>
        <w:tc>
          <w:tcPr>
            <w:tcW w:w="1493" w:type="dxa"/>
          </w:tcPr>
          <w:p w14:paraId="0DD5C129" w14:textId="77777777" w:rsidR="00BC25E3" w:rsidRDefault="00BC25E3" w:rsidP="00BC25E3">
            <w:r w:rsidRPr="00BC25E3">
              <w:t xml:space="preserve">0.60377358 </w:t>
            </w:r>
          </w:p>
        </w:tc>
        <w:tc>
          <w:tcPr>
            <w:tcW w:w="1493" w:type="dxa"/>
          </w:tcPr>
          <w:p w14:paraId="5C5FE9FB" w14:textId="77777777" w:rsidR="00BC25E3" w:rsidRDefault="00BC25E3" w:rsidP="00BC25E3">
            <w:r w:rsidRPr="00BC25E3">
              <w:t xml:space="preserve">0.26415094 </w:t>
            </w:r>
          </w:p>
        </w:tc>
        <w:tc>
          <w:tcPr>
            <w:tcW w:w="1493" w:type="dxa"/>
          </w:tcPr>
          <w:p w14:paraId="66A022D7" w14:textId="77777777" w:rsidR="00BC25E3" w:rsidRDefault="00BC25E3">
            <w:r w:rsidRPr="00BC25E3">
              <w:t>0.01886792</w:t>
            </w:r>
          </w:p>
        </w:tc>
      </w:tr>
      <w:tr w:rsidR="00BC25E3" w14:paraId="3614F19B" w14:textId="77777777" w:rsidTr="00A95A2E">
        <w:tc>
          <w:tcPr>
            <w:tcW w:w="937" w:type="dxa"/>
          </w:tcPr>
          <w:p w14:paraId="57BC9FA2" w14:textId="77777777" w:rsidR="00BC25E3" w:rsidRPr="00A95A2E" w:rsidRDefault="00BC25E3">
            <w:pPr>
              <w:rPr>
                <w:b/>
              </w:rPr>
            </w:pPr>
            <w:r w:rsidRPr="00A95A2E">
              <w:rPr>
                <w:b/>
              </w:rPr>
              <w:t>5</w:t>
            </w:r>
          </w:p>
        </w:tc>
        <w:tc>
          <w:tcPr>
            <w:tcW w:w="1493" w:type="dxa"/>
          </w:tcPr>
          <w:p w14:paraId="7A44FA2A" w14:textId="77777777" w:rsidR="00BC25E3" w:rsidRDefault="00BC25E3">
            <w:r>
              <w:t>0</w:t>
            </w:r>
          </w:p>
        </w:tc>
        <w:tc>
          <w:tcPr>
            <w:tcW w:w="1493" w:type="dxa"/>
          </w:tcPr>
          <w:p w14:paraId="433E282D" w14:textId="77777777" w:rsidR="00BC25E3" w:rsidRDefault="00BC25E3" w:rsidP="00BC25E3">
            <w:r w:rsidRPr="00BC25E3">
              <w:t xml:space="preserve">0.01893287 </w:t>
            </w:r>
          </w:p>
        </w:tc>
        <w:tc>
          <w:tcPr>
            <w:tcW w:w="1493" w:type="dxa"/>
          </w:tcPr>
          <w:p w14:paraId="42981732" w14:textId="77777777" w:rsidR="00BC25E3" w:rsidRDefault="00BC25E3" w:rsidP="00BC25E3">
            <w:r w:rsidRPr="00BC25E3">
              <w:t xml:space="preserve">0.21686747 </w:t>
            </w:r>
          </w:p>
        </w:tc>
        <w:tc>
          <w:tcPr>
            <w:tcW w:w="1493" w:type="dxa"/>
          </w:tcPr>
          <w:p w14:paraId="5FBEB2A0" w14:textId="77777777" w:rsidR="00BC25E3" w:rsidRDefault="00BC25E3" w:rsidP="00BC25E3">
            <w:r w:rsidRPr="00BC25E3">
              <w:t xml:space="preserve">0.04991394 </w:t>
            </w:r>
          </w:p>
        </w:tc>
        <w:tc>
          <w:tcPr>
            <w:tcW w:w="1493" w:type="dxa"/>
          </w:tcPr>
          <w:p w14:paraId="31D79FAF" w14:textId="77777777" w:rsidR="00BC25E3" w:rsidRDefault="00BC25E3" w:rsidP="00BC25E3">
            <w:r w:rsidRPr="00BC25E3">
              <w:t xml:space="preserve">0.06368330 </w:t>
            </w:r>
          </w:p>
        </w:tc>
        <w:tc>
          <w:tcPr>
            <w:tcW w:w="1493" w:type="dxa"/>
          </w:tcPr>
          <w:p w14:paraId="3815C435" w14:textId="77777777" w:rsidR="00BC25E3" w:rsidRDefault="00BC25E3">
            <w:r w:rsidRPr="00BC25E3">
              <w:t>0.65060241</w:t>
            </w:r>
          </w:p>
        </w:tc>
      </w:tr>
    </w:tbl>
    <w:p w14:paraId="5C85A4AB" w14:textId="1FC8894C" w:rsidR="00C9129E" w:rsidRDefault="00BC25E3">
      <w:r>
        <w:t>Table: Transition matrix based on tree ratings using data from 2002-20</w:t>
      </w:r>
      <w:r w:rsidR="009521E1">
        <w:t xml:space="preserve">05 and 2007-2011 and 2013-2014 (because 2006 and 2012 are missing). </w:t>
      </w:r>
      <w:r>
        <w:t>The columns are the rating of the tree in year n and the rows are</w:t>
      </w:r>
      <w:bookmarkStart w:id="0" w:name="_GoBack"/>
      <w:bookmarkEnd w:id="0"/>
      <w:r>
        <w:t xml:space="preserve"> the rating of the tree in year n+1. (R code is saved as “Transition </w:t>
      </w:r>
      <w:proofErr w:type="spellStart"/>
      <w:r>
        <w:t>Matrix.R</w:t>
      </w:r>
      <w:proofErr w:type="spellEnd"/>
      <w:r>
        <w:t>”)</w:t>
      </w:r>
    </w:p>
    <w:sectPr w:rsidR="00C9129E" w:rsidSect="00CC2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5E3"/>
    <w:rsid w:val="000973D1"/>
    <w:rsid w:val="00155D23"/>
    <w:rsid w:val="003C6510"/>
    <w:rsid w:val="008D4172"/>
    <w:rsid w:val="009521E1"/>
    <w:rsid w:val="00A25AD8"/>
    <w:rsid w:val="00A95A2E"/>
    <w:rsid w:val="00BC25E3"/>
    <w:rsid w:val="00CC2F6F"/>
    <w:rsid w:val="00D1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1E8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5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738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Lieberman</dc:creator>
  <cp:keywords/>
  <dc:description/>
  <cp:lastModifiedBy>Ted Lieberman</cp:lastModifiedBy>
  <cp:revision>4</cp:revision>
  <dcterms:created xsi:type="dcterms:W3CDTF">2017-06-19T18:56:00Z</dcterms:created>
  <dcterms:modified xsi:type="dcterms:W3CDTF">2017-06-19T20:41:00Z</dcterms:modified>
</cp:coreProperties>
</file>