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21666D" w:rsidRDefault="0021666D" w:rsidP="0021666D">
      <w:r w:rsidRPr="0021666D">
        <w:rPr>
          <w:rFonts w:ascii="Arial" w:hAnsi="Arial" w:cs="Arial"/>
        </w:rPr>
        <w:t xml:space="preserve">Microsoft, který pozvolna rozjíždí svůj projekt </w:t>
      </w:r>
      <w:proofErr w:type="spellStart"/>
      <w:r w:rsidRPr="0021666D">
        <w:rPr>
          <w:rFonts w:ascii="Arial" w:hAnsi="Arial" w:cs="Arial"/>
        </w:rPr>
        <w:t>xCloud</w:t>
      </w:r>
      <w:proofErr w:type="spellEnd"/>
      <w:r w:rsidRPr="0021666D">
        <w:rPr>
          <w:rFonts w:ascii="Arial" w:hAnsi="Arial" w:cs="Arial"/>
        </w:rPr>
        <w:t>, tvrdí, že jeho herní servery jsou energeticky efektivnější než domácí konzole. A stejně tak Google vychvaluje svoji Stadii – datová centra, která využívá, jsou prý dvojnásobně šetrnější než běžná datová centra. Obě firmy navíc tvrdí, že jejich datová centra jsou uhlíkově neutrální</w:t>
      </w:r>
      <w:bookmarkStart w:id="0" w:name="_GoBack"/>
      <w:bookmarkEnd w:id="0"/>
      <w:r w:rsidRPr="0021666D">
        <w:rPr>
          <w:rFonts w:ascii="Arial" w:hAnsi="Arial" w:cs="Arial"/>
        </w:rPr>
        <w:t>.</w:t>
      </w:r>
    </w:p>
    <w:sectPr w:rsidR="00871516" w:rsidRPr="00216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21666D"/>
    <w:rsid w:val="00262EB6"/>
    <w:rsid w:val="003D3701"/>
    <w:rsid w:val="004003B9"/>
    <w:rsid w:val="00670F81"/>
    <w:rsid w:val="00784991"/>
    <w:rsid w:val="007C540C"/>
    <w:rsid w:val="008512BD"/>
    <w:rsid w:val="00852C40"/>
    <w:rsid w:val="00871516"/>
    <w:rsid w:val="00951D40"/>
    <w:rsid w:val="009C4F9E"/>
    <w:rsid w:val="00A15EBD"/>
    <w:rsid w:val="00BD2C13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2020-09-11T18:02:00Z</dcterms:created>
  <dcterms:modified xsi:type="dcterms:W3CDTF">2020-09-11T18:02:00Z</dcterms:modified>
</cp:coreProperties>
</file>