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mbria" w:cs="Cambria" w:eastAsia="Cambria" w:hAnsi="Cambria"/>
          <w:b/>
          <w:bCs/>
          <w:color w:val="B5543A"/>
          <w:sz w:val="24"/>
          <w:szCs w:val="24"/>
        </w:rPr>
        <w:t xml:space="preserve">The Seven Churches of Revelation: Digging Deeper</w:t>
      </w:r>
    </w:p>
    <w:p>
      <w:pPr>
        <w:spacing w:after="60"/>
      </w:pPr>
      <w:r>
        <w:rPr>
          <w:rFonts w:ascii="Cambria" w:cs="Cambria" w:eastAsia="Cambria" w:hAnsi="Cambria"/>
          <w:b/>
          <w:bCs/>
          <w:color w:val="23395B"/>
          <w:sz w:val="40"/>
          <w:szCs w:val="40"/>
        </w:rPr>
        <w:t xml:space="preserve">Ephesus Research Report</w:t>
      </w:r>
    </w:p>
    <w:p>
      <w:pPr>
        <w:spacing w:after="100"/>
      </w:pPr>
      <w:r>
        <w:rPr>
          <w:rFonts w:ascii="Calibri" w:cs="Calibri" w:eastAsia="Calibri" w:hAnsi="Calibri"/>
          <w:i/>
          <w:iCs/>
          <w:color w:val="6B7A8F"/>
          <w:sz w:val="21"/>
          <w:szCs w:val="21"/>
        </w:rPr>
        <w:t xml:space="preserve">Deliverables 1 and 5: verse by verse study, the four lenses, application, citation register, and sources</w:t>
      </w:r>
    </w:p>
    <w:p>
      <w:pPr>
        <w:pStyle w:val="Heading2"/>
      </w:pPr>
      <w:r>
        <w:t xml:space="preserve">How to read the labels</w:t>
      </w:r>
    </w:p>
    <w:p>
      <w:pPr>
        <w:pStyle w:val="ListParagraph"/>
        <w:numPr>
          <w:ilvl w:val="0"/>
          <w:numId w:val="2"/>
        </w:numPr>
        <w:spacing w:after="50"/>
      </w:pPr>
      <w:r>
        <w:rPr>
          <w:rFonts w:ascii="Calibri" w:cs="Calibri" w:eastAsia="Calibri" w:hAnsi="Calibri"/>
          <w:b/>
          <w:bCs/>
          <w:color w:val="2B7A78"/>
          <w:sz w:val="21"/>
          <w:szCs w:val="21"/>
        </w:rPr>
        <w:t xml:space="preserve">Scripture states</w:t>
      </w:r>
      <w:r>
        <w:rPr>
          <w:rFonts w:ascii="Calibri" w:cs="Calibri" w:eastAsia="Calibri" w:hAnsi="Calibri"/>
          <w:sz w:val="21"/>
          <w:szCs w:val="21"/>
        </w:rPr>
        <w:t xml:space="preserve">: what the text itself says</w:t>
      </w:r>
    </w:p>
    <w:p>
      <w:pPr>
        <w:pStyle w:val="ListParagraph"/>
        <w:numPr>
          <w:ilvl w:val="0"/>
          <w:numId w:val="2"/>
        </w:numPr>
        <w:spacing w:after="50"/>
      </w:pPr>
      <w:r>
        <w:rPr>
          <w:rFonts w:ascii="Calibri" w:cs="Calibri" w:eastAsia="Calibri" w:hAnsi="Calibri"/>
          <w:b/>
          <w:bCs/>
          <w:color w:val="6B7A8F"/>
          <w:sz w:val="21"/>
          <w:szCs w:val="21"/>
        </w:rPr>
        <w:t xml:space="preserve">Historical evidence</w:t>
      </w:r>
      <w:r>
        <w:rPr>
          <w:rFonts w:ascii="Calibri" w:cs="Calibri" w:eastAsia="Calibri" w:hAnsi="Calibri"/>
          <w:sz w:val="21"/>
          <w:szCs w:val="21"/>
        </w:rPr>
        <w:t xml:space="preserve">: documented by ancient sources, inscriptions, or archaeology</w:t>
      </w:r>
    </w:p>
    <w:p>
      <w:pPr>
        <w:pStyle w:val="ListParagraph"/>
        <w:numPr>
          <w:ilvl w:val="0"/>
          <w:numId w:val="2"/>
        </w:numPr>
        <w:spacing w:after="50"/>
      </w:pPr>
      <w:r>
        <w:rPr>
          <w:rFonts w:ascii="Calibri" w:cs="Calibri" w:eastAsia="Calibri" w:hAnsi="Calibri"/>
          <w:b/>
          <w:bCs/>
          <w:color w:val="8A6D3B"/>
          <w:sz w:val="21"/>
          <w:szCs w:val="21"/>
        </w:rPr>
        <w:t xml:space="preserve">Early church tradition</w:t>
      </w:r>
      <w:r>
        <w:rPr>
          <w:rFonts w:ascii="Calibri" w:cs="Calibri" w:eastAsia="Calibri" w:hAnsi="Calibri"/>
          <w:sz w:val="21"/>
          <w:szCs w:val="21"/>
        </w:rPr>
        <w:t xml:space="preserve">: reported by early church writers, not Scripture</w:t>
      </w:r>
    </w:p>
    <w:p>
      <w:pPr>
        <w:pStyle w:val="ListParagraph"/>
        <w:numPr>
          <w:ilvl w:val="0"/>
          <w:numId w:val="2"/>
        </w:numPr>
        <w:spacing w:after="50"/>
      </w:pPr>
      <w:r>
        <w:rPr>
          <w:rFonts w:ascii="Calibri" w:cs="Calibri" w:eastAsia="Calibri" w:hAnsi="Calibri"/>
          <w:b/>
          <w:bCs/>
          <w:color w:val="B5543A"/>
          <w:sz w:val="21"/>
          <w:szCs w:val="21"/>
        </w:rPr>
        <w:t xml:space="preserve">Adventist interpretation</w:t>
      </w:r>
      <w:r>
        <w:rPr>
          <w:rFonts w:ascii="Calibri" w:cs="Calibri" w:eastAsia="Calibri" w:hAnsi="Calibri"/>
          <w:sz w:val="21"/>
          <w:szCs w:val="21"/>
        </w:rPr>
        <w:t xml:space="preserve">: how Seventh-day Adventist writers interpret the passage</w:t>
      </w:r>
    </w:p>
    <w:p>
      <w:pPr>
        <w:pStyle w:val="ListParagraph"/>
        <w:numPr>
          <w:ilvl w:val="0"/>
          <w:numId w:val="2"/>
        </w:numPr>
        <w:spacing w:after="50"/>
      </w:pPr>
      <w:r>
        <w:rPr>
          <w:rFonts w:ascii="Calibri" w:cs="Calibri" w:eastAsia="Calibri" w:hAnsi="Calibri"/>
          <w:b/>
          <w:bCs/>
          <w:color w:val="5B4B8A"/>
          <w:sz w:val="21"/>
          <w:szCs w:val="21"/>
        </w:rPr>
        <w:t xml:space="preserve">Other Christian view</w:t>
      </w:r>
      <w:r>
        <w:rPr>
          <w:rFonts w:ascii="Calibri" w:cs="Calibri" w:eastAsia="Calibri" w:hAnsi="Calibri"/>
          <w:sz w:val="21"/>
          <w:szCs w:val="21"/>
        </w:rPr>
        <w:t xml:space="preserve">: how other Christian traditions read it</w:t>
      </w:r>
    </w:p>
    <w:p>
      <w:pPr>
        <w:pStyle w:val="ListParagraph"/>
        <w:numPr>
          <w:ilvl w:val="0"/>
          <w:numId w:val="2"/>
        </w:numPr>
        <w:spacing w:after="50"/>
      </w:pPr>
      <w:r>
        <w:rPr>
          <w:rFonts w:ascii="Calibri" w:cs="Calibri" w:eastAsia="Calibri" w:hAnsi="Calibri"/>
          <w:b/>
          <w:bCs/>
          <w:color w:val="AA3333"/>
          <w:sz w:val="21"/>
          <w:szCs w:val="21"/>
        </w:rPr>
        <w:t xml:space="preserve">Uncertain or debated</w:t>
      </w:r>
      <w:r>
        <w:rPr>
          <w:rFonts w:ascii="Calibri" w:cs="Calibri" w:eastAsia="Calibri" w:hAnsi="Calibri"/>
          <w:sz w:val="21"/>
          <w:szCs w:val="21"/>
        </w:rPr>
        <w:t xml:space="preserve">: debated, unknown, or not supported</w:t>
      </w:r>
    </w:p>
    <w:p>
      <w:pPr>
        <w:pStyle w:val="ListParagraph"/>
        <w:numPr>
          <w:ilvl w:val="0"/>
          <w:numId w:val="2"/>
        </w:numPr>
        <w:spacing w:after="50"/>
      </w:pPr>
      <w:r>
        <w:rPr>
          <w:rFonts w:ascii="Calibri" w:cs="Calibri" w:eastAsia="Calibri" w:hAnsi="Calibri"/>
          <w:b/>
          <w:bCs/>
          <w:color w:val="23395B"/>
          <w:sz w:val="21"/>
          <w:szCs w:val="21"/>
        </w:rPr>
        <w:t xml:space="preserve">Teaching synthesis</w:t>
      </w:r>
      <w:r>
        <w:rPr>
          <w:rFonts w:ascii="Calibri" w:cs="Calibri" w:eastAsia="Calibri" w:hAnsi="Calibri"/>
          <w:sz w:val="21"/>
          <w:szCs w:val="21"/>
        </w:rPr>
        <w:t xml:space="preserve">: a connection or summary drawn by the teacher</w:t>
      </w:r>
    </w:p>
    <w:p>
      <w:pPr>
        <w:pStyle w:val="Heading1"/>
      </w:pPr>
      <w:r>
        <w:t xml:space="preserve">1. Overview</w:t>
      </w:r>
    </w:p>
    <w:p>
      <w:pPr>
        <w:spacing w:after="100"/>
      </w:pPr>
      <w:r>
        <w:rPr>
          <w:rFonts w:ascii="Calibri" w:cs="Calibri" w:eastAsia="Calibri" w:hAnsi="Calibri"/>
          <w:b/>
          <w:bCs/>
          <w:color w:val="23395B"/>
          <w:sz w:val="21"/>
          <w:szCs w:val="21"/>
        </w:rPr>
        <w:t xml:space="preserve">Passage: </w:t>
      </w:r>
      <w:r>
        <w:rPr>
          <w:rFonts w:ascii="Calibri" w:cs="Calibri" w:eastAsia="Calibri" w:hAnsi="Calibri"/>
          <w:sz w:val="21"/>
          <w:szCs w:val="21"/>
        </w:rPr>
        <w:t xml:space="preserve">Revelation 2:1–7</w:t>
      </w:r>
    </w:p>
    <w:p>
      <w:pPr>
        <w:spacing w:after="100"/>
      </w:pPr>
      <w:r>
        <w:rPr>
          <w:rFonts w:ascii="Calibri" w:cs="Calibri" w:eastAsia="Calibri" w:hAnsi="Calibri"/>
          <w:b/>
          <w:bCs/>
          <w:color w:val="23395B"/>
          <w:sz w:val="21"/>
          <w:szCs w:val="21"/>
        </w:rPr>
        <w:t xml:space="preserve">Theme: </w:t>
      </w:r>
      <w:r>
        <w:rPr>
          <w:rFonts w:ascii="Calibri" w:cs="Calibri" w:eastAsia="Calibri" w:hAnsi="Calibri"/>
          <w:sz w:val="21"/>
          <w:szCs w:val="21"/>
        </w:rPr>
        <w:t xml:space="preserve">You Have Left Your First Love</w:t>
      </w:r>
    </w:p>
    <w:p>
      <w:pPr>
        <w:spacing w:after="100"/>
      </w:pPr>
      <w:r>
        <w:rPr>
          <w:rFonts w:ascii="Calibri" w:cs="Calibri" w:eastAsia="Calibri" w:hAnsi="Calibri"/>
          <w:b/>
          <w:bCs/>
          <w:color w:val="23395B"/>
          <w:sz w:val="21"/>
          <w:szCs w:val="21"/>
        </w:rPr>
        <w:t xml:space="preserve">Then → Now: </w:t>
      </w:r>
      <w:r>
        <w:rPr>
          <w:rFonts w:ascii="Calibri" w:cs="Calibri" w:eastAsia="Calibri" w:hAnsi="Calibri"/>
          <w:sz w:val="21"/>
          <w:szCs w:val="21"/>
        </w:rPr>
        <w:t xml:space="preserve">Ephesus, leading city of the Roman province of Asia → Ruins near Selçuk, İzmir Province, Türkiye (City abandoned, new town nearby)</w:t>
      </w:r>
    </w:p>
    <w:p>
      <w:pPr>
        <w:spacing w:after="100"/>
      </w:pPr>
      <w:r>
        <w:rPr>
          <w:rFonts w:ascii="Calibri" w:cs="Calibri" w:eastAsia="Calibri" w:hAnsi="Calibri"/>
          <w:b/>
          <w:bCs/>
          <w:color w:val="23395B"/>
          <w:sz w:val="21"/>
          <w:szCs w:val="21"/>
        </w:rPr>
        <w:t xml:space="preserve">Framework: </w:t>
      </w:r>
      <w:r>
        <w:rPr>
          <w:rFonts w:ascii="Calibri" w:cs="Calibri" w:eastAsia="Calibri" w:hAnsi="Calibri"/>
          <w:sz w:val="21"/>
          <w:szCs w:val="21"/>
        </w:rPr>
        <w:t xml:space="preserve">Past means what John already knew: Scripture and events before Revelation, including the Old Testament and earlier New Testament books such as Acts and Ephesians.</w:t>
      </w:r>
    </w:p>
    <w:p>
      <w:pPr>
        <w:spacing w:after="100"/>
      </w:pPr>
      <w:r>
        <w:rPr>
          <w:rFonts w:ascii="Calibri" w:cs="Calibri" w:eastAsia="Calibri" w:hAnsi="Calibri"/>
          <w:b/>
          <w:bCs/>
          <w:color w:val="23395B"/>
          <w:sz w:val="21"/>
          <w:szCs w:val="21"/>
        </w:rPr>
        <w:t xml:space="preserve">Central question: </w:t>
      </w:r>
      <w:r>
        <w:rPr>
          <w:rFonts w:ascii="Calibri" w:cs="Calibri" w:eastAsia="Calibri" w:hAnsi="Calibri"/>
          <w:sz w:val="21"/>
          <w:szCs w:val="21"/>
        </w:rPr>
        <w:t xml:space="preserve">Can a church be doctrinally correct, organizationally effective, and spiritually active while losing the love that originally motivated its mission?</w:t>
      </w:r>
    </w:p>
    <w:p>
      <w:pPr>
        <w:pStyle w:val="Heading1"/>
      </w:pPr>
      <w:r>
        <w:t xml:space="preserve">2. Verse by verse: Revelation 2:1–7</w:t>
      </w:r>
    </w:p>
    <w:p>
      <w:pPr>
        <w:pStyle w:val="Heading3"/>
      </w:pPr>
      <w:r>
        <w:t xml:space="preserve">Revelation 2:1: Christ's self-description</w:t>
      </w:r>
    </w:p>
    <w:p>
      <w:pPr>
        <w:spacing w:after="100"/>
      </w:pPr>
      <w:r>
        <w:rPr>
          <w:rFonts w:ascii="Calibri" w:cs="Calibri" w:eastAsia="Calibri" w:hAnsi="Calibri"/>
          <w:sz w:val="21"/>
          <w:szCs w:val="21"/>
        </w:rPr>
        <w:t xml:space="preserve">Christ holds the seven stars and walks among the seven golden lampstands. Revelation 1:20 identifies the stars as the angels (messengers) of the churches and the lampstands as the churches.</w:t>
      </w:r>
      <w:r>
        <w:rPr>
          <w:rFonts w:ascii="Calibri" w:cs="Calibri" w:eastAsia="Calibri" w:hAnsi="Calibri"/>
          <w:b/>
          <w:bCs/>
          <w:color w:val="2B7A78"/>
          <w:sz w:val="18"/>
          <w:szCs w:val="18"/>
        </w:rPr>
        <w:t xml:space="preserve"> [Scripture states]</w:t>
      </w:r>
    </w:p>
    <w:p>
      <w:pPr>
        <w:spacing w:after="100"/>
      </w:pPr>
      <w:r>
        <w:rPr>
          <w:rFonts w:ascii="Calibri" w:cs="Calibri" w:eastAsia="Calibri" w:hAnsi="Calibri"/>
          <w:b/>
          <w:bCs/>
          <w:sz w:val="21"/>
          <w:szCs w:val="21"/>
        </w:rPr>
        <w:t xml:space="preserve">Cross-references: </w:t>
      </w:r>
      <w:r>
        <w:rPr>
          <w:rFonts w:ascii="Calibri" w:cs="Calibri" w:eastAsia="Calibri" w:hAnsi="Calibri"/>
          <w:sz w:val="21"/>
          <w:szCs w:val="21"/>
        </w:rPr>
        <w:t xml:space="preserve">Revelation 1:12–16, 20; Leviticus 26:12; Exodus 25:31–37</w:t>
      </w:r>
    </w:p>
    <w:p>
      <w:pPr>
        <w:spacing w:after="100"/>
      </w:pPr>
      <w:r>
        <w:rPr>
          <w:rFonts w:ascii="Calibri" w:cs="Calibri" w:eastAsia="Calibri" w:hAnsi="Calibri"/>
          <w:b/>
          <w:bCs/>
          <w:color w:val="B5543A"/>
          <w:sz w:val="21"/>
          <w:szCs w:val="21"/>
        </w:rPr>
        <w:t xml:space="preserve">Note: </w:t>
      </w:r>
      <w:r>
        <w:rPr>
          <w:rFonts w:ascii="Calibri" w:cs="Calibri" w:eastAsia="Calibri" w:hAnsi="Calibri"/>
          <w:sz w:val="21"/>
          <w:szCs w:val="21"/>
        </w:rPr>
        <w:t xml:space="preserve">Whether the 'angel' is a heavenly being or a church leader is debated. Uriah Smith reads it as the church's ministry (DAR 347).</w:t>
      </w:r>
    </w:p>
    <w:p>
      <w:pPr>
        <w:pStyle w:val="Heading3"/>
      </w:pPr>
      <w:r>
        <w:t xml:space="preserve">Revelation 2:2: Works, labor, patience, discernment</w:t>
      </w:r>
    </w:p>
    <w:p>
      <w:pPr>
        <w:spacing w:after="100"/>
      </w:pPr>
      <w:r>
        <w:rPr>
          <w:rFonts w:ascii="Calibri" w:cs="Calibri" w:eastAsia="Calibri" w:hAnsi="Calibri"/>
          <w:sz w:val="21"/>
          <w:szCs w:val="21"/>
        </w:rPr>
        <w:t xml:space="preserve">Christ knows their works, labor, and patience. They cannot bear evil people and tested self-proclaimed apostles, finding them liars.</w:t>
      </w:r>
      <w:r>
        <w:rPr>
          <w:rFonts w:ascii="Calibri" w:cs="Calibri" w:eastAsia="Calibri" w:hAnsi="Calibri"/>
          <w:b/>
          <w:bCs/>
          <w:color w:val="2B7A78"/>
          <w:sz w:val="18"/>
          <w:szCs w:val="18"/>
        </w:rPr>
        <w:t xml:space="preserve"> [Scripture states]</w:t>
      </w:r>
    </w:p>
    <w:p>
      <w:pPr>
        <w:spacing w:after="100"/>
      </w:pPr>
      <w:r>
        <w:rPr>
          <w:rFonts w:ascii="Calibri" w:cs="Calibri" w:eastAsia="Calibri" w:hAnsi="Calibri"/>
          <w:b/>
          <w:bCs/>
          <w:sz w:val="21"/>
          <w:szCs w:val="21"/>
        </w:rPr>
        <w:t xml:space="preserve">Cross-references: </w:t>
      </w:r>
      <w:r>
        <w:rPr>
          <w:rFonts w:ascii="Calibri" w:cs="Calibri" w:eastAsia="Calibri" w:hAnsi="Calibri"/>
          <w:sz w:val="21"/>
          <w:szCs w:val="21"/>
        </w:rPr>
        <w:t xml:space="preserve">Acts 20:29–31; 1 John 4:1; 2 Corinthians 11:13</w:t>
      </w:r>
    </w:p>
    <w:p>
      <w:pPr>
        <w:spacing w:after="100"/>
      </w:pPr>
      <w:r>
        <w:rPr>
          <w:rFonts w:ascii="Calibri" w:cs="Calibri" w:eastAsia="Calibri" w:hAnsi="Calibri"/>
          <w:b/>
          <w:bCs/>
          <w:color w:val="B5543A"/>
          <w:sz w:val="21"/>
          <w:szCs w:val="21"/>
        </w:rPr>
        <w:t xml:space="preserve">Note: </w:t>
      </w:r>
      <w:r>
        <w:rPr>
          <w:rFonts w:ascii="Calibri" w:cs="Calibri" w:eastAsia="Calibri" w:hAnsi="Calibri"/>
          <w:sz w:val="21"/>
          <w:szCs w:val="21"/>
        </w:rPr>
        <w:t xml:space="preserve">The fulfillment of Paul's warning is a teaching inference (C-06).</w:t>
      </w:r>
    </w:p>
    <w:p>
      <w:pPr>
        <w:pStyle w:val="Heading3"/>
      </w:pPr>
      <w:r>
        <w:t xml:space="preserve">Revelation 2:3: Endurance for His name</w:t>
      </w:r>
    </w:p>
    <w:p>
      <w:pPr>
        <w:spacing w:after="100"/>
      </w:pPr>
      <w:r>
        <w:rPr>
          <w:rFonts w:ascii="Calibri" w:cs="Calibri" w:eastAsia="Calibri" w:hAnsi="Calibri"/>
          <w:sz w:val="21"/>
          <w:szCs w:val="21"/>
        </w:rPr>
        <w:t xml:space="preserve">They persevered, labored for His name's sake, and did not grow weary.</w:t>
      </w:r>
      <w:r>
        <w:rPr>
          <w:rFonts w:ascii="Calibri" w:cs="Calibri" w:eastAsia="Calibri" w:hAnsi="Calibri"/>
          <w:b/>
          <w:bCs/>
          <w:color w:val="2B7A78"/>
          <w:sz w:val="18"/>
          <w:szCs w:val="18"/>
        </w:rPr>
        <w:t xml:space="preserve"> [Scripture states]</w:t>
      </w:r>
    </w:p>
    <w:p>
      <w:pPr>
        <w:spacing w:after="100"/>
      </w:pPr>
      <w:r>
        <w:rPr>
          <w:rFonts w:ascii="Calibri" w:cs="Calibri" w:eastAsia="Calibri" w:hAnsi="Calibri"/>
          <w:b/>
          <w:bCs/>
          <w:sz w:val="21"/>
          <w:szCs w:val="21"/>
        </w:rPr>
        <w:t xml:space="preserve">Cross-references: </w:t>
      </w:r>
      <w:r>
        <w:rPr>
          <w:rFonts w:ascii="Calibri" w:cs="Calibri" w:eastAsia="Calibri" w:hAnsi="Calibri"/>
          <w:sz w:val="21"/>
          <w:szCs w:val="21"/>
        </w:rPr>
        <w:t xml:space="preserve">Galatians 6:9; Hebrews 12:3</w:t>
      </w:r>
    </w:p>
    <w:p>
      <w:pPr>
        <w:spacing w:after="100"/>
      </w:pPr>
      <w:r>
        <w:rPr>
          <w:rFonts w:ascii="Calibri" w:cs="Calibri" w:eastAsia="Calibri" w:hAnsi="Calibri"/>
          <w:b/>
          <w:bCs/>
          <w:color w:val="B5543A"/>
          <w:sz w:val="21"/>
          <w:szCs w:val="21"/>
        </w:rPr>
        <w:t xml:space="preserve">Note: </w:t>
      </w:r>
      <w:r>
        <w:rPr>
          <w:rFonts w:ascii="Calibri" w:cs="Calibri" w:eastAsia="Calibri" w:hAnsi="Calibri"/>
          <w:sz w:val="21"/>
          <w:szCs w:val="21"/>
        </w:rPr>
        <w:t xml:space="preserve">The commendation is sincere. The rebuke that follows does not cancel it.</w:t>
      </w:r>
    </w:p>
    <w:p>
      <w:pPr>
        <w:pStyle w:val="Heading3"/>
      </w:pPr>
      <w:r>
        <w:t xml:space="preserve">Revelation 2:4: The rebuke</w:t>
      </w:r>
    </w:p>
    <w:p>
      <w:pPr>
        <w:spacing w:after="100"/>
      </w:pPr>
      <w:r>
        <w:rPr>
          <w:rFonts w:ascii="Calibri" w:cs="Calibri" w:eastAsia="Calibri" w:hAnsi="Calibri"/>
          <w:sz w:val="21"/>
          <w:szCs w:val="21"/>
        </w:rPr>
        <w:t xml:space="preserve">Christ has this against them: they have left their first love.</w:t>
      </w:r>
      <w:r>
        <w:rPr>
          <w:rFonts w:ascii="Calibri" w:cs="Calibri" w:eastAsia="Calibri" w:hAnsi="Calibri"/>
          <w:b/>
          <w:bCs/>
          <w:color w:val="23395B"/>
          <w:sz w:val="18"/>
          <w:szCs w:val="18"/>
        </w:rPr>
        <w:t xml:space="preserve"> [Teaching synthesis]</w:t>
      </w:r>
    </w:p>
    <w:p>
      <w:pPr>
        <w:spacing w:after="100"/>
      </w:pPr>
      <w:r>
        <w:rPr>
          <w:rFonts w:ascii="Calibri" w:cs="Calibri" w:eastAsia="Calibri" w:hAnsi="Calibri"/>
          <w:b/>
          <w:bCs/>
          <w:sz w:val="21"/>
          <w:szCs w:val="21"/>
        </w:rPr>
        <w:t xml:space="preserve">Cross-references: </w:t>
      </w:r>
      <w:r>
        <w:rPr>
          <w:rFonts w:ascii="Calibri" w:cs="Calibri" w:eastAsia="Calibri" w:hAnsi="Calibri"/>
          <w:sz w:val="21"/>
          <w:szCs w:val="21"/>
        </w:rPr>
        <w:t xml:space="preserve">Jeremiah 2:2; Matthew 24:12; Ephesians 1:15; 6:24; 1 Corinthians 13:1–3</w:t>
      </w:r>
    </w:p>
    <w:p>
      <w:pPr>
        <w:spacing w:after="100"/>
      </w:pPr>
      <w:r>
        <w:rPr>
          <w:rFonts w:ascii="Calibri" w:cs="Calibri" w:eastAsia="Calibri" w:hAnsi="Calibri"/>
          <w:b/>
          <w:bCs/>
          <w:color w:val="B5543A"/>
          <w:sz w:val="21"/>
          <w:szCs w:val="21"/>
        </w:rPr>
        <w:t xml:space="preserve">Note: </w:t>
      </w:r>
      <w:r>
        <w:rPr>
          <w:rFonts w:ascii="Calibri" w:cs="Calibri" w:eastAsia="Calibri" w:hAnsi="Calibri"/>
          <w:sz w:val="21"/>
          <w:szCs w:val="21"/>
        </w:rPr>
        <w:t xml:space="preserve">The text says they left their first love; it does not define the object. See C-30 for the three readings.</w:t>
      </w:r>
    </w:p>
    <w:p>
      <w:pPr>
        <w:pStyle w:val="Heading3"/>
      </w:pPr>
      <w:r>
        <w:t xml:space="preserve">Revelation 2:5: Remember, repent, do the first works</w:t>
      </w:r>
    </w:p>
    <w:p>
      <w:pPr>
        <w:spacing w:after="100"/>
      </w:pPr>
      <w:r>
        <w:rPr>
          <w:rFonts w:ascii="Calibri" w:cs="Calibri" w:eastAsia="Calibri" w:hAnsi="Calibri"/>
          <w:sz w:val="21"/>
          <w:szCs w:val="21"/>
        </w:rPr>
        <w:t xml:space="preserve">Christ commands three actions and warns He will remove their lampstand unless they repent.</w:t>
      </w:r>
      <w:r>
        <w:rPr>
          <w:rFonts w:ascii="Calibri" w:cs="Calibri" w:eastAsia="Calibri" w:hAnsi="Calibri"/>
          <w:b/>
          <w:bCs/>
          <w:color w:val="2B7A78"/>
          <w:sz w:val="18"/>
          <w:szCs w:val="18"/>
        </w:rPr>
        <w:t xml:space="preserve"> [Scripture states]</w:t>
      </w:r>
    </w:p>
    <w:p>
      <w:pPr>
        <w:spacing w:after="100"/>
      </w:pPr>
      <w:r>
        <w:rPr>
          <w:rFonts w:ascii="Calibri" w:cs="Calibri" w:eastAsia="Calibri" w:hAnsi="Calibri"/>
          <w:b/>
          <w:bCs/>
          <w:sz w:val="21"/>
          <w:szCs w:val="21"/>
        </w:rPr>
        <w:t xml:space="preserve">Cross-references: </w:t>
      </w:r>
      <w:r>
        <w:rPr>
          <w:rFonts w:ascii="Calibri" w:cs="Calibri" w:eastAsia="Calibri" w:hAnsi="Calibri"/>
          <w:sz w:val="21"/>
          <w:szCs w:val="21"/>
        </w:rPr>
        <w:t xml:space="preserve">Hosea 2:7; Luke 15:17–18; Revelation 3:3</w:t>
      </w:r>
    </w:p>
    <w:p>
      <w:pPr>
        <w:spacing w:after="100"/>
      </w:pPr>
      <w:r>
        <w:rPr>
          <w:rFonts w:ascii="Calibri" w:cs="Calibri" w:eastAsia="Calibri" w:hAnsi="Calibri"/>
          <w:b/>
          <w:bCs/>
          <w:color w:val="B5543A"/>
          <w:sz w:val="21"/>
          <w:szCs w:val="21"/>
        </w:rPr>
        <w:t xml:space="preserve">Note: </w:t>
      </w:r>
      <w:r>
        <w:rPr>
          <w:rFonts w:ascii="Calibri" w:cs="Calibri" w:eastAsia="Calibri" w:hAnsi="Calibri"/>
          <w:sz w:val="21"/>
          <w:szCs w:val="21"/>
        </w:rPr>
        <w:t xml:space="preserve">Do not teach the city's decline as fulfillment (C-26).</w:t>
      </w:r>
    </w:p>
    <w:p>
      <w:pPr>
        <w:pStyle w:val="Heading3"/>
      </w:pPr>
      <w:r>
        <w:t xml:space="preserve">Revelation 2:6: The Nicolaitans</w:t>
      </w:r>
    </w:p>
    <w:p>
      <w:pPr>
        <w:spacing w:after="100"/>
      </w:pPr>
      <w:r>
        <w:rPr>
          <w:rFonts w:ascii="Calibri" w:cs="Calibri" w:eastAsia="Calibri" w:hAnsi="Calibri"/>
          <w:sz w:val="21"/>
          <w:szCs w:val="21"/>
        </w:rPr>
        <w:t xml:space="preserve">They hate the deeds of the Nicolaitans, which Christ also hates.</w:t>
      </w:r>
      <w:r>
        <w:rPr>
          <w:rFonts w:ascii="Calibri" w:cs="Calibri" w:eastAsia="Calibri" w:hAnsi="Calibri"/>
          <w:b/>
          <w:bCs/>
          <w:color w:val="AA3333"/>
          <w:sz w:val="18"/>
          <w:szCs w:val="18"/>
        </w:rPr>
        <w:t xml:space="preserve"> [Uncertain or debated]</w:t>
      </w:r>
    </w:p>
    <w:p>
      <w:pPr>
        <w:spacing w:after="100"/>
      </w:pPr>
      <w:r>
        <w:rPr>
          <w:rFonts w:ascii="Calibri" w:cs="Calibri" w:eastAsia="Calibri" w:hAnsi="Calibri"/>
          <w:b/>
          <w:bCs/>
          <w:sz w:val="21"/>
          <w:szCs w:val="21"/>
        </w:rPr>
        <w:t xml:space="preserve">Cross-references: </w:t>
      </w:r>
      <w:r>
        <w:rPr>
          <w:rFonts w:ascii="Calibri" w:cs="Calibri" w:eastAsia="Calibri" w:hAnsi="Calibri"/>
          <w:sz w:val="21"/>
          <w:szCs w:val="21"/>
        </w:rPr>
        <w:t xml:space="preserve">Revelation 2:14–15; Psalm 97:10</w:t>
      </w:r>
    </w:p>
    <w:p>
      <w:pPr>
        <w:spacing w:after="100"/>
      </w:pPr>
      <w:r>
        <w:rPr>
          <w:rFonts w:ascii="Calibri" w:cs="Calibri" w:eastAsia="Calibri" w:hAnsi="Calibri"/>
          <w:b/>
          <w:bCs/>
          <w:color w:val="B5543A"/>
          <w:sz w:val="21"/>
          <w:szCs w:val="21"/>
        </w:rPr>
        <w:t xml:space="preserve">Note: </w:t>
      </w:r>
      <w:r>
        <w:rPr>
          <w:rFonts w:ascii="Calibri" w:cs="Calibri" w:eastAsia="Calibri" w:hAnsi="Calibri"/>
          <w:sz w:val="21"/>
          <w:szCs w:val="21"/>
        </w:rPr>
        <w:t xml:space="preserve">Identity uncertain (C-13).</w:t>
      </w:r>
    </w:p>
    <w:p>
      <w:pPr>
        <w:pStyle w:val="Heading3"/>
      </w:pPr>
      <w:r>
        <w:t xml:space="preserve">Revelation 2:7: The call and the promise</w:t>
      </w:r>
    </w:p>
    <w:p>
      <w:pPr>
        <w:spacing w:after="100"/>
      </w:pPr>
      <w:r>
        <w:rPr>
          <w:rFonts w:ascii="Calibri" w:cs="Calibri" w:eastAsia="Calibri" w:hAnsi="Calibri"/>
          <w:sz w:val="21"/>
          <w:szCs w:val="21"/>
        </w:rPr>
        <w:t xml:space="preserve">Whoever has an ear should hear what the Spirit says to the churches. The overcomer will eat from the tree of life in the Paradise of God.</w:t>
      </w:r>
      <w:r>
        <w:rPr>
          <w:rFonts w:ascii="Calibri" w:cs="Calibri" w:eastAsia="Calibri" w:hAnsi="Calibri"/>
          <w:b/>
          <w:bCs/>
          <w:color w:val="2B7A78"/>
          <w:sz w:val="18"/>
          <w:szCs w:val="18"/>
        </w:rPr>
        <w:t xml:space="preserve"> [Scripture states]</w:t>
      </w:r>
    </w:p>
    <w:p>
      <w:pPr>
        <w:spacing w:after="100"/>
      </w:pPr>
      <w:r>
        <w:rPr>
          <w:rFonts w:ascii="Calibri" w:cs="Calibri" w:eastAsia="Calibri" w:hAnsi="Calibri"/>
          <w:b/>
          <w:bCs/>
          <w:sz w:val="21"/>
          <w:szCs w:val="21"/>
        </w:rPr>
        <w:t xml:space="preserve">Cross-references: </w:t>
      </w:r>
      <w:r>
        <w:rPr>
          <w:rFonts w:ascii="Calibri" w:cs="Calibri" w:eastAsia="Calibri" w:hAnsi="Calibri"/>
          <w:sz w:val="21"/>
          <w:szCs w:val="21"/>
        </w:rPr>
        <w:t xml:space="preserve">Matthew 11:15; Genesis 2:9; 3:22–24; Luke 23:43; Revelation 22:2, 14; 1 John 5:4–5</w:t>
      </w:r>
    </w:p>
    <w:p>
      <w:pPr>
        <w:spacing w:after="100"/>
      </w:pPr>
      <w:r>
        <w:rPr>
          <w:rFonts w:ascii="Calibri" w:cs="Calibri" w:eastAsia="Calibri" w:hAnsi="Calibri"/>
          <w:b/>
          <w:bCs/>
          <w:color w:val="B5543A"/>
          <w:sz w:val="21"/>
          <w:szCs w:val="21"/>
        </w:rPr>
        <w:t xml:space="preserve">Note: </w:t>
      </w:r>
      <w:r>
        <w:rPr>
          <w:rFonts w:ascii="Calibri" w:cs="Calibri" w:eastAsia="Calibri" w:hAnsi="Calibri"/>
          <w:sz w:val="21"/>
          <w:szCs w:val="21"/>
        </w:rPr>
        <w:t xml:space="preserve">Plural 'churches' (C-28).</w:t>
      </w:r>
    </w:p>
    <w:p>
      <w:pPr>
        <w:pStyle w:val="Heading1"/>
      </w:pPr>
      <w:r>
        <w:t xml:space="preserve">3. Past: What John Already Knew</w:t>
      </w:r>
    </w:p>
    <w:p>
      <w:pPr>
        <w:pStyle w:val="Heading2"/>
      </w:pPr>
      <w:r>
        <w:t xml:space="preserve">The Tree of Life</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Genesis 2:8–9; Genesis 3:22–24; Revelation 2:7; Revelation 22:2, 14</w:t>
      </w:r>
    </w:p>
    <w:p>
      <w:pPr>
        <w:spacing w:after="100"/>
      </w:pPr>
      <w:r>
        <w:rPr>
          <w:rFonts w:ascii="Calibri" w:cs="Calibri" w:eastAsia="Calibri" w:hAnsi="Calibri"/>
          <w:sz w:val="21"/>
          <w:szCs w:val="21"/>
        </w:rPr>
        <w:t xml:space="preserve">In the beginning, God planted a garden and placed the tree of life in its center. When humanity turned from Him, the way to that tree was closed. Christ's promise to Ephesus reaches back to that loss: the one who overcomes will eat from the tree of life in the Paradise of God.</w:t>
      </w:r>
    </w:p>
    <w:p>
      <w:pPr>
        <w:pStyle w:val="ListParagraph"/>
        <w:numPr>
          <w:ilvl w:val="0"/>
          <w:numId w:val="2"/>
        </w:numPr>
        <w:spacing w:after="50"/>
      </w:pPr>
      <w:r>
        <w:rPr>
          <w:rFonts w:ascii="Calibri" w:cs="Calibri" w:eastAsia="Calibri" w:hAnsi="Calibri"/>
          <w:sz w:val="21"/>
          <w:szCs w:val="21"/>
        </w:rPr>
        <w:t xml:space="preserve">The tree of life appears at the beginning (Genesis 2–3) and the end (Revelation 22) of Scripture. Revelation 2:7 connects them.</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(C-02)</w:t>
      </w:r>
    </w:p>
    <w:p>
      <w:pPr>
        <w:pStyle w:val="ListParagraph"/>
        <w:numPr>
          <w:ilvl w:val="0"/>
          <w:numId w:val="2"/>
        </w:numPr>
        <w:spacing w:after="50"/>
      </w:pPr>
      <w:r>
        <w:rPr>
          <w:rFonts w:ascii="Calibri" w:cs="Calibri" w:eastAsia="Calibri" w:hAnsi="Calibri"/>
          <w:sz w:val="21"/>
          <w:szCs w:val="21"/>
        </w:rPr>
        <w:t xml:space="preserve">The promise to Ephesus is restoration: what was lost in Eden is offered again to those who overcome.</w:t>
      </w:r>
      <w:r>
        <w:rPr>
          <w:rFonts w:ascii="Calibri" w:cs="Calibri" w:eastAsia="Calibri" w:hAnsi="Calibri"/>
          <w:b/>
          <w:bCs/>
          <w:color w:val="23395B"/>
          <w:sz w:val="18"/>
          <w:szCs w:val="18"/>
        </w:rPr>
        <w:t xml:space="preserve"> [Teaching synthesis]</w:t>
      </w:r>
      <w:r>
        <w:rPr>
          <w:rFonts w:ascii="Calibri" w:cs="Calibri" w:eastAsia="Calibri" w:hAnsi="Calibri"/>
          <w:color w:val="6B7A8F"/>
          <w:sz w:val="16"/>
          <w:szCs w:val="16"/>
        </w:rPr>
        <w:t xml:space="preserve">  (C-02)</w:t>
      </w:r>
    </w:p>
    <w:p>
      <w:pPr>
        <w:pStyle w:val="Heading2"/>
      </w:pPr>
      <w:r>
        <w:t xml:space="preserve">The Lampstand</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Exodus 25:31–37; Leviticus 24:2–4; Zechariah 4:2–6; Revelation 1:12–13, 20; Revelation 2:1, 5</w:t>
      </w:r>
    </w:p>
    <w:p>
      <w:pPr>
        <w:spacing w:after="100"/>
      </w:pPr>
      <w:r>
        <w:rPr>
          <w:rFonts w:ascii="Calibri" w:cs="Calibri" w:eastAsia="Calibri" w:hAnsi="Calibri"/>
          <w:sz w:val="21"/>
          <w:szCs w:val="21"/>
        </w:rPr>
        <w:t xml:space="preserve">In the sanctuary, a golden lampstand burned before the Lord, and the priests tended it every day so the light never went out. When John turned to see the voice speaking to him, he saw seven golden lampstands, and Christ walking among them. Christ Himself explains: the lampstands are the churches.</w:t>
      </w:r>
    </w:p>
    <w:p>
      <w:pPr>
        <w:pStyle w:val="ListParagraph"/>
        <w:numPr>
          <w:ilvl w:val="0"/>
          <w:numId w:val="2"/>
        </w:numPr>
        <w:spacing w:after="50"/>
      </w:pPr>
      <w:r>
        <w:rPr>
          <w:rFonts w:ascii="Calibri" w:cs="Calibri" w:eastAsia="Calibri" w:hAnsi="Calibri"/>
          <w:sz w:val="21"/>
          <w:szCs w:val="21"/>
        </w:rPr>
        <w:t xml:space="preserve">Revelation 1:20 states plainly that the lampstands are the churches.</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(C-01)</w:t>
      </w:r>
    </w:p>
    <w:p>
      <w:pPr>
        <w:pStyle w:val="ListParagraph"/>
        <w:numPr>
          <w:ilvl w:val="0"/>
          <w:numId w:val="2"/>
        </w:numPr>
        <w:spacing w:after="50"/>
      </w:pPr>
      <w:r>
        <w:rPr>
          <w:rFonts w:ascii="Calibri" w:cs="Calibri" w:eastAsia="Calibri" w:hAnsi="Calibri"/>
          <w:sz w:val="21"/>
          <w:szCs w:val="21"/>
        </w:rPr>
        <w:t xml:space="preserve">In the sanctuary, lamps were tended continually (Leviticus 24:2–4). Christ walking among the lampstands pictures His ongoing care and inspection of His churches.</w:t>
      </w:r>
      <w:r>
        <w:rPr>
          <w:rFonts w:ascii="Calibri" w:cs="Calibri" w:eastAsia="Calibri" w:hAnsi="Calibri"/>
          <w:b/>
          <w:bCs/>
          <w:color w:val="23395B"/>
          <w:sz w:val="18"/>
          <w:szCs w:val="18"/>
        </w:rPr>
        <w:t xml:space="preserve"> [Teaching synthesis]</w:t>
      </w:r>
      <w:r>
        <w:rPr>
          <w:rFonts w:ascii="Calibri" w:cs="Calibri" w:eastAsia="Calibri" w:hAnsi="Calibri"/>
          <w:color w:val="6B7A8F"/>
          <w:sz w:val="16"/>
          <w:szCs w:val="16"/>
        </w:rPr>
        <w:t xml:space="preserve">  (C-01)</w:t>
      </w:r>
    </w:p>
    <w:p>
      <w:pPr>
        <w:pStyle w:val="ListParagraph"/>
        <w:numPr>
          <w:ilvl w:val="0"/>
          <w:numId w:val="2"/>
        </w:numPr>
        <w:spacing w:after="50"/>
      </w:pPr>
      <w:r>
        <w:rPr>
          <w:rFonts w:ascii="Calibri" w:cs="Calibri" w:eastAsia="Calibri" w:hAnsi="Calibri"/>
          <w:sz w:val="21"/>
          <w:szCs w:val="21"/>
        </w:rPr>
        <w:t xml:space="preserve">Zechariah 4:6 ties the lampstand's light to God's Spirit, not human strength.</w:t>
      </w:r>
      <w:r>
        <w:rPr>
          <w:rFonts w:ascii="Calibri" w:cs="Calibri" w:eastAsia="Calibri" w:hAnsi="Calibri"/>
          <w:b/>
          <w:bCs/>
          <w:color w:val="2B7A78"/>
          <w:sz w:val="18"/>
          <w:szCs w:val="18"/>
        </w:rPr>
        <w:t xml:space="preserve"> [Scripture states]</w:t>
      </w:r>
    </w:p>
    <w:p>
      <w:pPr>
        <w:pStyle w:val="Heading2"/>
      </w:pPr>
      <w:r>
        <w:t xml:space="preserve">Paul and the Ephesian Church</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Acts 18:18–28; Acts 19:1–20; Acts 19:23–41; Acts 20:17–38</w:t>
      </w:r>
    </w:p>
    <w:p>
      <w:pPr>
        <w:spacing w:after="100"/>
      </w:pPr>
      <w:r>
        <w:rPr>
          <w:rFonts w:ascii="Calibri" w:cs="Calibri" w:eastAsia="Calibri" w:hAnsi="Calibri"/>
          <w:sz w:val="21"/>
          <w:szCs w:val="21"/>
        </w:rPr>
        <w:t xml:space="preserve">About forty years before John wrote, Paul spent nearly three years in Ephesus. The gospel spread across the province, magic books were burned, and the trade around the temple of Artemis was shaken. On his last journey, Paul called the church's elders to Miletus and warned them: wolves would come in from outside, and men would rise from among them to draw disciples away.</w:t>
      </w:r>
    </w:p>
    <w:p>
      <w:pPr>
        <w:pStyle w:val="ListParagraph"/>
        <w:numPr>
          <w:ilvl w:val="0"/>
          <w:numId w:val="2"/>
        </w:numPr>
        <w:spacing w:after="50"/>
      </w:pPr>
      <w:r>
        <w:rPr>
          <w:rFonts w:ascii="Calibri" w:cs="Calibri" w:eastAsia="Calibri" w:hAnsi="Calibri"/>
          <w:sz w:val="21"/>
          <w:szCs w:val="21"/>
        </w:rPr>
        <w:t xml:space="preserve">Paul taught in Ephesus for about three years.</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(C-03)</w:t>
      </w:r>
    </w:p>
    <w:p>
      <w:pPr>
        <w:pStyle w:val="ListParagraph"/>
        <w:numPr>
          <w:ilvl w:val="0"/>
          <w:numId w:val="2"/>
        </w:numPr>
        <w:spacing w:after="50"/>
      </w:pPr>
      <w:r>
        <w:rPr>
          <w:rFonts w:ascii="Calibri" w:cs="Calibri" w:eastAsia="Calibri" w:hAnsi="Calibri"/>
          <w:sz w:val="21"/>
          <w:szCs w:val="21"/>
        </w:rPr>
        <w:t xml:space="preserve">Paul warned that false teachers would come from outside and rise from within.</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(C-04)</w:t>
      </w:r>
    </w:p>
    <w:p>
      <w:pPr>
        <w:pStyle w:val="ListParagraph"/>
        <w:numPr>
          <w:ilvl w:val="0"/>
          <w:numId w:val="2"/>
        </w:numPr>
        <w:spacing w:after="50"/>
      </w:pPr>
      <w:r>
        <w:rPr>
          <w:rFonts w:ascii="Calibri" w:cs="Calibri" w:eastAsia="Calibri" w:hAnsi="Calibri"/>
          <w:sz w:val="21"/>
          <w:szCs w:val="21"/>
        </w:rPr>
        <w:t xml:space="preserve">In Revelation 2:2, the church is commended for testing false apostles. Paul's warning had come true, and the church had heeded it.</w:t>
      </w:r>
      <w:r>
        <w:rPr>
          <w:rFonts w:ascii="Calibri" w:cs="Calibri" w:eastAsia="Calibri" w:hAnsi="Calibri"/>
          <w:b/>
          <w:bCs/>
          <w:color w:val="23395B"/>
          <w:sz w:val="18"/>
          <w:szCs w:val="18"/>
        </w:rPr>
        <w:t xml:space="preserve"> [Teaching synthesis]</w:t>
      </w:r>
      <w:r>
        <w:rPr>
          <w:rFonts w:ascii="Calibri" w:cs="Calibri" w:eastAsia="Calibri" w:hAnsi="Calibri"/>
          <w:color w:val="6B7A8F"/>
          <w:sz w:val="16"/>
          <w:szCs w:val="16"/>
        </w:rPr>
        <w:t xml:space="preserve">  (C-05, C-06)</w:t>
      </w:r>
    </w:p>
    <w:p>
      <w:pPr>
        <w:pStyle w:val="Heading2"/>
      </w:pPr>
      <w:r>
        <w:t xml:space="preserve">Paul's Letter: Love</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Ephesians 1:15; Ephesians 3:17–19; Ephesians 4:15–16; Ephesians 6:24; Jeremiah 2:2</w:t>
      </w:r>
    </w:p>
    <w:p>
      <w:pPr>
        <w:spacing w:after="100"/>
      </w:pPr>
      <w:r>
        <w:rPr>
          <w:rFonts w:ascii="Calibri" w:cs="Calibri" w:eastAsia="Calibri" w:hAnsi="Calibri"/>
          <w:sz w:val="21"/>
          <w:szCs w:val="21"/>
        </w:rPr>
        <w:t xml:space="preserve">Paul thanked God when he heard of the Ephesians' faith and their love for all the saints. He prayed they would be rooted and grounded in love, and his letter closes with grace for all who love the Lord Jesus Christ in sincerity. Long before, Jeremiah recalled Israel's love in its youth, the love of a bride following God into the wilderness, and how that love was lost.</w:t>
      </w:r>
    </w:p>
    <w:p>
      <w:pPr>
        <w:pStyle w:val="ListParagraph"/>
        <w:numPr>
          <w:ilvl w:val="0"/>
          <w:numId w:val="2"/>
        </w:numPr>
        <w:spacing w:after="50"/>
      </w:pPr>
      <w:r>
        <w:rPr>
          <w:rFonts w:ascii="Calibri" w:cs="Calibri" w:eastAsia="Calibri" w:hAnsi="Calibri"/>
          <w:sz w:val="21"/>
          <w:szCs w:val="21"/>
        </w:rPr>
        <w:t xml:space="preserve">Paul praised the Ephesians' love for all the saints.</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(C-07)</w:t>
      </w:r>
    </w:p>
    <w:p>
      <w:pPr>
        <w:pStyle w:val="ListParagraph"/>
        <w:numPr>
          <w:ilvl w:val="0"/>
          <w:numId w:val="2"/>
        </w:numPr>
        <w:spacing w:after="50"/>
      </w:pPr>
      <w:r>
        <w:rPr>
          <w:rFonts w:ascii="Calibri" w:cs="Calibri" w:eastAsia="Calibri" w:hAnsi="Calibri"/>
          <w:sz w:val="21"/>
          <w:szCs w:val="21"/>
        </w:rPr>
        <w:t xml:space="preserve">Jeremiah 2:2 describes Israel's early devotion as the love of a betrothal. It offers an Old Testament picture of a first love that faded.</w:t>
      </w:r>
      <w:r>
        <w:rPr>
          <w:rFonts w:ascii="Calibri" w:cs="Calibri" w:eastAsia="Calibri" w:hAnsi="Calibri"/>
          <w:b/>
          <w:bCs/>
          <w:color w:val="23395B"/>
          <w:sz w:val="18"/>
          <w:szCs w:val="18"/>
        </w:rPr>
        <w:t xml:space="preserve"> [Teaching synthesis]</w:t>
      </w:r>
    </w:p>
    <w:p>
      <w:pPr>
        <w:pStyle w:val="Heading1"/>
      </w:pPr>
      <w:r>
        <w:t xml:space="preserve">4. Present: What John Was Seeing</w:t>
      </w:r>
    </w:p>
    <w:p>
      <w:pPr>
        <w:pStyle w:val="Heading2"/>
      </w:pPr>
      <w:r>
        <w:t xml:space="preserve">The Letter to Ephesus</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Revelation 1:9–20; Revelation 2:1–7</w:t>
      </w:r>
    </w:p>
    <w:p>
      <w:pPr>
        <w:spacing w:after="100"/>
      </w:pPr>
      <w:r>
        <w:rPr>
          <w:rFonts w:ascii="Calibri" w:cs="Calibri" w:eastAsia="Calibri" w:hAnsi="Calibri"/>
          <w:sz w:val="21"/>
          <w:szCs w:val="21"/>
        </w:rPr>
        <w:t xml:space="preserve">John was on Patmos for the word of God and the testimony of Jesus. He heard a voice, turned, and saw the risen Christ among seven lampstands. Then Christ dictated seven letters. The first went to Ephesus.</w:t>
      </w:r>
    </w:p>
    <w:p>
      <w:pPr>
        <w:pStyle w:val="ListParagraph"/>
        <w:numPr>
          <w:ilvl w:val="0"/>
          <w:numId w:val="2"/>
        </w:numPr>
        <w:spacing w:after="50"/>
      </w:pPr>
      <w:r>
        <w:rPr>
          <w:rFonts w:ascii="Calibri" w:cs="Calibri" w:eastAsia="Calibri" w:hAnsi="Calibri"/>
          <w:sz w:val="21"/>
          <w:szCs w:val="21"/>
        </w:rPr>
        <w:t xml:space="preserve">Each letter opens with a title of Christ drawn from the vision in Revelation 1.</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(C-29)</w:t>
      </w:r>
    </w:p>
    <w:p>
      <w:pPr>
        <w:pStyle w:val="ListParagraph"/>
        <w:numPr>
          <w:ilvl w:val="0"/>
          <w:numId w:val="2"/>
        </w:numPr>
        <w:spacing w:after="50"/>
      </w:pPr>
      <w:r>
        <w:rPr>
          <w:rFonts w:ascii="Calibri" w:cs="Calibri" w:eastAsia="Calibri" w:hAnsi="Calibri"/>
          <w:sz w:val="21"/>
          <w:szCs w:val="21"/>
        </w:rPr>
        <w:t xml:space="preserve">Each letter ends with what the Spirit says to the churches, plural. Every church was meant to hear every letter.</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(C-28)</w:t>
      </w:r>
    </w:p>
    <w:p>
      <w:pPr>
        <w:pStyle w:val="Heading2"/>
      </w:pPr>
      <w:r>
        <w:t xml:space="preserve">The City of Ephesus</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Acts 19:23–41</w:t>
      </w:r>
    </w:p>
    <w:p>
      <w:pPr>
        <w:spacing w:after="100"/>
      </w:pPr>
      <w:r>
        <w:rPr>
          <w:rFonts w:ascii="Calibri" w:cs="Calibri" w:eastAsia="Calibri" w:hAnsi="Calibri"/>
          <w:sz w:val="21"/>
          <w:szCs w:val="21"/>
        </w:rPr>
        <w:t xml:space="preserve">Ephesus was the leading city of Roman Asia, a harbor city famous for the great temple of Artemis. Its silversmiths made shrines for the goddess, and its theater once filled with a crowd shouting her name. A few years before Revelation was written, the city dedicated a temple to the emperors. To confess Christ in Ephesus was to stand apart from the city's pride.</w:t>
      </w:r>
    </w:p>
    <w:p>
      <w:pPr>
        <w:pStyle w:val="ListParagraph"/>
        <w:numPr>
          <w:ilvl w:val="0"/>
          <w:numId w:val="2"/>
        </w:numPr>
        <w:spacing w:after="50"/>
      </w:pPr>
      <w:r>
        <w:rPr>
          <w:rFonts w:ascii="Calibri" w:cs="Calibri" w:eastAsia="Calibri" w:hAnsi="Calibri"/>
          <w:sz w:val="21"/>
          <w:szCs w:val="21"/>
        </w:rPr>
        <w:t xml:space="preserve">Acts calls Ephesus the "temple guardian" of Artemis.</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(C-08)</w:t>
      </w:r>
    </w:p>
    <w:p>
      <w:pPr>
        <w:pStyle w:val="ListParagraph"/>
        <w:numPr>
          <w:ilvl w:val="0"/>
          <w:numId w:val="2"/>
        </w:numPr>
        <w:spacing w:after="50"/>
      </w:pPr>
      <w:r>
        <w:rPr>
          <w:rFonts w:ascii="Calibri" w:cs="Calibri" w:eastAsia="Calibri" w:hAnsi="Calibri"/>
          <w:sz w:val="21"/>
          <w:szCs w:val="21"/>
        </w:rPr>
        <w:t xml:space="preserve">A temple of the imperial cult was dedicated in AD 89/90.</w:t>
      </w:r>
      <w:r>
        <w:rPr>
          <w:rFonts w:ascii="Calibri" w:cs="Calibri" w:eastAsia="Calibri" w:hAnsi="Calibri"/>
          <w:b/>
          <w:bCs/>
          <w:color w:val="6B7A8F"/>
          <w:sz w:val="18"/>
          <w:szCs w:val="18"/>
        </w:rPr>
        <w:t xml:space="preserve"> [Historical evidence]</w:t>
      </w:r>
      <w:r>
        <w:rPr>
          <w:rFonts w:ascii="Calibri" w:cs="Calibri" w:eastAsia="Calibri" w:hAnsi="Calibri"/>
          <w:color w:val="6B7A8F"/>
          <w:sz w:val="16"/>
          <w:szCs w:val="16"/>
        </w:rPr>
        <w:t xml:space="preserve">  (C-09)</w:t>
      </w:r>
    </w:p>
    <w:p>
      <w:pPr>
        <w:pStyle w:val="ListParagraph"/>
        <w:numPr>
          <w:ilvl w:val="0"/>
          <w:numId w:val="2"/>
        </w:numPr>
        <w:spacing w:after="50"/>
      </w:pPr>
      <w:r>
        <w:rPr>
          <w:rFonts w:ascii="Calibri" w:cs="Calibri" w:eastAsia="Calibri" w:hAnsi="Calibri"/>
          <w:sz w:val="21"/>
          <w:szCs w:val="21"/>
        </w:rPr>
        <w:t xml:space="preserve">Revelation is usually dated about AD 95, though some scholars argue for the late 60s.</w:t>
      </w:r>
      <w:r>
        <w:rPr>
          <w:rFonts w:ascii="Calibri" w:cs="Calibri" w:eastAsia="Calibri" w:hAnsi="Calibri"/>
          <w:b/>
          <w:bCs/>
          <w:color w:val="8A6D3B"/>
          <w:sz w:val="18"/>
          <w:szCs w:val="18"/>
        </w:rPr>
        <w:t xml:space="preserve"> [Early church tradition]</w:t>
      </w:r>
      <w:r>
        <w:rPr>
          <w:rFonts w:ascii="Calibri" w:cs="Calibri" w:eastAsia="Calibri" w:hAnsi="Calibri"/>
          <w:color w:val="6B7A8F"/>
          <w:sz w:val="16"/>
          <w:szCs w:val="16"/>
        </w:rPr>
        <w:t xml:space="preserve">  (C-11)</w:t>
      </w:r>
    </w:p>
    <w:p>
      <w:pPr>
        <w:pStyle w:val="ListParagraph"/>
        <w:numPr>
          <w:ilvl w:val="0"/>
          <w:numId w:val="2"/>
        </w:numPr>
        <w:spacing w:after="50"/>
      </w:pPr>
      <w:r>
        <w:rPr>
          <w:rFonts w:ascii="Calibri" w:cs="Calibri" w:eastAsia="Calibri" w:hAnsi="Calibri"/>
          <w:sz w:val="21"/>
          <w:szCs w:val="21"/>
        </w:rPr>
        <w:t xml:space="preserve">Early tradition places John's later ministry in Ephesus.</w:t>
      </w:r>
      <w:r>
        <w:rPr>
          <w:rFonts w:ascii="Calibri" w:cs="Calibri" w:eastAsia="Calibri" w:hAnsi="Calibri"/>
          <w:b/>
          <w:bCs/>
          <w:color w:val="8A6D3B"/>
          <w:sz w:val="18"/>
          <w:szCs w:val="18"/>
        </w:rPr>
        <w:t xml:space="preserve"> [Early church tradition]</w:t>
      </w:r>
      <w:r>
        <w:rPr>
          <w:rFonts w:ascii="Calibri" w:cs="Calibri" w:eastAsia="Calibri" w:hAnsi="Calibri"/>
          <w:color w:val="6B7A8F"/>
          <w:sz w:val="16"/>
          <w:szCs w:val="16"/>
        </w:rPr>
        <w:t xml:space="preserve">  (C-12)</w:t>
      </w:r>
    </w:p>
    <w:p>
      <w:pPr>
        <w:pStyle w:val="Heading2"/>
      </w:pPr>
      <w:r>
        <w:t xml:space="preserve">You Have Left Your First Love</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Revelation 2:2–5; Matthew 24:12; 1 Corinthians 13:1–3; 1 John 4:19–21</w:t>
      </w:r>
    </w:p>
    <w:p>
      <w:pPr>
        <w:spacing w:after="100"/>
      </w:pPr>
      <w:r>
        <w:rPr>
          <w:rFonts w:ascii="Calibri" w:cs="Calibri" w:eastAsia="Calibri" w:hAnsi="Calibri"/>
          <w:sz w:val="21"/>
          <w:szCs w:val="21"/>
        </w:rPr>
        <w:t xml:space="preserve">Christ commends their labor, their patience, and their refusal to tolerate evil. Then comes the rebuke: you have left your first love. The cure is three steps: remember from where you have fallen, repent, and do the first works. If not, He will remove their lampstand.</w:t>
      </w:r>
    </w:p>
    <w:p>
      <w:pPr>
        <w:pStyle w:val="ListParagraph"/>
        <w:numPr>
          <w:ilvl w:val="0"/>
          <w:numId w:val="2"/>
        </w:numPr>
        <w:spacing w:after="50"/>
      </w:pPr>
      <w:r>
        <w:rPr>
          <w:rFonts w:ascii="Calibri" w:cs="Calibri" w:eastAsia="Calibri" w:hAnsi="Calibri"/>
          <w:sz w:val="21"/>
          <w:szCs w:val="21"/>
        </w:rPr>
        <w:t xml:space="preserve">The commendation is real: labor, patience, discernment, and endurance.</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(C-05)</w:t>
      </w:r>
    </w:p>
    <w:p>
      <w:pPr>
        <w:pStyle w:val="ListParagraph"/>
        <w:numPr>
          <w:ilvl w:val="0"/>
          <w:numId w:val="2"/>
        </w:numPr>
        <w:spacing w:after="50"/>
      </w:pPr>
      <w:r>
        <w:rPr>
          <w:rFonts w:ascii="Calibri" w:cs="Calibri" w:eastAsia="Calibri" w:hAnsi="Calibri"/>
          <w:sz w:val="21"/>
          <w:szCs w:val="21"/>
        </w:rPr>
        <w:t xml:space="preserve">"First love" can be read as love for Christ, love for one another, or both expressed in works. Ellen White holds them together.</w:t>
      </w:r>
      <w:r>
        <w:rPr>
          <w:rFonts w:ascii="Calibri" w:cs="Calibri" w:eastAsia="Calibri" w:hAnsi="Calibri"/>
          <w:b/>
          <w:bCs/>
          <w:color w:val="23395B"/>
          <w:sz w:val="18"/>
          <w:szCs w:val="18"/>
        </w:rPr>
        <w:t xml:space="preserve"> [Teaching synthesis]</w:t>
      </w:r>
      <w:r>
        <w:rPr>
          <w:rFonts w:ascii="Calibri" w:cs="Calibri" w:eastAsia="Calibri" w:hAnsi="Calibri"/>
          <w:color w:val="6B7A8F"/>
          <w:sz w:val="16"/>
          <w:szCs w:val="16"/>
        </w:rPr>
        <w:t xml:space="preserve">  (C-30, C-15)</w:t>
      </w:r>
    </w:p>
    <w:p>
      <w:pPr>
        <w:pStyle w:val="ListParagraph"/>
        <w:numPr>
          <w:ilvl w:val="0"/>
          <w:numId w:val="2"/>
        </w:numPr>
        <w:spacing w:after="50"/>
      </w:pPr>
      <w:r>
        <w:rPr>
          <w:rFonts w:ascii="Calibri" w:cs="Calibri" w:eastAsia="Calibri" w:hAnsi="Calibri"/>
          <w:sz w:val="21"/>
          <w:szCs w:val="21"/>
        </w:rPr>
        <w:t xml:space="preserve">The remedy is remember, repent, and do the first works (Revelation 2:5).</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Scripture does not say the city's later decline fulfilled the lampstand warning, and the church continued for centuries.</w:t>
      </w:r>
      <w:r>
        <w:rPr>
          <w:rFonts w:ascii="Calibri" w:cs="Calibri" w:eastAsia="Calibri" w:hAnsi="Calibri"/>
          <w:b/>
          <w:bCs/>
          <w:color w:val="AA3333"/>
          <w:sz w:val="18"/>
          <w:szCs w:val="18"/>
        </w:rPr>
        <w:t xml:space="preserve"> [Uncertain or debated]</w:t>
      </w:r>
      <w:r>
        <w:rPr>
          <w:rFonts w:ascii="Calibri" w:cs="Calibri" w:eastAsia="Calibri" w:hAnsi="Calibri"/>
          <w:color w:val="6B7A8F"/>
          <w:sz w:val="16"/>
          <w:szCs w:val="16"/>
        </w:rPr>
        <w:t xml:space="preserve">  (C-26, C-23)</w:t>
      </w:r>
    </w:p>
    <w:p>
      <w:pPr>
        <w:pStyle w:val="Heading2"/>
      </w:pPr>
      <w:r>
        <w:t xml:space="preserve">The Nicolaitans and the Promise</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Revelation 2:6–7; Revelation 2:14–15; Genesis 2:9; Revelation 22:2</w:t>
      </w:r>
    </w:p>
    <w:p>
      <w:pPr>
        <w:spacing w:after="100"/>
      </w:pPr>
      <w:r>
        <w:rPr>
          <w:rFonts w:ascii="Calibri" w:cs="Calibri" w:eastAsia="Calibri" w:hAnsi="Calibri"/>
          <w:sz w:val="21"/>
          <w:szCs w:val="21"/>
        </w:rPr>
        <w:t xml:space="preserve">Christ adds: you hate the deeds of the Nicolaitans, which I also hate. Then He speaks to everyone with ears to hear: the one who overcomes will eat from the tree of life in the Paradise of God.</w:t>
      </w:r>
    </w:p>
    <w:p>
      <w:pPr>
        <w:pStyle w:val="ListParagraph"/>
        <w:numPr>
          <w:ilvl w:val="0"/>
          <w:numId w:val="2"/>
        </w:numPr>
        <w:spacing w:after="50"/>
      </w:pPr>
      <w:r>
        <w:rPr>
          <w:rFonts w:ascii="Calibri" w:cs="Calibri" w:eastAsia="Calibri" w:hAnsi="Calibri"/>
          <w:sz w:val="21"/>
          <w:szCs w:val="21"/>
        </w:rPr>
        <w:t xml:space="preserve">Christ hates the deeds of the Nicolaitans. The text targets deeds, not people.</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Who the Nicolaitans were is uncertain. Revelation 2:14–15 links them with teaching like Balaam's in Pergamum. Irenaeus tied them to Nicolas of Acts 6:5, but Clement of Alexandria disputed it.</w:t>
      </w:r>
      <w:r>
        <w:rPr>
          <w:rFonts w:ascii="Calibri" w:cs="Calibri" w:eastAsia="Calibri" w:hAnsi="Calibri"/>
          <w:b/>
          <w:bCs/>
          <w:color w:val="AA3333"/>
          <w:sz w:val="18"/>
          <w:szCs w:val="18"/>
        </w:rPr>
        <w:t xml:space="preserve"> [Uncertain or debated]</w:t>
      </w:r>
      <w:r>
        <w:rPr>
          <w:rFonts w:ascii="Calibri" w:cs="Calibri" w:eastAsia="Calibri" w:hAnsi="Calibri"/>
          <w:color w:val="6B7A8F"/>
          <w:sz w:val="16"/>
          <w:szCs w:val="16"/>
        </w:rPr>
        <w:t xml:space="preserve">  (C-13)</w:t>
      </w:r>
    </w:p>
    <w:p>
      <w:pPr>
        <w:pStyle w:val="ListParagraph"/>
        <w:numPr>
          <w:ilvl w:val="0"/>
          <w:numId w:val="2"/>
        </w:numPr>
        <w:spacing w:after="50"/>
      </w:pPr>
      <w:r>
        <w:rPr>
          <w:rFonts w:ascii="Calibri" w:cs="Calibri" w:eastAsia="Calibri" w:hAnsi="Calibri"/>
          <w:sz w:val="21"/>
          <w:szCs w:val="21"/>
        </w:rPr>
        <w:t xml:space="preserve">The promise of the tree of life returns the story to Eden.</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(C-02)</w:t>
      </w:r>
    </w:p>
    <w:p>
      <w:pPr>
        <w:pStyle w:val="Heading1"/>
      </w:pPr>
      <w:r>
        <w:t xml:space="preserve">5. Prophecy: What the Message May Reveal</w:t>
      </w:r>
    </w:p>
    <w:p>
      <w:pPr>
        <w:pStyle w:val="Heading2"/>
      </w:pPr>
      <w:r>
        <w:t xml:space="preserve">Ephesus and the Apostolic Church</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Revelation 1:11, 19–20; Revelation 2:1–7</w:t>
      </w:r>
    </w:p>
    <w:p>
      <w:pPr>
        <w:spacing w:after="100"/>
      </w:pPr>
      <w:r>
        <w:rPr>
          <w:rFonts w:ascii="Calibri" w:cs="Calibri" w:eastAsia="Calibri" w:hAnsi="Calibri"/>
          <w:sz w:val="21"/>
          <w:szCs w:val="21"/>
        </w:rPr>
        <w:t xml:space="preserve">Seventh-day Adventists have read the seven churches as both real congregations and a picture of the church across time. Ellen White wrote that Christ used Ephesus as a symbol of the entire Christian church in the apostolic age. Uriah Smith applied it to the first, or apostolic, age of the church.</w:t>
      </w:r>
    </w:p>
    <w:p>
      <w:pPr>
        <w:pStyle w:val="ListParagraph"/>
        <w:numPr>
          <w:ilvl w:val="0"/>
          <w:numId w:val="2"/>
        </w:numPr>
        <w:spacing w:after="50"/>
      </w:pPr>
      <w:r>
        <w:rPr>
          <w:rFonts w:ascii="Calibri" w:cs="Calibri" w:eastAsia="Calibri" w:hAnsi="Calibri"/>
          <w:sz w:val="21"/>
          <w:szCs w:val="21"/>
        </w:rPr>
        <w:t xml:space="preserve">Ellen White: Ephesus symbolized the whole church in the apostolic age (AA 578).</w:t>
      </w:r>
      <w:r>
        <w:rPr>
          <w:rFonts w:ascii="Calibri" w:cs="Calibri" w:eastAsia="Calibri" w:hAnsi="Calibri"/>
          <w:b/>
          <w:bCs/>
          <w:color w:val="B5543A"/>
          <w:sz w:val="18"/>
          <w:szCs w:val="18"/>
        </w:rPr>
        <w:t xml:space="preserve"> [Adventist interpretation]</w:t>
      </w:r>
      <w:r>
        <w:rPr>
          <w:rFonts w:ascii="Calibri" w:cs="Calibri" w:eastAsia="Calibri" w:hAnsi="Calibri"/>
          <w:color w:val="6B7A8F"/>
          <w:sz w:val="16"/>
          <w:szCs w:val="16"/>
        </w:rPr>
        <w:t xml:space="preserve">  (C-14)</w:t>
      </w:r>
    </w:p>
    <w:p>
      <w:pPr>
        <w:pStyle w:val="ListParagraph"/>
        <w:numPr>
          <w:ilvl w:val="0"/>
          <w:numId w:val="2"/>
        </w:numPr>
        <w:spacing w:after="50"/>
      </w:pPr>
      <w:r>
        <w:rPr>
          <w:rFonts w:ascii="Calibri" w:cs="Calibri" w:eastAsia="Calibri" w:hAnsi="Calibri"/>
          <w:sz w:val="21"/>
          <w:szCs w:val="21"/>
        </w:rPr>
        <w:t xml:space="preserve">Uriah Smith: Ephesus covers the first, or apostolic, age.</w:t>
      </w:r>
      <w:r>
        <w:rPr>
          <w:rFonts w:ascii="Calibri" w:cs="Calibri" w:eastAsia="Calibri" w:hAnsi="Calibri"/>
          <w:b/>
          <w:bCs/>
          <w:color w:val="B5543A"/>
          <w:sz w:val="18"/>
          <w:szCs w:val="18"/>
        </w:rPr>
        <w:t xml:space="preserve"> [Adventist interpretation]</w:t>
      </w:r>
      <w:r>
        <w:rPr>
          <w:rFonts w:ascii="Calibri" w:cs="Calibri" w:eastAsia="Calibri" w:hAnsi="Calibri"/>
          <w:color w:val="6B7A8F"/>
          <w:sz w:val="16"/>
          <w:szCs w:val="16"/>
        </w:rPr>
        <w:t xml:space="preserve">  (C-16)</w:t>
      </w:r>
    </w:p>
    <w:p>
      <w:pPr>
        <w:pStyle w:val="ListParagraph"/>
        <w:numPr>
          <w:ilvl w:val="0"/>
          <w:numId w:val="2"/>
        </w:numPr>
        <w:spacing w:after="50"/>
      </w:pPr>
      <w:r>
        <w:rPr>
          <w:rFonts w:ascii="Calibri" w:cs="Calibri" w:eastAsia="Calibri" w:hAnsi="Calibri"/>
          <w:sz w:val="21"/>
          <w:szCs w:val="21"/>
        </w:rPr>
        <w:t xml:space="preserve">Adventist expositors date this period to about AD 100.</w:t>
      </w:r>
      <w:r>
        <w:rPr>
          <w:rFonts w:ascii="Calibri" w:cs="Calibri" w:eastAsia="Calibri" w:hAnsi="Calibri"/>
          <w:b/>
          <w:bCs/>
          <w:color w:val="B5543A"/>
          <w:sz w:val="18"/>
          <w:szCs w:val="18"/>
        </w:rPr>
        <w:t xml:space="preserve"> [Adventist interpretation]</w:t>
      </w:r>
      <w:r>
        <w:rPr>
          <w:rFonts w:ascii="Calibri" w:cs="Calibri" w:eastAsia="Calibri" w:hAnsi="Calibri"/>
          <w:color w:val="6B7A8F"/>
          <w:sz w:val="16"/>
          <w:szCs w:val="16"/>
        </w:rPr>
        <w:t xml:space="preserve">  (C-18)</w:t>
      </w:r>
    </w:p>
    <w:p>
      <w:pPr>
        <w:pStyle w:val="ListParagraph"/>
        <w:numPr>
          <w:ilvl w:val="0"/>
          <w:numId w:val="2"/>
        </w:numPr>
        <w:spacing w:after="50"/>
      </w:pPr>
      <w:r>
        <w:rPr>
          <w:rFonts w:ascii="Calibri" w:cs="Calibri" w:eastAsia="Calibri" w:hAnsi="Calibri"/>
          <w:sz w:val="21"/>
          <w:szCs w:val="21"/>
        </w:rPr>
        <w:t xml:space="preserve">Revelation itself gives no dates for church periods.</w:t>
      </w:r>
      <w:r>
        <w:rPr>
          <w:rFonts w:ascii="Calibri" w:cs="Calibri" w:eastAsia="Calibri" w:hAnsi="Calibri"/>
          <w:b/>
          <w:bCs/>
          <w:color w:val="2B7A78"/>
          <w:sz w:val="18"/>
          <w:szCs w:val="18"/>
        </w:rPr>
        <w:t xml:space="preserve"> [Scripture states]</w:t>
      </w:r>
    </w:p>
    <w:p>
      <w:pPr>
        <w:pStyle w:val="Heading2"/>
      </w:pPr>
      <w:r>
        <w:t xml:space="preserve">Daniel 9 and the Apostolic Church</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Daniel 9:20–27; Mark 1:14–15; Galatians 4:4; Acts 8:1–4</w:t>
      </w:r>
    </w:p>
    <w:p>
      <w:pPr>
        <w:spacing w:after="100"/>
      </w:pPr>
      <w:r>
        <w:rPr>
          <w:rFonts w:ascii="Calibri" w:cs="Calibri" w:eastAsia="Calibri" w:hAnsi="Calibri"/>
          <w:sz w:val="21"/>
          <w:szCs w:val="21"/>
        </w:rPr>
        <w:t xml:space="preserve">In Daniel 9, Gabriel gives seventy weeks determined for Daniel's people, pointing to Messiah the Prince. Adventists understand these weeks to reach the Messiah's ministry and death, and the gospel then going out beyond Jerusalem. That is the moment the apostolic church, the church Ephesus represents, was sent into the world.</w:t>
      </w:r>
    </w:p>
    <w:p>
      <w:pPr>
        <w:pStyle w:val="ListParagraph"/>
        <w:numPr>
          <w:ilvl w:val="0"/>
          <w:numId w:val="2"/>
        </w:numPr>
        <w:spacing w:after="50"/>
      </w:pPr>
      <w:r>
        <w:rPr>
          <w:rFonts w:ascii="Calibri" w:cs="Calibri" w:eastAsia="Calibri" w:hAnsi="Calibri"/>
          <w:sz w:val="21"/>
          <w:szCs w:val="21"/>
        </w:rPr>
        <w:t xml:space="preserve">Daniel 9:25–26 speaks of Messiah the Prince and His being cut off.</w:t>
      </w:r>
      <w:r>
        <w:rPr>
          <w:rFonts w:ascii="Calibri" w:cs="Calibri" w:eastAsia="Calibri" w:hAnsi="Calibri"/>
          <w:b/>
          <w:bCs/>
          <w:color w:val="2B7A78"/>
          <w:sz w:val="18"/>
          <w:szCs w:val="18"/>
        </w:rPr>
        <w:t xml:space="preserve"> [Scripture states]</w:t>
      </w:r>
    </w:p>
    <w:p>
      <w:pPr>
        <w:pStyle w:val="ListParagraph"/>
        <w:numPr>
          <w:ilvl w:val="0"/>
          <w:numId w:val="2"/>
        </w:numPr>
        <w:spacing w:after="50"/>
      </w:pPr>
      <w:r>
        <w:rPr>
          <w:rFonts w:ascii="Calibri" w:cs="Calibri" w:eastAsia="Calibri" w:hAnsi="Calibri"/>
          <w:sz w:val="21"/>
          <w:szCs w:val="21"/>
        </w:rPr>
        <w:t xml:space="preserve">Adventists date the end of the seventy weeks to AD 34, followed by the gospel's spread beyond Judea.</w:t>
      </w:r>
      <w:r>
        <w:rPr>
          <w:rFonts w:ascii="Calibri" w:cs="Calibri" w:eastAsia="Calibri" w:hAnsi="Calibri"/>
          <w:b/>
          <w:bCs/>
          <w:color w:val="B5543A"/>
          <w:sz w:val="18"/>
          <w:szCs w:val="18"/>
        </w:rPr>
        <w:t xml:space="preserve"> [Adventist interpretation]</w:t>
      </w:r>
      <w:r>
        <w:rPr>
          <w:rFonts w:ascii="Calibri" w:cs="Calibri" w:eastAsia="Calibri" w:hAnsi="Calibri"/>
          <w:color w:val="6B7A8F"/>
          <w:sz w:val="16"/>
          <w:szCs w:val="16"/>
        </w:rPr>
        <w:t xml:space="preserve">  (C-19)</w:t>
      </w:r>
    </w:p>
    <w:p>
      <w:pPr>
        <w:pStyle w:val="ListParagraph"/>
        <w:numPr>
          <w:ilvl w:val="0"/>
          <w:numId w:val="2"/>
        </w:numPr>
        <w:spacing w:after="50"/>
      </w:pPr>
      <w:r>
        <w:rPr>
          <w:rFonts w:ascii="Calibri" w:cs="Calibri" w:eastAsia="Calibri" w:hAnsi="Calibri"/>
          <w:sz w:val="21"/>
          <w:szCs w:val="21"/>
        </w:rPr>
        <w:t xml:space="preserve">Daniel does not name the seven churches. The link to Ephesus is indirect: Daniel 9 marks the Messiah's work that launched the apostolic church.</w:t>
      </w:r>
      <w:r>
        <w:rPr>
          <w:rFonts w:ascii="Calibri" w:cs="Calibri" w:eastAsia="Calibri" w:hAnsi="Calibri"/>
          <w:b/>
          <w:bCs/>
          <w:color w:val="AA3333"/>
          <w:sz w:val="18"/>
          <w:szCs w:val="18"/>
        </w:rPr>
        <w:t xml:space="preserve"> [Uncertain or debated]</w:t>
      </w:r>
      <w:r>
        <w:rPr>
          <w:rFonts w:ascii="Calibri" w:cs="Calibri" w:eastAsia="Calibri" w:hAnsi="Calibri"/>
          <w:color w:val="6B7A8F"/>
          <w:sz w:val="16"/>
          <w:szCs w:val="16"/>
        </w:rPr>
        <w:t xml:space="preserve">  (C-20)</w:t>
      </w:r>
    </w:p>
    <w:p>
      <w:pPr>
        <w:pStyle w:val="Heading2"/>
      </w:pPr>
      <w:r>
        <w:t xml:space="preserve">Other Ways Christians Read the Letters</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Revelation 2:7</w:t>
      </w:r>
    </w:p>
    <w:p>
      <w:pPr>
        <w:spacing w:after="100"/>
      </w:pPr>
      <w:r>
        <w:rPr>
          <w:rFonts w:ascii="Calibri" w:cs="Calibri" w:eastAsia="Calibri" w:hAnsi="Calibri"/>
          <w:sz w:val="21"/>
          <w:szCs w:val="21"/>
        </w:rPr>
        <w:t xml:space="preserve">Not every Christian reads the letters as church ages. Some read them only as messages to first-century congregations. Others see them as timeless types of churches present in every generation. Some futurist teachers also use church ages, with different dates. All agree the letters were real messages to real churches.</w:t>
      </w:r>
    </w:p>
    <w:p>
      <w:pPr>
        <w:pStyle w:val="ListParagraph"/>
        <w:numPr>
          <w:ilvl w:val="0"/>
          <w:numId w:val="2"/>
        </w:numPr>
        <w:spacing w:after="50"/>
      </w:pPr>
      <w:r>
        <w:rPr>
          <w:rFonts w:ascii="Calibri" w:cs="Calibri" w:eastAsia="Calibri" w:hAnsi="Calibri"/>
          <w:sz w:val="21"/>
          <w:szCs w:val="21"/>
        </w:rPr>
        <w:t xml:space="preserve">Futurist teachers use church-age sequences with different dates (for example, Ephesus AD 30–100).</w:t>
      </w:r>
      <w:r>
        <w:rPr>
          <w:rFonts w:ascii="Calibri" w:cs="Calibri" w:eastAsia="Calibri" w:hAnsi="Calibri"/>
          <w:b/>
          <w:bCs/>
          <w:color w:val="5B4B8A"/>
          <w:sz w:val="18"/>
          <w:szCs w:val="18"/>
        </w:rPr>
        <w:t xml:space="preserve"> [Other Christian view]</w:t>
      </w:r>
      <w:r>
        <w:rPr>
          <w:rFonts w:ascii="Calibri" w:cs="Calibri" w:eastAsia="Calibri" w:hAnsi="Calibri"/>
          <w:color w:val="6B7A8F"/>
          <w:sz w:val="16"/>
          <w:szCs w:val="16"/>
        </w:rPr>
        <w:t xml:space="preserve">  (C-21)</w:t>
      </w:r>
    </w:p>
    <w:p>
      <w:pPr>
        <w:pStyle w:val="ListParagraph"/>
        <w:numPr>
          <w:ilvl w:val="0"/>
          <w:numId w:val="2"/>
        </w:numPr>
        <w:spacing w:after="50"/>
      </w:pPr>
      <w:r>
        <w:rPr>
          <w:rFonts w:ascii="Calibri" w:cs="Calibri" w:eastAsia="Calibri" w:hAnsi="Calibri"/>
          <w:sz w:val="21"/>
          <w:szCs w:val="21"/>
        </w:rPr>
        <w:t xml:space="preserve">Many interpreters reject church-age readings and read the letters as first-century and timeless messages.</w:t>
      </w:r>
      <w:r>
        <w:rPr>
          <w:rFonts w:ascii="Calibri" w:cs="Calibri" w:eastAsia="Calibri" w:hAnsi="Calibri"/>
          <w:b/>
          <w:bCs/>
          <w:color w:val="5B4B8A"/>
          <w:sz w:val="18"/>
          <w:szCs w:val="18"/>
        </w:rPr>
        <w:t xml:space="preserve"> [Other Christian view]</w:t>
      </w:r>
      <w:r>
        <w:rPr>
          <w:rFonts w:ascii="Calibri" w:cs="Calibri" w:eastAsia="Calibri" w:hAnsi="Calibri"/>
          <w:color w:val="6B7A8F"/>
          <w:sz w:val="16"/>
          <w:szCs w:val="16"/>
        </w:rPr>
        <w:t xml:space="preserve">  (C-22)</w:t>
      </w:r>
    </w:p>
    <w:p>
      <w:pPr>
        <w:pStyle w:val="ListParagraph"/>
        <w:numPr>
          <w:ilvl w:val="0"/>
          <w:numId w:val="2"/>
        </w:numPr>
        <w:spacing w:after="50"/>
      </w:pPr>
      <w:r>
        <w:rPr>
          <w:rFonts w:ascii="Calibri" w:cs="Calibri" w:eastAsia="Calibri" w:hAnsi="Calibri"/>
          <w:sz w:val="21"/>
          <w:szCs w:val="21"/>
        </w:rPr>
        <w:t xml:space="preserve">"What the Spirit says to the churches" invites every church in every age to hear every letter.</w:t>
      </w:r>
      <w:r>
        <w:rPr>
          <w:rFonts w:ascii="Calibri" w:cs="Calibri" w:eastAsia="Calibri" w:hAnsi="Calibri"/>
          <w:b/>
          <w:bCs/>
          <w:color w:val="2B7A78"/>
          <w:sz w:val="18"/>
          <w:szCs w:val="18"/>
        </w:rPr>
        <w:t xml:space="preserve"> [Scripture states]</w:t>
      </w:r>
      <w:r>
        <w:rPr>
          <w:rFonts w:ascii="Calibri" w:cs="Calibri" w:eastAsia="Calibri" w:hAnsi="Calibri"/>
          <w:color w:val="6B7A8F"/>
          <w:sz w:val="16"/>
          <w:szCs w:val="16"/>
        </w:rPr>
        <w:t xml:space="preserve">  (C-28)</w:t>
      </w:r>
    </w:p>
    <w:p>
      <w:pPr>
        <w:pStyle w:val="Heading1"/>
      </w:pPr>
      <w:r>
        <w:t xml:space="preserve">6. Today: What This Means for Us</w:t>
      </w:r>
    </w:p>
    <w:p>
      <w:pPr>
        <w:pStyle w:val="Heading2"/>
      </w:pPr>
      <w:r>
        <w:t xml:space="preserve">Tie It Together</w:t>
      </w:r>
    </w:p>
    <w:p>
      <w:pPr>
        <w:spacing w:after="100"/>
      </w:pPr>
      <w:r>
        <w:rPr>
          <w:rFonts w:ascii="Calibri" w:cs="Calibri" w:eastAsia="Calibri" w:hAnsi="Calibri"/>
          <w:b/>
          <w:bCs/>
          <w:sz w:val="21"/>
          <w:szCs w:val="21"/>
        </w:rPr>
        <w:t xml:space="preserve">Scripture: </w:t>
      </w:r>
      <w:r>
        <w:rPr>
          <w:rFonts w:ascii="Calibri" w:cs="Calibri" w:eastAsia="Calibri" w:hAnsi="Calibri"/>
          <w:sz w:val="21"/>
          <w:szCs w:val="21"/>
        </w:rPr>
        <w:t xml:space="preserve">Revelation 2:4–5; Ephesians 6:24</w:t>
      </w:r>
    </w:p>
    <w:p>
      <w:pPr>
        <w:spacing w:after="100"/>
      </w:pPr>
      <w:r>
        <w:rPr>
          <w:rFonts w:ascii="Calibri" w:cs="Calibri" w:eastAsia="Calibri" w:hAnsi="Calibri"/>
          <w:sz w:val="21"/>
          <w:szCs w:val="21"/>
        </w:rPr>
        <w:t xml:space="preserve">In Eden, in the sanctuary, and in the early church, God's people stay near Him through love, not labor alone. Ephesus kept working and kept its doctrine, but let its first love go.</w:t>
      </w:r>
    </w:p>
    <w:p>
      <w:pPr>
        <w:pStyle w:val="ListParagraph"/>
        <w:numPr>
          <w:ilvl w:val="0"/>
          <w:numId w:val="2"/>
        </w:numPr>
        <w:spacing w:after="50"/>
      </w:pPr>
      <w:r>
        <w:rPr>
          <w:rFonts w:ascii="Calibri" w:cs="Calibri" w:eastAsia="Calibri" w:hAnsi="Calibri"/>
          <w:sz w:val="21"/>
          <w:szCs w:val="21"/>
        </w:rPr>
        <w:t xml:space="preserve">Thread: Eden's tree, the sanctuary lampstand, and the apostolic church all show that nearness to God is sustained by love.</w:t>
      </w:r>
      <w:r>
        <w:rPr>
          <w:rFonts w:ascii="Calibri" w:cs="Calibri" w:eastAsia="Calibri" w:hAnsi="Calibri"/>
          <w:b/>
          <w:bCs/>
          <w:color w:val="23395B"/>
          <w:sz w:val="18"/>
          <w:szCs w:val="18"/>
        </w:rPr>
        <w:t xml:space="preserve"> [Teaching synthesis]</w:t>
      </w:r>
      <w:r>
        <w:rPr>
          <w:rFonts w:ascii="Calibri" w:cs="Calibri" w:eastAsia="Calibri" w:hAnsi="Calibri"/>
          <w:color w:val="6B7A8F"/>
          <w:sz w:val="16"/>
          <w:szCs w:val="16"/>
        </w:rPr>
        <w:t xml:space="preserve">  (C-30)</w:t>
      </w:r>
    </w:p>
    <w:p>
      <w:pPr>
        <w:pStyle w:val="Heading1"/>
      </w:pPr>
      <w:r>
        <w:t xml:space="preserve">7. Application at three levels</w:t>
      </w:r>
    </w:p>
    <w:p>
      <w:pPr>
        <w:pStyle w:val="Heading2"/>
      </w:pPr>
      <w:r>
        <w:t xml:space="preserve">Individual</w:t>
      </w:r>
    </w:p>
    <w:p>
      <w:pPr>
        <w:spacing w:after="100"/>
      </w:pPr>
      <w:r>
        <w:rPr>
          <w:rFonts w:ascii="Calibri" w:cs="Calibri" w:eastAsia="Calibri" w:hAnsi="Calibri"/>
          <w:sz w:val="21"/>
          <w:szCs w:val="21"/>
        </w:rPr>
        <w:t xml:space="preserve">Habits of faith can continue on momentum after the love that started them has faded. Christ's remedy begins with memory: recalling what first drew us to Him.</w:t>
      </w:r>
    </w:p>
    <w:p>
      <w:pPr>
        <w:pStyle w:val="ListParagraph"/>
        <w:numPr>
          <w:ilvl w:val="0"/>
          <w:numId w:val="2"/>
        </w:numPr>
        <w:spacing w:after="50"/>
      </w:pPr>
      <w:r>
        <w:rPr>
          <w:rFonts w:ascii="Calibri" w:cs="Calibri" w:eastAsia="Calibri" w:hAnsi="Calibri"/>
          <w:sz w:val="21"/>
          <w:szCs w:val="21"/>
        </w:rPr>
        <w:t xml:space="preserve">When did your faith feel most alive, and what was different then?</w:t>
      </w:r>
    </w:p>
    <w:p>
      <w:pPr>
        <w:pStyle w:val="ListParagraph"/>
        <w:numPr>
          <w:ilvl w:val="0"/>
          <w:numId w:val="2"/>
        </w:numPr>
        <w:spacing w:after="50"/>
      </w:pPr>
      <w:r>
        <w:rPr>
          <w:rFonts w:ascii="Calibri" w:cs="Calibri" w:eastAsia="Calibri" w:hAnsi="Calibri"/>
          <w:sz w:val="21"/>
          <w:szCs w:val="21"/>
        </w:rPr>
        <w:t xml:space="preserve">Which of your spiritual habits would continue even if you stopped loving God? Which would not?</w:t>
      </w:r>
    </w:p>
    <w:p>
      <w:pPr>
        <w:pStyle w:val="Heading2"/>
      </w:pPr>
      <w:r>
        <w:t xml:space="preserve">Congregational</w:t>
      </w:r>
    </w:p>
    <w:p>
      <w:pPr>
        <w:spacing w:after="100"/>
      </w:pPr>
      <w:r>
        <w:rPr>
          <w:rFonts w:ascii="Calibri" w:cs="Calibri" w:eastAsia="Calibri" w:hAnsi="Calibri"/>
          <w:sz w:val="21"/>
          <w:szCs w:val="21"/>
        </w:rPr>
        <w:t xml:space="preserve">A congregation can run excellent programs and guard sound teaching while relationships cool and members are processed rather than loved.</w:t>
      </w:r>
    </w:p>
    <w:p>
      <w:pPr>
        <w:pStyle w:val="ListParagraph"/>
        <w:numPr>
          <w:ilvl w:val="0"/>
          <w:numId w:val="2"/>
        </w:numPr>
        <w:spacing w:after="50"/>
      </w:pPr>
      <w:r>
        <w:rPr>
          <w:rFonts w:ascii="Calibri" w:cs="Calibri" w:eastAsia="Calibri" w:hAnsi="Calibri"/>
          <w:sz w:val="21"/>
          <w:szCs w:val="21"/>
        </w:rPr>
        <w:t xml:space="preserve">How do newcomers experience our church in their first month?</w:t>
      </w:r>
    </w:p>
    <w:p>
      <w:pPr>
        <w:pStyle w:val="ListParagraph"/>
        <w:numPr>
          <w:ilvl w:val="0"/>
          <w:numId w:val="2"/>
        </w:numPr>
        <w:spacing w:after="50"/>
      </w:pPr>
      <w:r>
        <w:rPr>
          <w:rFonts w:ascii="Calibri" w:cs="Calibri" w:eastAsia="Calibri" w:hAnsi="Calibri"/>
          <w:sz w:val="21"/>
          <w:szCs w:val="21"/>
        </w:rPr>
        <w:t xml:space="preserve">When did we last change something because it was more loving, not more efficient?</w:t>
      </w:r>
    </w:p>
    <w:p>
      <w:pPr>
        <w:pStyle w:val="Heading2"/>
      </w:pPr>
      <w:r>
        <w:t xml:space="preserve">Institutional</w:t>
      </w:r>
    </w:p>
    <w:p>
      <w:pPr>
        <w:spacing w:after="100"/>
      </w:pPr>
      <w:r>
        <w:rPr>
          <w:rFonts w:ascii="Calibri" w:cs="Calibri" w:eastAsia="Calibri" w:hAnsi="Calibri"/>
          <w:sz w:val="21"/>
          <w:szCs w:val="21"/>
        </w:rPr>
        <w:t xml:space="preserve">Institutions reward what they measure. When success is counted in attendance, budgets, and doctrinal accuracy, love becomes invisible to the system, and what is invisible is easily neglected.</w:t>
      </w:r>
    </w:p>
    <w:p>
      <w:pPr>
        <w:pStyle w:val="ListParagraph"/>
        <w:numPr>
          <w:ilvl w:val="0"/>
          <w:numId w:val="2"/>
        </w:numPr>
        <w:spacing w:after="50"/>
      </w:pPr>
      <w:r>
        <w:rPr>
          <w:rFonts w:ascii="Calibri" w:cs="Calibri" w:eastAsia="Calibri" w:hAnsi="Calibri"/>
          <w:sz w:val="21"/>
          <w:szCs w:val="21"/>
        </w:rPr>
        <w:t xml:space="preserve">What does our church measure, and what does that reveal about what we value?</w:t>
      </w:r>
    </w:p>
    <w:p>
      <w:pPr>
        <w:pStyle w:val="ListParagraph"/>
        <w:numPr>
          <w:ilvl w:val="0"/>
          <w:numId w:val="2"/>
        </w:numPr>
        <w:spacing w:after="50"/>
      </w:pPr>
      <w:r>
        <w:rPr>
          <w:rFonts w:ascii="Calibri" w:cs="Calibri" w:eastAsia="Calibri" w:hAnsi="Calibri"/>
          <w:sz w:val="21"/>
          <w:szCs w:val="21"/>
        </w:rPr>
        <w:t xml:space="preserve">Who in our structure is responsible for love, and how would we know if it was declining?</w:t>
      </w:r>
    </w:p>
    <w:p>
      <w:pPr>
        <w:pStyle w:val="Heading2"/>
      </w:pPr>
      <w:r>
        <w:t xml:space="preserve">A systems view</w:t>
      </w:r>
    </w:p>
    <w:p>
      <w:pPr>
        <w:spacing w:after="100"/>
      </w:pPr>
      <w:r>
        <w:rPr>
          <w:rFonts w:ascii="Calibri" w:cs="Calibri" w:eastAsia="Calibri" w:hAnsi="Calibri"/>
          <w:sz w:val="21"/>
          <w:szCs w:val="21"/>
        </w:rPr>
        <w:t xml:space="preserve">Think of love as a reservoir and activity as the visible flow. Activity can continue for a long time on reputation, habit, and structure while the reservoir drains unseen. Ephesus had strong reinforcing loops: its success at testing teachers built a reputation for vigilance, and vigilance became its identity. Christ's remedy targets the deepest leverage point, the church's purpose and motivation (remember), before behavior (do the first works).</w:t>
      </w:r>
      <w:r>
        <w:rPr>
          <w:rFonts w:ascii="Calibri" w:cs="Calibri" w:eastAsia="Calibri" w:hAnsi="Calibri"/>
          <w:b/>
          <w:bCs/>
          <w:color w:val="23395B"/>
          <w:sz w:val="18"/>
          <w:szCs w:val="18"/>
        </w:rPr>
        <w:t xml:space="preserve"> [Teaching synthesis]</w:t>
      </w:r>
    </w:p>
    <w:p>
      <w:pPr>
        <w:pStyle w:val="Heading1"/>
      </w:pPr>
      <w:r>
        <w:t xml:space="preserve">8. Corrections to earlier materials</w:t>
      </w:r>
    </w:p>
    <w:p>
      <w:pPr>
        <w:pStyle w:val="ListParagraph"/>
        <w:numPr>
          <w:ilvl w:val="0"/>
          <w:numId w:val="2"/>
        </w:numPr>
        <w:spacing w:after="50"/>
      </w:pPr>
      <w:r>
        <w:rPr>
          <w:rFonts w:ascii="Calibri" w:cs="Calibri" w:eastAsia="Calibri" w:hAnsi="Calibri"/>
          <w:b/>
          <w:bCs/>
          <w:sz w:val="21"/>
          <w:szCs w:val="21"/>
        </w:rPr>
        <w:t xml:space="preserve">Do not teach that the ruins of Ephesus fulfilled the lampstand warning. </w:t>
      </w:r>
      <w:r>
        <w:rPr>
          <w:rFonts w:ascii="Calibri" w:cs="Calibri" w:eastAsia="Calibri" w:hAnsi="Calibri"/>
          <w:sz w:val="21"/>
          <w:szCs w:val="21"/>
        </w:rPr>
        <w:t xml:space="preserve">Scripture does not say so; the church continued for centuries (C-26).</w:t>
      </w:r>
    </w:p>
    <w:p>
      <w:pPr>
        <w:pStyle w:val="ListParagraph"/>
        <w:numPr>
          <w:ilvl w:val="0"/>
          <w:numId w:val="2"/>
        </w:numPr>
        <w:spacing w:after="50"/>
      </w:pPr>
      <w:r>
        <w:rPr>
          <w:rFonts w:ascii="Calibri" w:cs="Calibri" w:eastAsia="Calibri" w:hAnsi="Calibri"/>
          <w:b/>
          <w:bCs/>
          <w:sz w:val="21"/>
          <w:szCs w:val="21"/>
        </w:rPr>
        <w:t xml:space="preserve">Do not use "Ephesus means desirable" as evidence. </w:t>
      </w:r>
      <w:r>
        <w:rPr>
          <w:rFonts w:ascii="Calibri" w:cs="Calibri" w:eastAsia="Calibri" w:hAnsi="Calibri"/>
          <w:sz w:val="21"/>
          <w:szCs w:val="21"/>
        </w:rPr>
        <w:t xml:space="preserve">The etymology is uncertain (C-27).</w:t>
      </w:r>
    </w:p>
    <w:p>
      <w:pPr>
        <w:pStyle w:val="ListParagraph"/>
        <w:numPr>
          <w:ilvl w:val="0"/>
          <w:numId w:val="2"/>
        </w:numPr>
        <w:spacing w:after="50"/>
      </w:pPr>
      <w:r>
        <w:rPr>
          <w:rFonts w:ascii="Calibri" w:cs="Calibri" w:eastAsia="Calibri" w:hAnsi="Calibri"/>
          <w:b/>
          <w:bCs/>
          <w:sz w:val="21"/>
          <w:szCs w:val="21"/>
        </w:rPr>
        <w:t xml:space="preserve">Daniel 9 does not name Ephesus. </w:t>
      </w:r>
      <w:r>
        <w:rPr>
          <w:rFonts w:ascii="Calibri" w:cs="Calibri" w:eastAsia="Calibri" w:hAnsi="Calibri"/>
          <w:sz w:val="21"/>
          <w:szCs w:val="21"/>
        </w:rPr>
        <w:t xml:space="preserve">The prophecy card should say the link is indirect (C-20).</w:t>
      </w:r>
    </w:p>
    <w:p>
      <w:pPr>
        <w:pStyle w:val="ListParagraph"/>
        <w:numPr>
          <w:ilvl w:val="0"/>
          <w:numId w:val="2"/>
        </w:numPr>
        <w:spacing w:after="50"/>
      </w:pPr>
      <w:r>
        <w:rPr>
          <w:rFonts w:ascii="Calibri" w:cs="Calibri" w:eastAsia="Calibri" w:hAnsi="Calibri"/>
          <w:b/>
          <w:bCs/>
          <w:sz w:val="21"/>
          <w:szCs w:val="21"/>
        </w:rPr>
        <w:t xml:space="preserve">Past now includes earlier New Testament. </w:t>
      </w:r>
      <w:r>
        <w:rPr>
          <w:rFonts w:ascii="Calibri" w:cs="Calibri" w:eastAsia="Calibri" w:hAnsi="Calibri"/>
          <w:sz w:val="21"/>
          <w:szCs w:val="21"/>
        </w:rPr>
        <w:t xml:space="preserve">Acts 18–20 and Ephesians are part of what John already knew.</w:t>
      </w:r>
    </w:p>
    <w:p>
      <w:pPr>
        <w:pStyle w:val="Heading1"/>
      </w:pPr>
      <w:r>
        <w:t xml:space="preserve">9. Research and citation register (Deliverable 5)</w:t>
      </w:r>
    </w:p>
    <w:p>
      <w:pPr>
        <w:spacing w:after="100"/>
      </w:pPr>
      <w:r>
        <w:rPr>
          <w:rFonts w:ascii="Calibri" w:cs="Calibri" w:eastAsia="Calibri" w:hAnsi="Calibri"/>
          <w:sz w:val="21"/>
          <w:szCs w:val="21"/>
        </w:rPr>
        <w:t xml:space="preserve">Every major claim, its label, its support, and what still needs checking. Work through Medium and Low confidence items first.</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200"/>
        <w:gridCol w:w="1700"/>
        <w:gridCol w:w="800"/>
        <w:gridCol w:w="2160"/>
      </w:tblGrid>
      <w:tr>
        <w:trPr>
          <w:tblHeader/>
        </w:trPr>
        <w:tc>
          <w:tcPr>
            <w:tcW w:type="dxa" w:w="7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ID</w:t>
            </w:r>
          </w:p>
        </w:tc>
        <w:tc>
          <w:tcPr>
            <w:tcW w:type="dxa" w:w="33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Claim</w:t>
            </w:r>
          </w:p>
        </w:tc>
        <w:tc>
          <w:tcPr>
            <w:tcW w:type="dxa" w:w="12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Label</w:t>
            </w:r>
          </w:p>
        </w:tc>
        <w:tc>
          <w:tcPr>
            <w:tcW w:type="dxa" w:w="17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Support</w:t>
            </w:r>
          </w:p>
        </w:tc>
        <w:tc>
          <w:tcPr>
            <w:tcW w:type="dxa" w:w="80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Conf.</w:t>
            </w:r>
          </w:p>
        </w:tc>
        <w:tc>
          <w:tcPr>
            <w:tcW w:type="dxa" w:w="2160"/>
            <w:tcBorders>
              <w:top w:val="single" w:color="C9D1DC" w:sz="4"/>
              <w:left w:val="single" w:color="C9D1DC" w:sz="4"/>
              <w:bottom w:val="single" w:color="C9D1DC" w:sz="4"/>
              <w:right w:val="single" w:color="C9D1DC" w:sz="4"/>
            </w:tcBorders>
            <w:shd w:fill="23395B" w:color="auto" w:val="clear"/>
            <w:tcMar>
              <w:top w:type="dxa" w:w="60"/>
              <w:left w:type="dxa" w:w="100"/>
              <w:bottom w:type="dxa" w:w="60"/>
              <w:right w:type="dxa" w:w="100"/>
            </w:tcMar>
          </w:tcPr>
          <w:p>
            <w:r>
              <w:rPr>
                <w:rFonts w:ascii="Calibri" w:cs="Calibri" w:eastAsia="Calibri" w:hAnsi="Calibri"/>
                <w:b/>
                <w:bCs/>
                <w:color w:val="FFFFFF"/>
                <w:sz w:val="17"/>
                <w:szCs w:val="17"/>
              </w:rPr>
              <w:t xml:space="preserve">Verification note</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C-01</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lampstands in Revelation are the churches, and the stars are the angels of the churches.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Scripture states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 1:20; SRC-01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C-02</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Revelation 2:7 promises the overcomer access to the tree of life, which Genesis says humanity lost.</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Scripture states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Gen 2:9; 3:22–24; Rev 2:7; 22:2, 14; SRC-01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C-03</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Paul founded and taught the church at Ephesus for about three years.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Scripture states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Acts 19:8–10; 20:31; SRC-01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C-04</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Paul warned the Ephesian elders that false teachers would come from outside and rise from within.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Scripture states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Acts 20:29–30; SRC-01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C-05</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Revelation 2:2 shows the Ephesian church testing self-proclaimed apostles and finding them false.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Scripture states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 2:2; SRC-01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C-06</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Connecting Acts 20:29–30 to Revelation 2:2 as warning and later fulfillment.</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Teaching synthesis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Acts 20:29–30; Rev 2:2; SRC-01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Both texts are Scripture; the link between them is a teaching inference, though a strong one</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C-07</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Paul praised the Ephesians' love for all the saints.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Scripture states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 1:15; SRC-01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Assumes the letter was addressed to Ephesus; some early manuscripts lack "in Ephesus" at 1:1</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C-08</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Ephesus housed the temple of Artemis, and the town clerk called the city its "temple guardian."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Scripture states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Acts 19:27, 35; SRC-01; SRC-15</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C-09</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 provincial temple of the imperial cult (the Sebastoi) was dedicated at Ephesus in AD 89/90 under Domitian.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Historical evidence</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SRC-13; SRC-14</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C-10</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Ephesus was the capital of the Roman province of Asia under Augustus.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Historical evidence</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SRC-15</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Medium</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Some scholars note Pergamum's earlier status; describe Ephesus as the leading city if unsure</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C-11</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Revelation was written about AD 95, late in Domitian's reign.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Early church tradition</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SRC-09</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Medium</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Irenaeus (AH 5.30.3) supports a late date; some scholars argue for the late 60s</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C-12</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John lived and ministered in Ephesus late in life.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Early church tradition</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SRC-09; SRC-12</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Medium</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Early church tradition, not stated in Scripture</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C-13</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Nicolaitans were followers of Nicolas of Acts 6:5.</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Uncertain or debated</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 2:6, 15; SRC-09; SRC-10</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Low</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Irenaeus asserts it; Clement defends Nicolas. Scripture gives only their deeds, linked in Pergamum with Balaam's teaching (Rev 2:14–15)</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C-14</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Ellen White identifies Ephesus as a symbol of the entire Christian church in the apostolic age.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Adventist interpretation</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SRC-02</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Quoted from AA 578.1</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C-15</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Ellen White describes the church's first love as earnest love for Christ that bound believers together, and its decline as waning love for God and one another.</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Adventist interpretation</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SRC-02; SRC-03</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AA 578.3; AA 580</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C-16</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Uriah Smith applies Ephesus to the first, or apostolic, age of the church.</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Adventist interpretation</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SRC-04; SRC-05</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C-17</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Uriah Smith states that the end of a church's period is not the removal of its lampstand.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Adventist interpretation</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SRC-04</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DAR 347</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C-18</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Adventist expositors date the Ephesus period from the apostles to about AD 100.</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Adventist interpretation</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SRC-06; SRC-07</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Medium</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SYNPT 194.1 dates Smyrna from AD 100; SDA Bible Commentary dates to be checked</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C-19</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Daniel 9:24–27 points to the Messiah's ministry, which Adventists date AD 27–34.</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Adventist interpretation</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Dan 9:24–27; SRC-07</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Medium</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Verify in SDA Bible Commentary vol. 4</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C-20</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Daniel 9 names or describes the church at Ephesus.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Uncertain or debated</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Dan 9:24–27; SRC-01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FALSE as a statement: Daniel never names the churches. The link is theological and indirect</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C-21</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Futurist teachers also use church-age sequences, with different dates.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Other Christian view</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SRC-22</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C-22</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Many interpreters reject reading the seven letters as successive church ages.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Other Christian view</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SRC-23; SRC-20; SRC-21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Medium</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Scholarly positions to be confirmed in Beale and Aune</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C-23</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church at Ephesus continued after Revelation: Ignatius wrote to it about AD 110, and a church council met there in AD 431.</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Historical evidence</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SRC-11; SRC-15</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Medium</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Confirm Ignatius chapters</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C-24</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city declined after the Gothic raid of AD 262 and the silting of its harbor; settlement shifted to Ayasuluk hill.</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Historical evidence</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SRC-15; SRC-16; SRC-17</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Medium</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Some sources date the raid to 268</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C-25</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town of Ayasuluk was renamed Selçuk in 1914; "Ayasuluk" derives from Hagios Theologos, a title of John.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Historical evidence</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SRC-16</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Medium</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Secondary sources agree; confirm with a primary source</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C-26</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city's decline fulfilled the warning to remove the lampstand.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Uncertain or debated</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 2:5; SRC-04</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NOT SUPPORTED: Scripture does not say this, the church continued for centuries, and Smith separates period endings from lampstand removal. Do not teach it</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C-27</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The name Ephesus means "desirable."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Uncertain or debated</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SRC-04; SRC-06</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Low</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Repeated by Smith and others, but the name's origin is uncertain and likely pre-Greek. Avoid using it as evidence</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C-28</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Revelation 2 is addressed to the church, but each letter closes with what the Spirit says to the churches (plural).</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Scripture states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 2:7; SRC-01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C-29</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Christ's titles in each letter draw on the vision of Revelation 1.</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Scripture states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 1:13, 16, 20; 2:1; SRC-01</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Observable pattern in the text</w:t>
            </w:r>
          </w:p>
        </w:tc>
      </w:tr>
      <w:tr>
        <w:tc>
          <w:tcPr>
            <w:tcW w:type="dxa" w:w="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C-30</w:t>
            </w:r>
          </w:p>
        </w:tc>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First love can be read as love for Christ, love for one another, or both expressed in works.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Teaching synthesis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Rev 2:4–5; SRC-02; SRC-04</w:t>
            </w:r>
          </w:p>
        </w:tc>
        <w:tc>
          <w:tcPr>
            <w:tcW w:type="dxa" w:w="8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High</w:t>
            </w:r>
          </w:p>
        </w:tc>
        <w:tc>
          <w:tcPr>
            <w:tcW w:type="dxa" w:w="216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alibri" w:cs="Calibri" w:eastAsia="Calibri" w:hAnsi="Calibri"/>
                <w:b w:val="false"/>
                <w:bCs w:val="false"/>
                <w:color w:val="1B2333"/>
                <w:sz w:val="17"/>
                <w:szCs w:val="17"/>
              </w:rPr>
              <w:t xml:space="preserve">White holds both together (AA 578–580); individual commentators' positions to be confirmed</w:t>
            </w:r>
          </w:p>
        </w:tc>
      </w:tr>
    </w:tbl>
    <w:p>
      <w:pPr>
        <w:pStyle w:val="Heading1"/>
      </w:pPr>
      <w:r>
        <w:t xml:space="preserve">10. Sources</w:t>
      </w:r>
    </w:p>
    <w:p>
      <w:pPr>
        <w:spacing w:after="100"/>
      </w:pPr>
      <w:r>
        <w:rPr>
          <w:rFonts w:ascii="Calibri" w:cs="Calibri" w:eastAsia="Calibri" w:hAnsi="Calibri"/>
          <w:b/>
          <w:bCs/>
          <w:color w:val="23395B"/>
          <w:sz w:val="21"/>
          <w:szCs w:val="21"/>
        </w:rPr>
        <w:t xml:space="preserve">SRC-01  </w:t>
      </w:r>
      <w:r>
        <w:rPr>
          <w:rFonts w:ascii="Calibri" w:cs="Calibri" w:eastAsia="Calibri" w:hAnsi="Calibri"/>
          <w:sz w:val="21"/>
          <w:szCs w:val="21"/>
        </w:rPr>
        <w:t xml:space="preserve">New King James Version. Thomas Nelson, 1982. As cited. </w:t>
      </w:r>
      <w:r>
        <w:rPr>
          <w:rFonts w:ascii="Calibri" w:cs="Calibri" w:eastAsia="Calibri" w:hAnsi="Calibri"/>
          <w:i/>
          <w:iCs/>
          <w:color w:val="6B7A8F"/>
          <w:sz w:val="18"/>
          <w:szCs w:val="18"/>
        </w:rPr>
        <w:t xml:space="preserve">  Status: Reference list only; text not reproduced</w:t>
      </w:r>
    </w:p>
    <w:p>
      <w:pPr>
        <w:spacing w:after="100"/>
      </w:pPr>
      <w:r>
        <w:rPr>
          <w:rFonts w:ascii="Calibri" w:cs="Calibri" w:eastAsia="Calibri" w:hAnsi="Calibri"/>
          <w:b/>
          <w:bCs/>
          <w:color w:val="23395B"/>
          <w:sz w:val="21"/>
          <w:szCs w:val="21"/>
        </w:rPr>
        <w:t xml:space="preserve">SRC-02  </w:t>
      </w:r>
      <w:r>
        <w:rPr>
          <w:rFonts w:ascii="Calibri" w:cs="Calibri" w:eastAsia="Calibri" w:hAnsi="Calibri"/>
          <w:sz w:val="21"/>
          <w:szCs w:val="21"/>
        </w:rPr>
        <w:t xml:space="preserve">Ellen G. White. The Acts of the Apostles. Pacific Press, 1911. Ch. 57, "The Revelation," AA 578.1–578.3; decline at AA 580–581; seven churches symbolic at AA 585. </w:t>
      </w:r>
      <w:r>
        <w:rPr>
          <w:rFonts w:ascii="Calibri" w:cs="Calibri" w:eastAsia="Calibri" w:hAnsi="Calibri"/>
          <w:color w:val="2B7A78"/>
          <w:sz w:val="18"/>
          <w:szCs w:val="18"/>
        </w:rPr>
        <w:t xml:space="preserve">https://m.egwwritings.org/en/book/127.2541</w:t>
      </w:r>
      <w:r>
        <w:rPr>
          <w:rFonts w:ascii="Calibri" w:cs="Calibri" w:eastAsia="Calibri" w:hAnsi="Calibri"/>
          <w:i/>
          <w:iCs/>
          <w:color w:val="6B7A8F"/>
          <w:sz w:val="18"/>
          <w:szCs w:val="18"/>
        </w:rPr>
        <w:t xml:space="preserve">  Status: Paragraphs 578.1 and 578.3 and page 585 confirmed on egwwritings.org; 580–581 confirmed by the White Estate study guide (AA-SG 62.2)</w:t>
      </w:r>
    </w:p>
    <w:p>
      <w:pPr>
        <w:spacing w:after="100"/>
      </w:pPr>
      <w:r>
        <w:rPr>
          <w:rFonts w:ascii="Calibri" w:cs="Calibri" w:eastAsia="Calibri" w:hAnsi="Calibri"/>
          <w:b/>
          <w:bCs/>
          <w:color w:val="23395B"/>
          <w:sz w:val="21"/>
          <w:szCs w:val="21"/>
        </w:rPr>
        <w:t xml:space="preserve">SRC-03  </w:t>
      </w:r>
      <w:r>
        <w:rPr>
          <w:rFonts w:ascii="Calibri" w:cs="Calibri" w:eastAsia="Calibri" w:hAnsi="Calibri"/>
          <w:sz w:val="21"/>
          <w:szCs w:val="21"/>
        </w:rPr>
        <w:t xml:space="preserve">Ellen G. White. Manuscript 78, 1900. Ellen G. White Estate (Letters and Manuscripts), 1900. Ms 78, 1900, on Revelation 2:1–5. </w:t>
      </w:r>
      <w:r>
        <w:rPr>
          <w:rFonts w:ascii="Calibri" w:cs="Calibri" w:eastAsia="Calibri" w:hAnsi="Calibri"/>
          <w:color w:val="2B7A78"/>
          <w:sz w:val="18"/>
          <w:szCs w:val="18"/>
        </w:rPr>
        <w:t xml:space="preserve">https://text.egwwritings.org/read/14065.7434001</w:t>
      </w:r>
      <w:r>
        <w:rPr>
          <w:rFonts w:ascii="Calibri" w:cs="Calibri" w:eastAsia="Calibri" w:hAnsi="Calibri"/>
          <w:i/>
          <w:iCs/>
          <w:color w:val="6B7A8F"/>
          <w:sz w:val="18"/>
          <w:szCs w:val="18"/>
        </w:rPr>
        <w:t xml:space="preserve">  Status: Located on egwwritings.org; paragraph number not yet recorded</w:t>
      </w:r>
    </w:p>
    <w:p>
      <w:pPr>
        <w:spacing w:after="100"/>
      </w:pPr>
      <w:r>
        <w:rPr>
          <w:rFonts w:ascii="Calibri" w:cs="Calibri" w:eastAsia="Calibri" w:hAnsi="Calibri"/>
          <w:b/>
          <w:bCs/>
          <w:color w:val="23395B"/>
          <w:sz w:val="21"/>
          <w:szCs w:val="21"/>
        </w:rPr>
        <w:t xml:space="preserve">SRC-04  </w:t>
      </w:r>
      <w:r>
        <w:rPr>
          <w:rFonts w:ascii="Calibri" w:cs="Calibri" w:eastAsia="Calibri" w:hAnsi="Calibri"/>
          <w:sz w:val="21"/>
          <w:szCs w:val="21"/>
        </w:rPr>
        <w:t xml:space="preserve">Uriah Smith. Daniel and the Revelation. Review and Herald, 1897 and later editions. Revelation 2, "The Church of Ephesus," DAR 347. </w:t>
      </w:r>
      <w:r>
        <w:rPr>
          <w:rFonts w:ascii="Calibri" w:cs="Calibri" w:eastAsia="Calibri" w:hAnsi="Calibri"/>
          <w:color w:val="2B7A78"/>
          <w:sz w:val="18"/>
          <w:szCs w:val="18"/>
        </w:rPr>
        <w:t xml:space="preserve">https://text.egwwritings.org/read/12861.1769</w:t>
      </w:r>
      <w:r>
        <w:rPr>
          <w:rFonts w:ascii="Calibri" w:cs="Calibri" w:eastAsia="Calibri" w:hAnsi="Calibri"/>
          <w:i/>
          <w:iCs/>
          <w:color w:val="6B7A8F"/>
          <w:sz w:val="18"/>
          <w:szCs w:val="18"/>
        </w:rPr>
        <w:t xml:space="preserve">  Status: Confirmed on egwwritings.org; edition page numbers differ</w:t>
      </w:r>
    </w:p>
    <w:p>
      <w:pPr>
        <w:spacing w:after="100"/>
      </w:pPr>
      <w:r>
        <w:rPr>
          <w:rFonts w:ascii="Calibri" w:cs="Calibri" w:eastAsia="Calibri" w:hAnsi="Calibri"/>
          <w:b/>
          <w:bCs/>
          <w:color w:val="23395B"/>
          <w:sz w:val="21"/>
          <w:szCs w:val="21"/>
        </w:rPr>
        <w:t xml:space="preserve">SRC-05  </w:t>
      </w:r>
      <w:r>
        <w:rPr>
          <w:rFonts w:ascii="Calibri" w:cs="Calibri" w:eastAsia="Calibri" w:hAnsi="Calibri"/>
          <w:sz w:val="21"/>
          <w:szCs w:val="21"/>
        </w:rPr>
        <w:t xml:space="preserve">Uriah Smith. "The Seven Churches" (Review and Herald). Advent Review and Sabbath Herald, March 26, 1857. p. 161. </w:t>
      </w:r>
      <w:r>
        <w:rPr>
          <w:rFonts w:ascii="Calibri" w:cs="Calibri" w:eastAsia="Calibri" w:hAnsi="Calibri"/>
          <w:color w:val="2B7A78"/>
          <w:sz w:val="18"/>
          <w:szCs w:val="18"/>
        </w:rPr>
        <w:t xml:space="preserve">https://text.egwwritings.org/read/1674.6089</w:t>
      </w:r>
      <w:r>
        <w:rPr>
          <w:rFonts w:ascii="Calibri" w:cs="Calibri" w:eastAsia="Calibri" w:hAnsi="Calibri"/>
          <w:i/>
          <w:iCs/>
          <w:color w:val="6B7A8F"/>
          <w:sz w:val="18"/>
          <w:szCs w:val="18"/>
        </w:rPr>
        <w:t xml:space="preserve">  Status: Confirmed on egwwritings.org</w:t>
      </w:r>
    </w:p>
    <w:p>
      <w:pPr>
        <w:spacing w:after="100"/>
      </w:pPr>
      <w:r>
        <w:rPr>
          <w:rFonts w:ascii="Calibri" w:cs="Calibri" w:eastAsia="Calibri" w:hAnsi="Calibri"/>
          <w:b/>
          <w:bCs/>
          <w:color w:val="23395B"/>
          <w:sz w:val="21"/>
          <w:szCs w:val="21"/>
        </w:rPr>
        <w:t xml:space="preserve">SRC-06  </w:t>
      </w:r>
      <w:r>
        <w:rPr>
          <w:rFonts w:ascii="Calibri" w:cs="Calibri" w:eastAsia="Calibri" w:hAnsi="Calibri"/>
          <w:sz w:val="21"/>
          <w:szCs w:val="21"/>
        </w:rPr>
        <w:t xml:space="preserve">Uriah Smith (attrib.). Synopsis of the Present Truth. Review and Herald, 1884. Ch. 19, "The Seven Churches," SYNPT 194.1. </w:t>
      </w:r>
      <w:r>
        <w:rPr>
          <w:rFonts w:ascii="Calibri" w:cs="Calibri" w:eastAsia="Calibri" w:hAnsi="Calibri"/>
          <w:color w:val="2B7A78"/>
          <w:sz w:val="18"/>
          <w:szCs w:val="18"/>
        </w:rPr>
        <w:t xml:space="preserve">https://text.egwwritings.org/read/1345.889</w:t>
      </w:r>
      <w:r>
        <w:rPr>
          <w:rFonts w:ascii="Calibri" w:cs="Calibri" w:eastAsia="Calibri" w:hAnsi="Calibri"/>
          <w:i/>
          <w:iCs/>
          <w:color w:val="6B7A8F"/>
          <w:sz w:val="18"/>
          <w:szCs w:val="18"/>
        </w:rPr>
        <w:t xml:space="preserve">  Status: Confirmed on egwwritings.org</w:t>
      </w:r>
    </w:p>
    <w:p>
      <w:pPr>
        <w:spacing w:after="100"/>
      </w:pPr>
      <w:r>
        <w:rPr>
          <w:rFonts w:ascii="Calibri" w:cs="Calibri" w:eastAsia="Calibri" w:hAnsi="Calibri"/>
          <w:b/>
          <w:bCs/>
          <w:color w:val="23395B"/>
          <w:sz w:val="21"/>
          <w:szCs w:val="21"/>
        </w:rPr>
        <w:t xml:space="preserve">SRC-07  </w:t>
      </w:r>
      <w:r>
        <w:rPr>
          <w:rFonts w:ascii="Calibri" w:cs="Calibri" w:eastAsia="Calibri" w:hAnsi="Calibri"/>
          <w:sz w:val="21"/>
          <w:szCs w:val="21"/>
        </w:rPr>
        <w:t xml:space="preserve">F. D. Nichol, ed.. Seventh-day Adventist Bible Commentary, vols. 4 and 7. Review and Herald, 1955, 1957. Vol. 4 on Daniel 9:24–27; vol. 7 on Revelation 2:1–7. </w:t>
      </w:r>
      <w:r>
        <w:rPr>
          <w:rFonts w:ascii="Calibri" w:cs="Calibri" w:eastAsia="Calibri" w:hAnsi="Calibri"/>
          <w:i/>
          <w:iCs/>
          <w:color w:val="AA3333"/>
          <w:sz w:val="18"/>
          <w:szCs w:val="18"/>
        </w:rPr>
        <w:t xml:space="preserve">  Status: NOT YET VERIFIED: page numbers must be checked in print</w:t>
      </w:r>
    </w:p>
    <w:p>
      <w:pPr>
        <w:spacing w:after="100"/>
      </w:pPr>
      <w:r>
        <w:rPr>
          <w:rFonts w:ascii="Calibri" w:cs="Calibri" w:eastAsia="Calibri" w:hAnsi="Calibri"/>
          <w:b/>
          <w:bCs/>
          <w:color w:val="23395B"/>
          <w:sz w:val="21"/>
          <w:szCs w:val="21"/>
        </w:rPr>
        <w:t xml:space="preserve">SRC-08  </w:t>
      </w:r>
      <w:r>
        <w:rPr>
          <w:rFonts w:ascii="Calibri" w:cs="Calibri" w:eastAsia="Calibri" w:hAnsi="Calibri"/>
          <w:sz w:val="21"/>
          <w:szCs w:val="21"/>
        </w:rPr>
        <w:t xml:space="preserve">Ranko Stefanović. Revelation of Jesus Christ: Commentary on the Book of Revelation. Andrews University Press, 2nd ed., 2009. On Revelation 2:1–7. </w:t>
      </w:r>
      <w:r>
        <w:rPr>
          <w:rFonts w:ascii="Calibri" w:cs="Calibri" w:eastAsia="Calibri" w:hAnsi="Calibri"/>
          <w:i/>
          <w:iCs/>
          <w:color w:val="AA3333"/>
          <w:sz w:val="18"/>
          <w:szCs w:val="18"/>
        </w:rPr>
        <w:t xml:space="preserve">  Status: NOT YET VERIFIED: page numbers must be checked</w:t>
      </w:r>
    </w:p>
    <w:p>
      <w:pPr>
        <w:spacing w:after="100"/>
      </w:pPr>
      <w:r>
        <w:rPr>
          <w:rFonts w:ascii="Calibri" w:cs="Calibri" w:eastAsia="Calibri" w:hAnsi="Calibri"/>
          <w:b/>
          <w:bCs/>
          <w:color w:val="23395B"/>
          <w:sz w:val="21"/>
          <w:szCs w:val="21"/>
        </w:rPr>
        <w:t xml:space="preserve">SRC-09  </w:t>
      </w:r>
      <w:r>
        <w:rPr>
          <w:rFonts w:ascii="Calibri" w:cs="Calibri" w:eastAsia="Calibri" w:hAnsi="Calibri"/>
          <w:sz w:val="21"/>
          <w:szCs w:val="21"/>
        </w:rPr>
        <w:t xml:space="preserve">Irenaeus. Against Heresies. Ante-Nicene Fathers, vol. 1, c. AD 180. 1.26.3 (Nicolaitans); 3.3.4 (John at Ephesus); 5.30.3 (date of the vision). </w:t>
      </w:r>
      <w:r>
        <w:rPr>
          <w:rFonts w:ascii="Calibri" w:cs="Calibri" w:eastAsia="Calibri" w:hAnsi="Calibri"/>
          <w:i/>
          <w:iCs/>
          <w:color w:val="6B7A8F"/>
          <w:sz w:val="18"/>
          <w:szCs w:val="18"/>
        </w:rPr>
        <w:t xml:space="preserve">  Status: Locators from standard references; confirm wording in ANF vol. 1</w:t>
      </w:r>
    </w:p>
    <w:p>
      <w:pPr>
        <w:spacing w:after="100"/>
      </w:pPr>
      <w:r>
        <w:rPr>
          <w:rFonts w:ascii="Calibri" w:cs="Calibri" w:eastAsia="Calibri" w:hAnsi="Calibri"/>
          <w:b/>
          <w:bCs/>
          <w:color w:val="23395B"/>
          <w:sz w:val="21"/>
          <w:szCs w:val="21"/>
        </w:rPr>
        <w:t xml:space="preserve">SRC-10  </w:t>
      </w:r>
      <w:r>
        <w:rPr>
          <w:rFonts w:ascii="Calibri" w:cs="Calibri" w:eastAsia="Calibri" w:hAnsi="Calibri"/>
          <w:sz w:val="21"/>
          <w:szCs w:val="21"/>
        </w:rPr>
        <w:t xml:space="preserve">Clement of Alexandria. Stromata (Miscellanies). Ante-Nicene Fathers, vol. 2, c. AD 200. 2.20 and 3.4 (defends Nicolas). </w:t>
      </w:r>
      <w:r>
        <w:rPr>
          <w:rFonts w:ascii="Calibri" w:cs="Calibri" w:eastAsia="Calibri" w:hAnsi="Calibri"/>
          <w:i/>
          <w:iCs/>
          <w:color w:val="AA3333"/>
          <w:sz w:val="18"/>
          <w:szCs w:val="18"/>
        </w:rPr>
        <w:t xml:space="preserve">  Status: NOT YET VERIFIED: confirm section numbers</w:t>
      </w:r>
    </w:p>
    <w:p>
      <w:pPr>
        <w:spacing w:after="100"/>
      </w:pPr>
      <w:r>
        <w:rPr>
          <w:rFonts w:ascii="Calibri" w:cs="Calibri" w:eastAsia="Calibri" w:hAnsi="Calibri"/>
          <w:b/>
          <w:bCs/>
          <w:color w:val="23395B"/>
          <w:sz w:val="21"/>
          <w:szCs w:val="21"/>
        </w:rPr>
        <w:t xml:space="preserve">SRC-11  </w:t>
      </w:r>
      <w:r>
        <w:rPr>
          <w:rFonts w:ascii="Calibri" w:cs="Calibri" w:eastAsia="Calibri" w:hAnsi="Calibri"/>
          <w:sz w:val="21"/>
          <w:szCs w:val="21"/>
        </w:rPr>
        <w:t xml:space="preserve">Ignatius of Antioch. Letter to the Ephesians. Apostolic Fathers, c. AD 110. Ch. 6 and 9 (praise for resisting false teaching). </w:t>
      </w:r>
      <w:r>
        <w:rPr>
          <w:rFonts w:ascii="Calibri" w:cs="Calibri" w:eastAsia="Calibri" w:hAnsi="Calibri"/>
          <w:i/>
          <w:iCs/>
          <w:color w:val="AA3333"/>
          <w:sz w:val="18"/>
          <w:szCs w:val="18"/>
        </w:rPr>
        <w:t xml:space="preserve">  Status: NOT YET VERIFIED: confirm chapter numbers</w:t>
      </w:r>
    </w:p>
    <w:p>
      <w:pPr>
        <w:spacing w:after="100"/>
      </w:pPr>
      <w:r>
        <w:rPr>
          <w:rFonts w:ascii="Calibri" w:cs="Calibri" w:eastAsia="Calibri" w:hAnsi="Calibri"/>
          <w:b/>
          <w:bCs/>
          <w:color w:val="23395B"/>
          <w:sz w:val="21"/>
          <w:szCs w:val="21"/>
        </w:rPr>
        <w:t xml:space="preserve">SRC-12  </w:t>
      </w:r>
      <w:r>
        <w:rPr>
          <w:rFonts w:ascii="Calibri" w:cs="Calibri" w:eastAsia="Calibri" w:hAnsi="Calibri"/>
          <w:sz w:val="21"/>
          <w:szCs w:val="21"/>
        </w:rPr>
        <w:t xml:space="preserve">Eusebius. Ecclesiastical History. Nicene and Post-Nicene Fathers, ser. 2, vol. 1, c. AD 325. 3.23 (John at Ephesus); 5.24 (Polycrates on John's burial). </w:t>
      </w:r>
      <w:r>
        <w:rPr>
          <w:rFonts w:ascii="Calibri" w:cs="Calibri" w:eastAsia="Calibri" w:hAnsi="Calibri"/>
          <w:i/>
          <w:iCs/>
          <w:color w:val="6B7A8F"/>
          <w:sz w:val="18"/>
          <w:szCs w:val="18"/>
        </w:rPr>
        <w:t xml:space="preserve">  Status: Locators from standard references; confirm wording</w:t>
      </w:r>
    </w:p>
    <w:p>
      <w:pPr>
        <w:spacing w:after="100"/>
      </w:pPr>
      <w:r>
        <w:rPr>
          <w:rFonts w:ascii="Calibri" w:cs="Calibri" w:eastAsia="Calibri" w:hAnsi="Calibri"/>
          <w:b/>
          <w:bCs/>
          <w:color w:val="23395B"/>
          <w:sz w:val="21"/>
          <w:szCs w:val="21"/>
        </w:rPr>
        <w:t xml:space="preserve">SRC-13  </w:t>
      </w:r>
      <w:r>
        <w:rPr>
          <w:rFonts w:ascii="Calibri" w:cs="Calibri" w:eastAsia="Calibri" w:hAnsi="Calibri"/>
          <w:sz w:val="21"/>
          <w:szCs w:val="21"/>
        </w:rPr>
        <w:t xml:space="preserve">Steven J. Friesen. Twice Neokoros: Ephesus, Asia and the Cult of the Flavian Imperial Family. E. J. Brill (Religions in the Graeco-Roman World 116), 1993. Ch. 2 (dating of the Temple of the Sebastoi to 89/90). </w:t>
      </w:r>
      <w:r>
        <w:rPr>
          <w:rFonts w:ascii="Calibri" w:cs="Calibri" w:eastAsia="Calibri" w:hAnsi="Calibri"/>
          <w:color w:val="2B7A78"/>
          <w:sz w:val="18"/>
          <w:szCs w:val="18"/>
        </w:rPr>
        <w:t xml:space="preserve">https://www.degruyterbrill.com/document/isbn/9789004283442/html</w:t>
      </w:r>
      <w:r>
        <w:rPr>
          <w:rFonts w:ascii="Calibri" w:cs="Calibri" w:eastAsia="Calibri" w:hAnsi="Calibri"/>
          <w:i/>
          <w:iCs/>
          <w:color w:val="6B7A8F"/>
          <w:sz w:val="18"/>
          <w:szCs w:val="18"/>
        </w:rPr>
        <w:t xml:space="preserve">  Status: Dating confirmed in publisher description; chapter locator from Friesen's BAR endnote</w:t>
      </w:r>
    </w:p>
    <w:p>
      <w:pPr>
        <w:spacing w:after="100"/>
      </w:pPr>
      <w:r>
        <w:rPr>
          <w:rFonts w:ascii="Calibri" w:cs="Calibri" w:eastAsia="Calibri" w:hAnsi="Calibri"/>
          <w:b/>
          <w:bCs/>
          <w:color w:val="23395B"/>
          <w:sz w:val="21"/>
          <w:szCs w:val="21"/>
        </w:rPr>
        <w:t xml:space="preserve">SRC-14  </w:t>
      </w:r>
      <w:r>
        <w:rPr>
          <w:rFonts w:ascii="Calibri" w:cs="Calibri" w:eastAsia="Calibri" w:hAnsi="Calibri"/>
          <w:sz w:val="21"/>
          <w:szCs w:val="21"/>
        </w:rPr>
        <w:t xml:space="preserve">Steven J. Friesen. "Ephesus: Key to a Vision in Revelation". Biblical Archaeology Review 19:3, 1993. Endnote 7 (thirteen dedication inscriptions; proconsuls 88–91). </w:t>
      </w:r>
      <w:r>
        <w:rPr>
          <w:rFonts w:ascii="Calibri" w:cs="Calibri" w:eastAsia="Calibri" w:hAnsi="Calibri"/>
          <w:color w:val="2B7A78"/>
          <w:sz w:val="18"/>
          <w:szCs w:val="18"/>
        </w:rPr>
        <w:t xml:space="preserve">https://library.biblicalarchaeology.org/article/ephesus-key-to-a-vision-in-revelation/</w:t>
      </w:r>
      <w:r>
        <w:rPr>
          <w:rFonts w:ascii="Calibri" w:cs="Calibri" w:eastAsia="Calibri" w:hAnsi="Calibri"/>
          <w:i/>
          <w:iCs/>
          <w:color w:val="6B7A8F"/>
          <w:sz w:val="18"/>
          <w:szCs w:val="18"/>
        </w:rPr>
        <w:t xml:space="preserve">  Status: Confirmed (endnote accessible)</w:t>
      </w:r>
    </w:p>
    <w:p>
      <w:pPr>
        <w:spacing w:after="100"/>
      </w:pPr>
      <w:r>
        <w:rPr>
          <w:rFonts w:ascii="Calibri" w:cs="Calibri" w:eastAsia="Calibri" w:hAnsi="Calibri"/>
          <w:b/>
          <w:bCs/>
          <w:color w:val="23395B"/>
          <w:sz w:val="21"/>
          <w:szCs w:val="21"/>
        </w:rPr>
        <w:t xml:space="preserve">SRC-15  </w:t>
      </w:r>
      <w:r>
        <w:rPr>
          <w:rFonts w:ascii="Calibri" w:cs="Calibri" w:eastAsia="Calibri" w:hAnsi="Calibri"/>
          <w:sz w:val="21"/>
          <w:szCs w:val="21"/>
        </w:rPr>
        <w:t xml:space="preserve">Encyclopaedia Britannica. "Ephesus" (summary). Britannica, current. Online entry. </w:t>
      </w:r>
      <w:r>
        <w:rPr>
          <w:rFonts w:ascii="Calibri" w:cs="Calibri" w:eastAsia="Calibri" w:hAnsi="Calibri"/>
          <w:color w:val="2B7A78"/>
          <w:sz w:val="18"/>
          <w:szCs w:val="18"/>
        </w:rPr>
        <w:t xml:space="preserve">https://www.eb.com/summary/Ephesus</w:t>
      </w:r>
      <w:r>
        <w:rPr>
          <w:rFonts w:ascii="Calibri" w:cs="Calibri" w:eastAsia="Calibri" w:hAnsi="Calibri"/>
          <w:i/>
          <w:iCs/>
          <w:color w:val="6B7A8F"/>
          <w:sz w:val="18"/>
          <w:szCs w:val="18"/>
        </w:rPr>
        <w:t xml:space="preserve">  Status: Confirmed: capital of province of Asia under Augustus; Goths destroyed city and temple AD 262</w:t>
      </w:r>
    </w:p>
    <w:p>
      <w:pPr>
        <w:spacing w:after="100"/>
      </w:pPr>
      <w:r>
        <w:rPr>
          <w:rFonts w:ascii="Calibri" w:cs="Calibri" w:eastAsia="Calibri" w:hAnsi="Calibri"/>
          <w:b/>
          <w:bCs/>
          <w:color w:val="23395B"/>
          <w:sz w:val="21"/>
          <w:szCs w:val="21"/>
        </w:rPr>
        <w:t xml:space="preserve">SRC-16  </w:t>
      </w:r>
      <w:r>
        <w:rPr>
          <w:rFonts w:ascii="Calibri" w:cs="Calibri" w:eastAsia="Calibri" w:hAnsi="Calibri"/>
          <w:sz w:val="21"/>
          <w:szCs w:val="21"/>
        </w:rPr>
        <w:t xml:space="preserve">"Selçuk" and "Ayasuluk Hill". Wikipedia (secondary), current. Online entries. </w:t>
      </w:r>
      <w:r>
        <w:rPr>
          <w:rFonts w:ascii="Calibri" w:cs="Calibri" w:eastAsia="Calibri" w:hAnsi="Calibri"/>
          <w:color w:val="2B7A78"/>
          <w:sz w:val="18"/>
          <w:szCs w:val="18"/>
        </w:rPr>
        <w:t xml:space="preserve">https://en.wikipedia.org/wiki/Sel%C3%A7uk</w:t>
      </w:r>
      <w:r>
        <w:rPr>
          <w:rFonts w:ascii="Calibri" w:cs="Calibri" w:eastAsia="Calibri" w:hAnsi="Calibri"/>
          <w:i/>
          <w:iCs/>
          <w:color w:val="6B7A8F"/>
          <w:sz w:val="18"/>
          <w:szCs w:val="18"/>
        </w:rPr>
        <w:t xml:space="preserve">  Status: Secondary source; 1914 renaming agrees across several sources. Confirm with Selçuk municipality or a scholarly gazetteer before print</w:t>
      </w:r>
    </w:p>
    <w:p>
      <w:pPr>
        <w:spacing w:after="100"/>
      </w:pPr>
      <w:r>
        <w:rPr>
          <w:rFonts w:ascii="Calibri" w:cs="Calibri" w:eastAsia="Calibri" w:hAnsi="Calibri"/>
          <w:b/>
          <w:bCs/>
          <w:color w:val="23395B"/>
          <w:sz w:val="21"/>
          <w:szCs w:val="21"/>
        </w:rPr>
        <w:t xml:space="preserve">SRC-17  </w:t>
      </w:r>
      <w:r>
        <w:rPr>
          <w:rFonts w:ascii="Calibri" w:cs="Calibri" w:eastAsia="Calibri" w:hAnsi="Calibri"/>
          <w:sz w:val="21"/>
          <w:szCs w:val="21"/>
        </w:rPr>
        <w:t xml:space="preserve">Strabo. Geography. Loeb Classical Library, c. AD 20. 14.1.24 (harbor narrowed by silt). </w:t>
      </w:r>
      <w:r>
        <w:rPr>
          <w:rFonts w:ascii="Calibri" w:cs="Calibri" w:eastAsia="Calibri" w:hAnsi="Calibri"/>
          <w:i/>
          <w:iCs/>
          <w:color w:val="AA3333"/>
          <w:sz w:val="18"/>
          <w:szCs w:val="18"/>
        </w:rPr>
        <w:t xml:space="preserve">  Status: NOT YET VERIFIED: confirm section</w:t>
      </w:r>
    </w:p>
    <w:p>
      <w:pPr>
        <w:spacing w:after="100"/>
      </w:pPr>
      <w:r>
        <w:rPr>
          <w:rFonts w:ascii="Calibri" w:cs="Calibri" w:eastAsia="Calibri" w:hAnsi="Calibri"/>
          <w:b/>
          <w:bCs/>
          <w:color w:val="23395B"/>
          <w:sz w:val="21"/>
          <w:szCs w:val="21"/>
        </w:rPr>
        <w:t xml:space="preserve">SRC-18  </w:t>
      </w:r>
      <w:r>
        <w:rPr>
          <w:rFonts w:ascii="Calibri" w:cs="Calibri" w:eastAsia="Calibri" w:hAnsi="Calibri"/>
          <w:sz w:val="21"/>
          <w:szCs w:val="21"/>
        </w:rPr>
        <w:t xml:space="preserve">William M. Ramsay. The Letters to the Seven Churches of Asia. Hodder and Stoughton (public domain), 1904. Chapters on Ephesus. </w:t>
      </w:r>
      <w:r>
        <w:rPr>
          <w:rFonts w:ascii="Calibri" w:cs="Calibri" w:eastAsia="Calibri" w:hAnsi="Calibri"/>
          <w:i/>
          <w:iCs/>
          <w:color w:val="AA3333"/>
          <w:sz w:val="18"/>
          <w:szCs w:val="18"/>
        </w:rPr>
        <w:t xml:space="preserve">  Status: Not yet consulted</w:t>
      </w:r>
    </w:p>
    <w:p>
      <w:pPr>
        <w:spacing w:after="100"/>
      </w:pPr>
      <w:r>
        <w:rPr>
          <w:rFonts w:ascii="Calibri" w:cs="Calibri" w:eastAsia="Calibri" w:hAnsi="Calibri"/>
          <w:b/>
          <w:bCs/>
          <w:color w:val="23395B"/>
          <w:sz w:val="21"/>
          <w:szCs w:val="21"/>
        </w:rPr>
        <w:t xml:space="preserve">SRC-19  </w:t>
      </w:r>
      <w:r>
        <w:rPr>
          <w:rFonts w:ascii="Calibri" w:cs="Calibri" w:eastAsia="Calibri" w:hAnsi="Calibri"/>
          <w:sz w:val="21"/>
          <w:szCs w:val="21"/>
        </w:rPr>
        <w:t xml:space="preserve">Colin J. Hemer. The Letters to the Seven Churches of Asia in Their Local Setting. JSOT Press (JSNT Supplement 11), 1986. Ch. on Ephesus. </w:t>
      </w:r>
      <w:r>
        <w:rPr>
          <w:rFonts w:ascii="Calibri" w:cs="Calibri" w:eastAsia="Calibri" w:hAnsi="Calibri"/>
          <w:i/>
          <w:iCs/>
          <w:color w:val="AA3333"/>
          <w:sz w:val="18"/>
          <w:szCs w:val="18"/>
        </w:rPr>
        <w:t xml:space="preserve">  Status: Not yet consulted</w:t>
      </w:r>
    </w:p>
    <w:p>
      <w:pPr>
        <w:spacing w:after="100"/>
      </w:pPr>
      <w:r>
        <w:rPr>
          <w:rFonts w:ascii="Calibri" w:cs="Calibri" w:eastAsia="Calibri" w:hAnsi="Calibri"/>
          <w:b/>
          <w:bCs/>
          <w:color w:val="23395B"/>
          <w:sz w:val="21"/>
          <w:szCs w:val="21"/>
        </w:rPr>
        <w:t xml:space="preserve">SRC-20  </w:t>
      </w:r>
      <w:r>
        <w:rPr>
          <w:rFonts w:ascii="Calibri" w:cs="Calibri" w:eastAsia="Calibri" w:hAnsi="Calibri"/>
          <w:sz w:val="21"/>
          <w:szCs w:val="21"/>
        </w:rPr>
        <w:t xml:space="preserve">G. K. Beale. The Book of Revelation. Eerdmans (NIGTC), 1999. On Revelation 2:1–7. </w:t>
      </w:r>
      <w:r>
        <w:rPr>
          <w:rFonts w:ascii="Calibri" w:cs="Calibri" w:eastAsia="Calibri" w:hAnsi="Calibri"/>
          <w:i/>
          <w:iCs/>
          <w:color w:val="AA3333"/>
          <w:sz w:val="18"/>
          <w:szCs w:val="18"/>
        </w:rPr>
        <w:t xml:space="preserve">  Status: Not yet consulted</w:t>
      </w:r>
    </w:p>
    <w:p>
      <w:pPr>
        <w:spacing w:after="100"/>
      </w:pPr>
      <w:r>
        <w:rPr>
          <w:rFonts w:ascii="Calibri" w:cs="Calibri" w:eastAsia="Calibri" w:hAnsi="Calibri"/>
          <w:b/>
          <w:bCs/>
          <w:color w:val="23395B"/>
          <w:sz w:val="21"/>
          <w:szCs w:val="21"/>
        </w:rPr>
        <w:t xml:space="preserve">SRC-21  </w:t>
      </w:r>
      <w:r>
        <w:rPr>
          <w:rFonts w:ascii="Calibri" w:cs="Calibri" w:eastAsia="Calibri" w:hAnsi="Calibri"/>
          <w:sz w:val="21"/>
          <w:szCs w:val="21"/>
        </w:rPr>
        <w:t xml:space="preserve">David E. Aune. Revelation 1–5. Word (Word Biblical Commentary 52A), 1997. On Revelation 2:1–7. </w:t>
      </w:r>
      <w:r>
        <w:rPr>
          <w:rFonts w:ascii="Calibri" w:cs="Calibri" w:eastAsia="Calibri" w:hAnsi="Calibri"/>
          <w:i/>
          <w:iCs/>
          <w:color w:val="AA3333"/>
          <w:sz w:val="18"/>
          <w:szCs w:val="18"/>
        </w:rPr>
        <w:t xml:space="preserve">  Status: Not yet consulted</w:t>
      </w:r>
    </w:p>
    <w:p>
      <w:pPr>
        <w:spacing w:after="100"/>
      </w:pPr>
      <w:r>
        <w:rPr>
          <w:rFonts w:ascii="Calibri" w:cs="Calibri" w:eastAsia="Calibri" w:hAnsi="Calibri"/>
          <w:b/>
          <w:bCs/>
          <w:color w:val="23395B"/>
          <w:sz w:val="21"/>
          <w:szCs w:val="21"/>
        </w:rPr>
        <w:t xml:space="preserve">SRC-22  </w:t>
      </w:r>
      <w:r>
        <w:rPr>
          <w:rFonts w:ascii="Calibri" w:cs="Calibri" w:eastAsia="Calibri" w:hAnsi="Calibri"/>
          <w:sz w:val="21"/>
          <w:szCs w:val="21"/>
        </w:rPr>
        <w:t xml:space="preserve">Example teaching outline. "Revelation: The 7 Churches" (futurist church-age dates). SermonAudio PDF, n.d.. Chart: Ephesus AD 30–100. </w:t>
      </w:r>
      <w:r>
        <w:rPr>
          <w:rFonts w:ascii="Calibri" w:cs="Calibri" w:eastAsia="Calibri" w:hAnsi="Calibri"/>
          <w:color w:val="2B7A78"/>
          <w:sz w:val="18"/>
          <w:szCs w:val="18"/>
        </w:rPr>
        <w:t xml:space="preserve">https://pdf.sermonaudio.com/media/91823151393044/91823151393044.pdf</w:t>
      </w:r>
      <w:r>
        <w:rPr>
          <w:rFonts w:ascii="Calibri" w:cs="Calibri" w:eastAsia="Calibri" w:hAnsi="Calibri"/>
          <w:i/>
          <w:iCs/>
          <w:color w:val="6B7A8F"/>
          <w:sz w:val="18"/>
          <w:szCs w:val="18"/>
        </w:rPr>
        <w:t xml:space="preserve">  Status: Confirmed; illustrates a non-Adventist church-age scheme</w:t>
      </w:r>
    </w:p>
    <w:p>
      <w:pPr>
        <w:spacing w:after="100"/>
      </w:pPr>
      <w:r>
        <w:rPr>
          <w:rFonts w:ascii="Calibri" w:cs="Calibri" w:eastAsia="Calibri" w:hAnsi="Calibri"/>
          <w:b/>
          <w:bCs/>
          <w:color w:val="23395B"/>
          <w:sz w:val="21"/>
          <w:szCs w:val="21"/>
        </w:rPr>
        <w:t xml:space="preserve">SRC-23  </w:t>
      </w:r>
      <w:r>
        <w:rPr>
          <w:rFonts w:ascii="Calibri" w:cs="Calibri" w:eastAsia="Calibri" w:hAnsi="Calibri"/>
          <w:sz w:val="21"/>
          <w:szCs w:val="21"/>
        </w:rPr>
        <w:t xml:space="preserve">Church of Christ article. "The seven ages of the church?". cocwp.org, n.d.. Online article. </w:t>
      </w:r>
      <w:r>
        <w:rPr>
          <w:rFonts w:ascii="Calibri" w:cs="Calibri" w:eastAsia="Calibri" w:hAnsi="Calibri"/>
          <w:color w:val="2B7A78"/>
          <w:sz w:val="18"/>
          <w:szCs w:val="18"/>
        </w:rPr>
        <w:t xml:space="preserve">https://cocwp.org/?p=6437</w:t>
      </w:r>
      <w:r>
        <w:rPr>
          <w:rFonts w:ascii="Calibri" w:cs="Calibri" w:eastAsia="Calibri" w:hAnsi="Calibri"/>
          <w:i/>
          <w:iCs/>
          <w:color w:val="6B7A8F"/>
          <w:sz w:val="18"/>
          <w:szCs w:val="18"/>
        </w:rPr>
        <w:t xml:space="preserve">  Status: Confirmed; illustrates rejection of church-age readings</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A8F"/>
        <w:sz w:val="16"/>
        <w:szCs w:val="16"/>
      </w:rPr>
      <w:t xml:space="preserve">Ephesus Research Report · </w:t>
    </w:r>
    <w:r>
      <w:rPr>
        <w:rFonts w:ascii="Calibri" w:cs="Calibri" w:eastAsia="Calibri" w:hAnsi="Calibri"/>
        <w:color w:val="6B7A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23395B"/>
      <w:sz w:val="30"/>
      <w:szCs w:val="30"/>
    </w:rPr>
  </w:style>
  <w:style w:type="paragraph" w:styleId="Heading2">
    <w:name w:val="Heading 2"/>
    <w:basedOn w:val="Normal"/>
    <w:next w:val="Normal"/>
    <w:qFormat/>
    <w:pPr>
      <w:spacing w:after="100" w:before="220"/>
      <w:outlineLvl w:val="1"/>
    </w:pPr>
    <w:rPr>
      <w:rFonts w:ascii="Cambria" w:cs="Cambria" w:eastAsia="Cambria" w:hAnsi="Cambria"/>
      <w:b/>
      <w:bCs/>
      <w:color w:val="B5543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2B7A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2026-10-24T00:52:40.136Z</dcterms:created>
  <dcterms:modified xsi:type="dcterms:W3CDTF">2026-10-24T00:52:40.142Z</dcterms:modified>
</cp:coreProperties>
</file>

<file path=docProps/custom.xml><?xml version="1.0" encoding="utf-8"?>
<Properties xmlns="http://schemas.openxmlformats.org/officeDocument/2006/custom-properties" xmlns:vt="http://schemas.openxmlformats.org/officeDocument/2006/docPropsVTypes"/>
</file>