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KARAN D. SARDA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Pune  |  7743848280  |  mail.kds21@gmail.com  |  linkedin.com/in/kdsarda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HR Business Partner with ~6 years of experience at Bajaj Finance, driving performance management, employee engagement, and workforce transformation across collections and legal functions. Partnered with business leaders across a combined employee base of 10,000+, with a strong focus on attrition analytics, redeployment, and data-driven HR interventions. Recognized multiple times for high-impact contributions.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Bajaj Finance Ltd. – Senior Unit Manager – HR Business Partner</w:t>
      </w:r>
      <w:r>
        <w:rPr>
          <w:rFonts w:ascii="Calibri" w:cs="Calibri" w:eastAsia="Calibri" w:hAnsi="Calibri"/>
          <w:sz w:val="20"/>
          <w:szCs w:val="20"/>
        </w:rPr>
        <w:t xml:space="preserve">  (Sep 2022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Partnered with leaders across collections and legal units, supporting 10,000+ employees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Led performance appraisal cycles with 99%+ completion 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Drove On-the-Job Training framework with 99.8% completion across field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Early Warning System (EWS) for attrition risk identification (10% flagged as high-risk)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Drove engagement frameworks and digital adoption (86% usage)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Contributed to 3 redeployment projects for workforce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Ideated and executed 'Maloom Kya' – a monthly quiz-based infotainment program for remote employees, engaging 1,700+ employees per month, covering new policies and HR frameworks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Supported mobility, JD creation for senior leaders, and training initiatives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Drove eSAT survey execution achieving 90%+ participation and translated insights into targeted engagement interventions across employee segments, including skip-level connects and appreciation initiatives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Collaborated with business leaders to institutionalize Pre-Reboot and Reboot (PIP) governance, achieving a 70% turnaround rate among employees under performance interventions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Bajaj Finance Ltd. – Management Trainee (Collections)</w:t>
      </w:r>
      <w:r>
        <w:rPr>
          <w:rFonts w:ascii="Calibri" w:cs="Calibri" w:eastAsia="Calibri" w:hAnsi="Calibri"/>
          <w:sz w:val="20"/>
          <w:szCs w:val="20"/>
        </w:rPr>
        <w:t xml:space="preserve">  (Sep 2020 – Aug 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Managed collection operations and field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Delivered training as Silver Trainer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Received Kudos Award; contributed to cross-sell initiatives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Earlier Experience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Area Sales Executive – Whirlpool (2016–2018)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Founder – Café 221B, Pune (2015–2016)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MBA – FLAME University, Pune (2018–2020)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BSc – IHM Bangalore (2012–2015)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SKILLS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Performance Management  |  Employee Engagement  |  Attrition Analytics  |  Stakeholder Management  |  Workforce Planning  |  Training &amp; Development  |  MS Office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ACHIEVEMENTS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Prodigy Award (2024)  |  Heroes Award (3x)  |  Kudos Award  |  Silver Trainer Certification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2026-06-07T08:53:23.600Z</dcterms:created>
  <dcterms:modified xsi:type="dcterms:W3CDTF">2026-06-07T08:53:23.613Z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