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2100"/>
        <w:jc w:val="center"/>
      </w:pPr>
      <w:r>
        <w:rPr>
          <w:rFonts w:ascii="Aptos" w:hAnsi="Aptos"/>
          <w:b/>
          <w:i w:val="0"/>
          <w:color w:val="245C7C"/>
          <w:sz w:val="21"/>
        </w:rPr>
        <w:t>PROPOSED FUNCTIONAL SCOPE</w:t>
      </w:r>
    </w:p>
    <w:p>
      <w:pPr>
        <w:pStyle w:val="Title"/>
        <w:jc w:val="center"/>
      </w:pPr>
      <w:r>
        <w:t>Daina Delivery Application</w:t>
      </w:r>
    </w:p>
    <w:p>
      <w:pPr>
        <w:pStyle w:val="Subtitle"/>
        <w:jc w:val="center"/>
      </w:pPr>
      <w:r>
        <w:t>A complete parcel-booking and delivery solution for customers and drivers</w:t>
      </w:r>
    </w:p>
    <w:p>
      <w:pPr>
        <w:spacing w:after="160"/>
      </w:pPr>
    </w:p>
    <w:tbl>
      <w:tblPr>
        <w:tblW w:type="dxa" w:w="9360"/>
        <w:jc w:val="center"/>
        <w:tblLayout w:type="fixed"/>
        <w:tblLook w:firstColumn="1" w:firstRow="1" w:lastColumn="0" w:lastRow="0" w:noHBand="0" w:noVBand="1" w:val="04A0"/>
        <w:tblInd w:w="120" w:type="dxa"/>
        <w:tblBorders>
          <w:top w:val="single" w:sz="4" w:space="0" w:color="FFF6D5"/>
          <w:left w:val="single" w:sz="4" w:space="0" w:color="FFF6D5"/>
          <w:bottom w:val="single" w:sz="4" w:space="0" w:color="FFF6D5"/>
          <w:right w:val="single" w:sz="4" w:space="0" w:color="FFF6D5"/>
          <w:insideH w:val="single" w:sz="4" w:space="0" w:color="FFF6D5"/>
          <w:insideV w:val="single" w:sz="4" w:space="0" w:color="FFF6D5"/>
        </w:tblBorders>
      </w:tblPr>
      <w:tblGrid>
        <w:gridCol w:w="9360"/>
      </w:tblGrid>
      <w:tr>
        <w:tc>
          <w:tcPr>
            <w:tcW w:type="dxa" w:w="9360"/>
            <w:vAlign w:val="center"/>
            <w:tcMar>
              <w:top w:w="150" w:type="dxa"/>
              <w:start w:w="180" w:type="dxa"/>
              <w:bottom w:w="150" w:type="dxa"/>
              <w:end w:w="180" w:type="dxa"/>
            </w:tcMar>
            <w:shd w:fill="FFF6D5"/>
          </w:tcPr>
          <w:p>
            <w:pPr>
              <w:spacing w:after="0"/>
            </w:pPr>
            <w:r>
              <w:rPr>
                <w:rFonts w:ascii="Aptos" w:hAnsi="Aptos"/>
                <w:b/>
                <w:i w:val="0"/>
                <w:color w:val="17324D"/>
                <w:sz w:val="22"/>
              </w:rPr>
              <w:t xml:space="preserve">Document Purpose: </w:t>
            </w:r>
            <w:r>
              <w:rPr>
                <w:rFonts w:ascii="Aptos" w:hAnsi="Aptos"/>
                <w:b w:val="0"/>
                <w:i w:val="0"/>
                <w:color w:val="24313C"/>
                <w:sz w:val="22"/>
              </w:rPr>
              <w:t>This document explains what the application will do, how customers and drivers will use it, and how a delivery will move from booking to successful completion.</w:t>
            </w:r>
          </w:p>
        </w:tc>
      </w:tr>
    </w:tbl>
    <w:p>
      <w:pPr>
        <w:spacing w:after="0"/>
      </w:pPr>
    </w:p>
    <w:tbl>
      <w:tblPr>
        <w:tblW w:type="dxa" w:w="9360"/>
        <w:jc w:val="center"/>
        <w:tblLayout w:type="fixed"/>
        <w:tblLook w:firstColumn="1" w:firstRow="1" w:lastColumn="0" w:lastRow="0" w:noHBand="0" w:noVBand="1" w:val="04A0"/>
        <w:tblInd w:w="120" w:type="dxa"/>
        <w:tblBorders>
          <w:top w:val="single" w:sz="5" w:space="0" w:color="CFD8DF"/>
          <w:left w:val="single" w:sz="5" w:space="0" w:color="CFD8DF"/>
          <w:bottom w:val="single" w:sz="5" w:space="0" w:color="CFD8DF"/>
          <w:right w:val="single" w:sz="5" w:space="0" w:color="CFD8DF"/>
          <w:insideH w:val="single" w:sz="5" w:space="0" w:color="CFD8DF"/>
          <w:insideV w:val="single" w:sz="5" w:space="0" w:color="CFD8DF"/>
        </w:tblBorders>
      </w:tblPr>
      <w:tblGrid>
        <w:gridCol w:w="2500"/>
        <w:gridCol w:w="6860"/>
      </w:tblGrid>
      <w:tr>
        <w:tc>
          <w:tcPr>
            <w:tcW w:type="dxa" w:w="2500"/>
            <w:vAlign w:val="center"/>
            <w:tcMar>
              <w:top w:w="100" w:type="dxa"/>
              <w:start w:w="140" w:type="dxa"/>
              <w:bottom w:w="100" w:type="dxa"/>
              <w:end w:w="140" w:type="dxa"/>
            </w:tcMar>
            <w:shd w:fill="F3F5F7"/>
          </w:tcPr>
          <w:p>
            <w:pPr>
              <w:spacing w:after="0"/>
            </w:pPr>
            <w:r>
              <w:rPr>
                <w:rFonts w:ascii="Aptos" w:hAnsi="Aptos"/>
                <w:b/>
                <w:i w:val="0"/>
                <w:color w:val="17324D"/>
                <w:sz w:val="22"/>
              </w:rPr>
              <w:t>Project</w:t>
            </w:r>
          </w:p>
        </w:tc>
        <w:tc>
          <w:tcPr>
            <w:tcW w:type="dxa" w:w="6860"/>
            <w:vAlign w:val="center"/>
            <w:tcMar>
              <w:top w:w="100" w:type="dxa"/>
              <w:start w:w="140" w:type="dxa"/>
              <w:bottom w:w="100" w:type="dxa"/>
              <w:end w:w="140" w:type="dxa"/>
            </w:tcMar>
          </w:tcPr>
          <w:p>
            <w:pPr>
              <w:spacing w:after="0"/>
            </w:pPr>
            <w:r>
              <w:rPr>
                <w:rFonts w:ascii="Aptos" w:hAnsi="Aptos"/>
                <w:b w:val="0"/>
                <w:i w:val="0"/>
                <w:color w:val="24313C"/>
                <w:sz w:val="22"/>
              </w:rPr>
              <w:t>Daina Delivery Application</w:t>
            </w:r>
          </w:p>
        </w:tc>
      </w:tr>
      <w:tr>
        <w:tc>
          <w:tcPr>
            <w:tcW w:type="dxa" w:w="2500"/>
            <w:vAlign w:val="center"/>
            <w:tcMar>
              <w:top w:w="100" w:type="dxa"/>
              <w:start w:w="140" w:type="dxa"/>
              <w:bottom w:w="100" w:type="dxa"/>
              <w:end w:w="140" w:type="dxa"/>
            </w:tcMar>
            <w:shd w:fill="F3F5F7"/>
          </w:tcPr>
          <w:p>
            <w:pPr>
              <w:spacing w:after="0"/>
            </w:pPr>
            <w:r>
              <w:rPr>
                <w:rFonts w:ascii="Aptos" w:hAnsi="Aptos"/>
                <w:b/>
                <w:i w:val="0"/>
                <w:color w:val="17324D"/>
                <w:sz w:val="22"/>
              </w:rPr>
              <w:t>Platforms</w:t>
            </w:r>
          </w:p>
        </w:tc>
        <w:tc>
          <w:tcPr>
            <w:tcW w:type="dxa" w:w="6860"/>
            <w:vAlign w:val="center"/>
            <w:tcMar>
              <w:top w:w="100" w:type="dxa"/>
              <w:start w:w="140" w:type="dxa"/>
              <w:bottom w:w="100" w:type="dxa"/>
              <w:end w:w="140" w:type="dxa"/>
            </w:tcMar>
          </w:tcPr>
          <w:p>
            <w:pPr>
              <w:spacing w:after="0"/>
            </w:pPr>
            <w:r>
              <w:rPr>
                <w:rFonts w:ascii="Aptos" w:hAnsi="Aptos"/>
                <w:b w:val="0"/>
                <w:i w:val="0"/>
                <w:color w:val="24313C"/>
                <w:sz w:val="22"/>
              </w:rPr>
              <w:t>Android and iOS mobile application</w:t>
            </w:r>
          </w:p>
        </w:tc>
      </w:tr>
      <w:tr>
        <w:tc>
          <w:tcPr>
            <w:tcW w:type="dxa" w:w="2500"/>
            <w:vAlign w:val="center"/>
            <w:tcMar>
              <w:top w:w="100" w:type="dxa"/>
              <w:start w:w="140" w:type="dxa"/>
              <w:bottom w:w="100" w:type="dxa"/>
              <w:end w:w="140" w:type="dxa"/>
            </w:tcMar>
            <w:shd w:fill="F3F5F7"/>
          </w:tcPr>
          <w:p>
            <w:pPr>
              <w:spacing w:after="0"/>
            </w:pPr>
            <w:r>
              <w:rPr>
                <w:rFonts w:ascii="Aptos" w:hAnsi="Aptos"/>
                <w:b/>
                <w:i w:val="0"/>
                <w:color w:val="17324D"/>
                <w:sz w:val="22"/>
              </w:rPr>
              <w:t>Application Users</w:t>
            </w:r>
          </w:p>
        </w:tc>
        <w:tc>
          <w:tcPr>
            <w:tcW w:type="dxa" w:w="6860"/>
            <w:vAlign w:val="center"/>
            <w:tcMar>
              <w:top w:w="100" w:type="dxa"/>
              <w:start w:w="140" w:type="dxa"/>
              <w:bottom w:w="100" w:type="dxa"/>
              <w:end w:w="140" w:type="dxa"/>
            </w:tcMar>
          </w:tcPr>
          <w:p>
            <w:pPr>
              <w:spacing w:after="0"/>
            </w:pPr>
            <w:r>
              <w:rPr>
                <w:rFonts w:ascii="Aptos" w:hAnsi="Aptos"/>
                <w:b w:val="0"/>
                <w:i w:val="0"/>
                <w:color w:val="24313C"/>
                <w:sz w:val="22"/>
              </w:rPr>
              <w:t>Customer and Delivery Driver</w:t>
            </w:r>
          </w:p>
        </w:tc>
      </w:tr>
      <w:tr>
        <w:tc>
          <w:tcPr>
            <w:tcW w:type="dxa" w:w="2500"/>
            <w:vAlign w:val="center"/>
            <w:tcMar>
              <w:top w:w="100" w:type="dxa"/>
              <w:start w:w="140" w:type="dxa"/>
              <w:bottom w:w="100" w:type="dxa"/>
              <w:end w:w="140" w:type="dxa"/>
            </w:tcMar>
            <w:shd w:fill="F3F5F7"/>
          </w:tcPr>
          <w:p>
            <w:pPr>
              <w:spacing w:after="0"/>
            </w:pPr>
            <w:r>
              <w:rPr>
                <w:rFonts w:ascii="Aptos" w:hAnsi="Aptos"/>
                <w:b/>
                <w:i w:val="0"/>
                <w:color w:val="17324D"/>
                <w:sz w:val="22"/>
              </w:rPr>
              <w:t>Document Status</w:t>
            </w:r>
          </w:p>
        </w:tc>
        <w:tc>
          <w:tcPr>
            <w:tcW w:type="dxa" w:w="6860"/>
            <w:vAlign w:val="center"/>
            <w:tcMar>
              <w:top w:w="100" w:type="dxa"/>
              <w:start w:w="140" w:type="dxa"/>
              <w:bottom w:w="100" w:type="dxa"/>
              <w:end w:w="140" w:type="dxa"/>
            </w:tcMar>
          </w:tcPr>
          <w:p>
            <w:pPr>
              <w:spacing w:after="0"/>
            </w:pPr>
            <w:r>
              <w:rPr>
                <w:rFonts w:ascii="Aptos" w:hAnsi="Aptos"/>
                <w:b w:val="0"/>
                <w:i w:val="0"/>
                <w:color w:val="24313C"/>
                <w:sz w:val="22"/>
              </w:rPr>
              <w:t>For Client Review and Approval</w:t>
            </w:r>
          </w:p>
        </w:tc>
      </w:tr>
    </w:tbl>
    <w:p>
      <w:pPr>
        <w:spacing w:after="0"/>
      </w:pPr>
    </w:p>
    <w:p>
      <w:pPr>
        <w:spacing w:before="280"/>
        <w:jc w:val="center"/>
      </w:pPr>
      <w:r>
        <w:rPr>
          <w:rFonts w:ascii="Aptos" w:hAnsi="Aptos"/>
          <w:b w:val="0"/>
          <w:i/>
          <w:color w:val="66737F"/>
          <w:sz w:val="20"/>
        </w:rPr>
        <w:t>Note: The Admin Panel is not included in this scope.</w:t>
      </w:r>
    </w:p>
    <w:p>
      <w:r>
        <w:br w:type="page"/>
      </w:r>
    </w:p>
    <w:p>
      <w:pPr>
        <w:pStyle w:val="Heading1"/>
      </w:pPr>
      <w:r>
        <w:t>1. Project Overview</w:t>
      </w:r>
    </w:p>
    <w:p>
      <w:r>
        <w:t>Daina will connect customers who need to send parcels with nearby delivery drivers. Customers will be able to create a delivery request, view the expected fare, select a driver, track the delivery, communicate with the driver, and confirm completion. Drivers will be able to receive requests, manage trips, navigate to pickup and drop-off locations, and track earnings.</w:t>
      </w:r>
    </w:p>
    <w:tbl>
      <w:tblPr>
        <w:tblW w:type="dxa" w:w="9360"/>
        <w:jc w:val="center"/>
        <w:tblLayout w:type="fixed"/>
        <w:tblLook w:firstColumn="1" w:firstRow="1" w:lastColumn="0" w:lastRow="0" w:noHBand="0" w:noVBand="1" w:val="04A0"/>
        <w:tblInd w:w="120" w:type="dxa"/>
        <w:tblBorders>
          <w:top w:val="single" w:sz="4" w:space="0" w:color="EAF2F7"/>
          <w:left w:val="single" w:sz="4" w:space="0" w:color="EAF2F7"/>
          <w:bottom w:val="single" w:sz="4" w:space="0" w:color="EAF2F7"/>
          <w:right w:val="single" w:sz="4" w:space="0" w:color="EAF2F7"/>
          <w:insideH w:val="single" w:sz="4" w:space="0" w:color="EAF2F7"/>
          <w:insideV w:val="single" w:sz="4" w:space="0" w:color="EAF2F7"/>
        </w:tblBorders>
      </w:tblPr>
      <w:tblGrid>
        <w:gridCol w:w="9360"/>
      </w:tblGrid>
      <w:tr>
        <w:tc>
          <w:tcPr>
            <w:tcW w:type="dxa" w:w="9360"/>
            <w:vAlign w:val="center"/>
            <w:tcMar>
              <w:top w:w="150" w:type="dxa"/>
              <w:start w:w="180" w:type="dxa"/>
              <w:bottom w:w="150" w:type="dxa"/>
              <w:end w:w="180" w:type="dxa"/>
            </w:tcMar>
            <w:shd w:fill="EAF2F7"/>
          </w:tcPr>
          <w:p>
            <w:pPr>
              <w:spacing w:after="0"/>
            </w:pPr>
            <w:r>
              <w:rPr>
                <w:rFonts w:ascii="Aptos" w:hAnsi="Aptos"/>
                <w:b/>
                <w:i w:val="0"/>
                <w:color w:val="17324D"/>
                <w:sz w:val="22"/>
              </w:rPr>
              <w:t xml:space="preserve">Main Objective: </w:t>
            </w:r>
            <w:r>
              <w:rPr>
                <w:rFonts w:ascii="Aptos" w:hAnsi="Aptos"/>
                <w:b w:val="0"/>
                <w:i w:val="0"/>
                <w:color w:val="24313C"/>
                <w:sz w:val="22"/>
              </w:rPr>
              <w:t>To make parcel delivery simple, fast, secure, and transparent from the moment a booking is created until the parcel is delivered.</w:t>
            </w:r>
          </w:p>
        </w:tc>
      </w:tr>
    </w:tbl>
    <w:p>
      <w:pPr>
        <w:spacing w:after="0"/>
      </w:pPr>
    </w:p>
    <w:p>
      <w:pPr>
        <w:pStyle w:val="Heading1"/>
      </w:pPr>
      <w:r>
        <w:t>2. Application Users</w:t>
      </w:r>
    </w:p>
    <w:tbl>
      <w:tblPr>
        <w:tblW w:type="dxa" w:w="9360"/>
        <w:jc w:val="center"/>
        <w:tblLayout w:type="fixed"/>
        <w:tblLook w:firstColumn="1" w:firstRow="1" w:lastColumn="0" w:lastRow="0" w:noHBand="0" w:noVBand="1" w:val="04A0"/>
        <w:tblInd w:w="120" w:type="dxa"/>
        <w:tblBorders>
          <w:top w:val="single" w:sz="6" w:space="0" w:color="CFD8DF"/>
          <w:left w:val="single" w:sz="6" w:space="0" w:color="CFD8DF"/>
          <w:bottom w:val="single" w:sz="6" w:space="0" w:color="CFD8DF"/>
          <w:right w:val="single" w:sz="6" w:space="0" w:color="CFD8DF"/>
          <w:insideH w:val="single" w:sz="6" w:space="0" w:color="CFD8DF"/>
          <w:insideV w:val="single" w:sz="6" w:space="0" w:color="CFD8DF"/>
        </w:tblBorders>
      </w:tblPr>
      <w:tblGrid>
        <w:gridCol w:w="1500"/>
        <w:gridCol w:w="2500"/>
        <w:gridCol w:w="5360"/>
      </w:tblGrid>
      <w:tr>
        <w:trPr>
          <w:tblHeader w:val="true"/>
        </w:trPr>
        <w:tc>
          <w:tcPr>
            <w:tcW w:type="dxa" w:w="1500"/>
            <w:vAlign w:val="center"/>
            <w:tcMar>
              <w:top w:w="100" w:type="dxa"/>
              <w:start w:w="140" w:type="dxa"/>
              <w:bottom w:w="100" w:type="dxa"/>
              <w:end w:w="140" w:type="dxa"/>
            </w:tcMar>
            <w:shd w:fill="17324D"/>
          </w:tcPr>
          <w:p>
            <w:pPr>
              <w:spacing w:after="0"/>
              <w:jc w:val="center"/>
            </w:pPr>
            <w:r>
              <w:rPr>
                <w:rFonts w:ascii="Aptos" w:hAnsi="Aptos"/>
                <w:b/>
                <w:i w:val="0"/>
                <w:color w:val="FFFFFF"/>
                <w:sz w:val="21"/>
              </w:rPr>
              <w:t>User</w:t>
            </w:r>
          </w:p>
        </w:tc>
        <w:tc>
          <w:tcPr>
            <w:tcW w:type="dxa" w:w="2500"/>
            <w:vAlign w:val="center"/>
            <w:tcMar>
              <w:top w:w="100" w:type="dxa"/>
              <w:start w:w="140" w:type="dxa"/>
              <w:bottom w:w="100" w:type="dxa"/>
              <w:end w:w="140" w:type="dxa"/>
            </w:tcMar>
            <w:shd w:fill="17324D"/>
          </w:tcPr>
          <w:p>
            <w:pPr>
              <w:spacing w:after="0"/>
              <w:jc w:val="center"/>
            </w:pPr>
            <w:r>
              <w:rPr>
                <w:rFonts w:ascii="Aptos" w:hAnsi="Aptos"/>
                <w:b/>
                <w:i w:val="0"/>
                <w:color w:val="FFFFFF"/>
                <w:sz w:val="21"/>
              </w:rPr>
              <w:t>Primary Goal</w:t>
            </w:r>
          </w:p>
        </w:tc>
        <w:tc>
          <w:tcPr>
            <w:tcW w:type="dxa" w:w="5360"/>
            <w:vAlign w:val="center"/>
            <w:tcMar>
              <w:top w:w="100" w:type="dxa"/>
              <w:start w:w="140" w:type="dxa"/>
              <w:bottom w:w="100" w:type="dxa"/>
              <w:end w:w="140" w:type="dxa"/>
            </w:tcMar>
            <w:shd w:fill="17324D"/>
          </w:tcPr>
          <w:p>
            <w:pPr>
              <w:spacing w:after="0"/>
              <w:jc w:val="center"/>
            </w:pPr>
            <w:r>
              <w:rPr>
                <w:rFonts w:ascii="Aptos" w:hAnsi="Aptos"/>
                <w:b/>
                <w:i w:val="0"/>
                <w:color w:val="FFFFFF"/>
                <w:sz w:val="21"/>
              </w:rPr>
              <w:t>What the App Provides</w:t>
            </w:r>
          </w:p>
        </w:tc>
      </w:tr>
      <w:tr>
        <w:tc>
          <w:tcPr>
            <w:tcW w:type="dxa" w:w="1500"/>
          </w:tcPr>
          <w:p>
            <w:pPr>
              <w:spacing w:after="0"/>
              <w:jc w:val="center"/>
            </w:pPr>
            <w:r>
              <w:rPr>
                <w:rFonts w:ascii="Aptos" w:hAnsi="Aptos"/>
                <w:b/>
                <w:i w:val="0"/>
                <w:color w:val="17324D"/>
                <w:sz w:val="21"/>
              </w:rPr>
              <w:t>Customer</w:t>
            </w:r>
          </w:p>
        </w:tc>
        <w:tc>
          <w:tcPr>
            <w:tcW w:type="dxa" w:w="2500"/>
          </w:tcPr>
          <w:p>
            <w:pPr>
              <w:spacing w:after="0"/>
              <w:jc w:val="center"/>
            </w:pPr>
            <w:r>
              <w:rPr>
                <w:rFonts w:ascii="Aptos" w:hAnsi="Aptos"/>
                <w:b w:val="0"/>
                <w:i w:val="0"/>
                <w:color w:val="24313C"/>
                <w:sz w:val="21"/>
              </w:rPr>
              <w:t>Send a parcel</w:t>
            </w:r>
          </w:p>
        </w:tc>
        <w:tc>
          <w:tcPr>
            <w:tcW w:type="dxa" w:w="5360"/>
          </w:tcPr>
          <w:p>
            <w:pPr>
              <w:spacing w:after="0"/>
            </w:pPr>
            <w:r>
              <w:rPr>
                <w:rFonts w:ascii="Aptos" w:hAnsi="Aptos"/>
                <w:b w:val="0"/>
                <w:i w:val="0"/>
                <w:color w:val="24313C"/>
                <w:sz w:val="21"/>
              </w:rPr>
              <w:t>Booking, fare estimate, driver selection, live tracking, chat, payment and order history.</w:t>
            </w:r>
          </w:p>
        </w:tc>
      </w:tr>
      <w:tr>
        <w:tc>
          <w:tcPr>
            <w:tcW w:type="dxa" w:w="1500"/>
            <w:shd w:fill="F3F5F7"/>
          </w:tcPr>
          <w:p>
            <w:pPr>
              <w:spacing w:after="0"/>
              <w:jc w:val="center"/>
            </w:pPr>
            <w:r>
              <w:rPr>
                <w:rFonts w:ascii="Aptos" w:hAnsi="Aptos"/>
                <w:b/>
                <w:i w:val="0"/>
                <w:color w:val="17324D"/>
                <w:sz w:val="21"/>
              </w:rPr>
              <w:t>Driver</w:t>
            </w:r>
          </w:p>
        </w:tc>
        <w:tc>
          <w:tcPr>
            <w:tcW w:type="dxa" w:w="2500"/>
            <w:shd w:fill="F3F5F7"/>
          </w:tcPr>
          <w:p>
            <w:pPr>
              <w:spacing w:after="0"/>
              <w:jc w:val="center"/>
            </w:pPr>
            <w:r>
              <w:rPr>
                <w:rFonts w:ascii="Aptos" w:hAnsi="Aptos"/>
                <w:b w:val="0"/>
                <w:i w:val="0"/>
                <w:color w:val="24313C"/>
                <w:sz w:val="21"/>
              </w:rPr>
              <w:t>Complete deliveries</w:t>
            </w:r>
          </w:p>
        </w:tc>
        <w:tc>
          <w:tcPr>
            <w:tcW w:type="dxa" w:w="5360"/>
            <w:shd w:fill="F3F5F7"/>
          </w:tcPr>
          <w:p>
            <w:pPr>
              <w:spacing w:after="0"/>
            </w:pPr>
            <w:r>
              <w:rPr>
                <w:rFonts w:ascii="Aptos" w:hAnsi="Aptos"/>
                <w:b w:val="0"/>
                <w:i w:val="0"/>
                <w:color w:val="24313C"/>
                <w:sz w:val="21"/>
              </w:rPr>
              <w:t>Request management, route navigation, delivery updates, proof of delivery, wallet and earnings.</w:t>
            </w:r>
          </w:p>
        </w:tc>
      </w:tr>
    </w:tbl>
    <w:p>
      <w:pPr>
        <w:pStyle w:val="Heading1"/>
      </w:pPr>
      <w:r>
        <w:t>3. Customer Application</w:t>
      </w:r>
    </w:p>
    <w:p>
      <w:pPr>
        <w:pStyle w:val="Heading2"/>
      </w:pPr>
      <w:r>
        <w:t>Account and Profile</w:t>
      </w:r>
    </w:p>
    <w:p>
      <w:pPr>
        <w:pStyle w:val="ListBullet"/>
        <w:spacing w:after="80" w:line="276" w:lineRule="auto"/>
      </w:pPr>
      <w:r>
        <w:rPr>
          <w:rFonts w:ascii="Aptos" w:hAnsi="Aptos"/>
          <w:b w:val="0"/>
          <w:i w:val="0"/>
          <w:color w:val="24313C"/>
          <w:sz w:val="22"/>
        </w:rPr>
        <w:t>Register or sign in using the available authentication method.</w:t>
      </w:r>
    </w:p>
    <w:p>
      <w:pPr>
        <w:pStyle w:val="ListBullet"/>
        <w:spacing w:after="80" w:line="276" w:lineRule="auto"/>
      </w:pPr>
      <w:r>
        <w:rPr>
          <w:rFonts w:ascii="Aptos" w:hAnsi="Aptos"/>
          <w:b w:val="0"/>
          <w:i w:val="0"/>
          <w:color w:val="24313C"/>
          <w:sz w:val="22"/>
        </w:rPr>
        <w:t>Verify the account through OTP where applicable.</w:t>
      </w:r>
    </w:p>
    <w:p>
      <w:pPr>
        <w:pStyle w:val="ListBullet"/>
        <w:spacing w:after="80" w:line="276" w:lineRule="auto"/>
      </w:pPr>
      <w:r>
        <w:rPr>
          <w:rFonts w:ascii="Aptos" w:hAnsi="Aptos"/>
          <w:b w:val="0"/>
          <w:i w:val="0"/>
          <w:color w:val="24313C"/>
          <w:sz w:val="22"/>
        </w:rPr>
        <w:t>Create, view, and update personal profile information.</w:t>
      </w:r>
    </w:p>
    <w:p>
      <w:pPr>
        <w:pStyle w:val="ListBullet"/>
        <w:spacing w:after="80" w:line="276" w:lineRule="auto"/>
      </w:pPr>
      <w:r>
        <w:rPr>
          <w:rFonts w:ascii="Aptos" w:hAnsi="Aptos"/>
          <w:b w:val="0"/>
          <w:i w:val="0"/>
          <w:color w:val="24313C"/>
          <w:sz w:val="22"/>
        </w:rPr>
        <w:t>Select the preferred application language and manage notifications.</w:t>
      </w:r>
    </w:p>
    <w:p>
      <w:pPr>
        <w:pStyle w:val="Heading2"/>
      </w:pPr>
      <w:r>
        <w:t>Create a Delivery</w:t>
      </w:r>
    </w:p>
    <w:p>
      <w:pPr>
        <w:pStyle w:val="ListBullet"/>
        <w:spacing w:after="80" w:line="276" w:lineRule="auto"/>
      </w:pPr>
      <w:r>
        <w:rPr>
          <w:rFonts w:ascii="Aptos" w:hAnsi="Aptos"/>
          <w:b w:val="0"/>
          <w:i w:val="0"/>
          <w:color w:val="24313C"/>
          <w:sz w:val="22"/>
        </w:rPr>
        <w:t>Select the parcel pickup location and delivery destination on the map.</w:t>
      </w:r>
    </w:p>
    <w:p>
      <w:pPr>
        <w:pStyle w:val="ListBullet"/>
        <w:spacing w:after="80" w:line="276" w:lineRule="auto"/>
      </w:pPr>
      <w:r>
        <w:rPr>
          <w:rFonts w:ascii="Aptos" w:hAnsi="Aptos"/>
          <w:b w:val="0"/>
          <w:i w:val="0"/>
          <w:color w:val="24313C"/>
          <w:sz w:val="22"/>
        </w:rPr>
        <w:t>Enter parcel information, including description, category, size, weight, and special handling instructions where required.</w:t>
      </w:r>
    </w:p>
    <w:p>
      <w:pPr>
        <w:pStyle w:val="ListBullet"/>
        <w:spacing w:after="80" w:line="276" w:lineRule="auto"/>
      </w:pPr>
      <w:r>
        <w:rPr>
          <w:rFonts w:ascii="Aptos" w:hAnsi="Aptos"/>
          <w:b w:val="0"/>
          <w:i w:val="0"/>
          <w:color w:val="24313C"/>
          <w:sz w:val="22"/>
        </w:rPr>
        <w:t>Upload a parcel image so the driver can identify the package.</w:t>
      </w:r>
    </w:p>
    <w:p>
      <w:pPr>
        <w:pStyle w:val="ListBullet"/>
        <w:spacing w:after="80" w:line="276" w:lineRule="auto"/>
      </w:pPr>
      <w:r>
        <w:rPr>
          <w:rFonts w:ascii="Aptos" w:hAnsi="Aptos"/>
          <w:b w:val="0"/>
          <w:i w:val="0"/>
          <w:color w:val="24313C"/>
          <w:sz w:val="22"/>
        </w:rPr>
        <w:t>Choose the suitable delivery vehicle according to parcel requirements.</w:t>
      </w:r>
    </w:p>
    <w:p>
      <w:pPr>
        <w:pStyle w:val="ListBullet"/>
        <w:spacing w:after="80" w:line="276" w:lineRule="auto"/>
      </w:pPr>
      <w:r>
        <w:rPr>
          <w:rFonts w:ascii="Aptos" w:hAnsi="Aptos"/>
          <w:b w:val="0"/>
          <w:i w:val="0"/>
          <w:color w:val="24313C"/>
          <w:sz w:val="22"/>
        </w:rPr>
        <w:t>View the estimated delivery fare before sending the request.</w:t>
      </w:r>
    </w:p>
    <w:p>
      <w:pPr>
        <w:pStyle w:val="ListBullet"/>
        <w:spacing w:after="80" w:line="276" w:lineRule="auto"/>
      </w:pPr>
      <w:r>
        <w:rPr>
          <w:rFonts w:ascii="Aptos" w:hAnsi="Aptos"/>
          <w:b w:val="0"/>
          <w:i w:val="0"/>
          <w:color w:val="24313C"/>
          <w:sz w:val="22"/>
        </w:rPr>
        <w:t>Book an immediate delivery or schedule it for a future date and time.</w:t>
      </w:r>
    </w:p>
    <w:p>
      <w:r>
        <w:br w:type="page"/>
      </w:r>
    </w:p>
    <w:p>
      <w:pPr>
        <w:pStyle w:val="Heading2"/>
      </w:pPr>
      <w:r>
        <w:t>Driver Selection and Confirmation</w:t>
      </w:r>
    </w:p>
    <w:p>
      <w:pPr>
        <w:pStyle w:val="ListBullet"/>
        <w:spacing w:after="80" w:line="276" w:lineRule="auto"/>
      </w:pPr>
      <w:r>
        <w:rPr>
          <w:rFonts w:ascii="Aptos" w:hAnsi="Aptos"/>
          <w:b w:val="0"/>
          <w:i w:val="0"/>
          <w:color w:val="24313C"/>
          <w:sz w:val="22"/>
        </w:rPr>
        <w:t>View nearby available drivers.</w:t>
      </w:r>
    </w:p>
    <w:p>
      <w:pPr>
        <w:pStyle w:val="ListBullet"/>
        <w:spacing w:after="80" w:line="276" w:lineRule="auto"/>
      </w:pPr>
      <w:r>
        <w:rPr>
          <w:rFonts w:ascii="Aptos" w:hAnsi="Aptos"/>
          <w:b w:val="0"/>
          <w:i w:val="0"/>
          <w:color w:val="24313C"/>
          <w:sz w:val="22"/>
        </w:rPr>
        <w:t>Send the delivery request to suitable drivers.</w:t>
      </w:r>
    </w:p>
    <w:p>
      <w:pPr>
        <w:pStyle w:val="ListBullet"/>
        <w:spacing w:after="80" w:line="276" w:lineRule="auto"/>
      </w:pPr>
      <w:r>
        <w:rPr>
          <w:rFonts w:ascii="Aptos" w:hAnsi="Aptos"/>
          <w:b w:val="0"/>
          <w:i w:val="0"/>
          <w:color w:val="24313C"/>
          <w:sz w:val="22"/>
        </w:rPr>
        <w:t>Review a driver's offer or counteroffer before confirmation.</w:t>
      </w:r>
    </w:p>
    <w:p>
      <w:pPr>
        <w:pStyle w:val="ListBullet"/>
        <w:spacing w:after="80" w:line="276" w:lineRule="auto"/>
      </w:pPr>
      <w:r>
        <w:rPr>
          <w:rFonts w:ascii="Aptos" w:hAnsi="Aptos"/>
          <w:b w:val="0"/>
          <w:i w:val="0"/>
          <w:color w:val="24313C"/>
          <w:sz w:val="22"/>
        </w:rPr>
        <w:t>Accept the selected offer and confirm the delivery booking.</w:t>
      </w:r>
    </w:p>
    <w:p>
      <w:pPr>
        <w:pStyle w:val="Heading1"/>
      </w:pPr>
      <w:r>
        <w:t>Customer Application — Continued</w:t>
      </w:r>
    </w:p>
    <w:p>
      <w:pPr>
        <w:pStyle w:val="Heading2"/>
      </w:pPr>
      <w:r>
        <w:t>During the Delivery</w:t>
      </w:r>
    </w:p>
    <w:p>
      <w:pPr>
        <w:pStyle w:val="ListBullet"/>
        <w:spacing w:after="80" w:line="276" w:lineRule="auto"/>
      </w:pPr>
      <w:r>
        <w:rPr>
          <w:rFonts w:ascii="Aptos" w:hAnsi="Aptos"/>
          <w:b w:val="0"/>
          <w:i w:val="0"/>
          <w:color w:val="24313C"/>
          <w:sz w:val="22"/>
        </w:rPr>
        <w:t>Track the driver's live location and follow the delivery status.</w:t>
      </w:r>
    </w:p>
    <w:p>
      <w:pPr>
        <w:pStyle w:val="ListBullet"/>
        <w:spacing w:after="80" w:line="276" w:lineRule="auto"/>
      </w:pPr>
      <w:r>
        <w:rPr>
          <w:rFonts w:ascii="Aptos" w:hAnsi="Aptos"/>
          <w:b w:val="0"/>
          <w:i w:val="0"/>
          <w:color w:val="24313C"/>
          <w:sz w:val="22"/>
        </w:rPr>
        <w:t>View driver, vehicle, parcel, pickup, and drop-off information.</w:t>
      </w:r>
    </w:p>
    <w:p>
      <w:pPr>
        <w:pStyle w:val="ListBullet"/>
        <w:spacing w:after="80" w:line="276" w:lineRule="auto"/>
      </w:pPr>
      <w:r>
        <w:rPr>
          <w:rFonts w:ascii="Aptos" w:hAnsi="Aptos"/>
          <w:b w:val="0"/>
          <w:i w:val="0"/>
          <w:color w:val="24313C"/>
          <w:sz w:val="22"/>
        </w:rPr>
        <w:t>Chat with the assigned driver inside the application.</w:t>
      </w:r>
    </w:p>
    <w:p>
      <w:pPr>
        <w:pStyle w:val="ListBullet"/>
        <w:spacing w:after="80" w:line="276" w:lineRule="auto"/>
      </w:pPr>
      <w:r>
        <w:rPr>
          <w:rFonts w:ascii="Aptos" w:hAnsi="Aptos"/>
          <w:b w:val="0"/>
          <w:i w:val="0"/>
          <w:color w:val="24313C"/>
          <w:sz w:val="22"/>
        </w:rPr>
        <w:t>Receive relevant booking and delivery notifications.</w:t>
      </w:r>
    </w:p>
    <w:p>
      <w:pPr>
        <w:pStyle w:val="ListBullet"/>
        <w:spacing w:after="80" w:line="276" w:lineRule="auto"/>
      </w:pPr>
      <w:r>
        <w:rPr>
          <w:rFonts w:ascii="Aptos" w:hAnsi="Aptos"/>
          <w:b w:val="0"/>
          <w:i w:val="0"/>
          <w:color w:val="24313C"/>
          <w:sz w:val="22"/>
        </w:rPr>
        <w:t>Share tracking information with the receiver where this option is enabled.</w:t>
      </w:r>
    </w:p>
    <w:p>
      <w:pPr>
        <w:pStyle w:val="Heading2"/>
      </w:pPr>
      <w:r>
        <w:t>Payment and Completion</w:t>
      </w:r>
    </w:p>
    <w:p>
      <w:pPr>
        <w:pStyle w:val="ListBullet"/>
        <w:spacing w:after="80" w:line="276" w:lineRule="auto"/>
      </w:pPr>
      <w:r>
        <w:rPr>
          <w:rFonts w:ascii="Aptos" w:hAnsi="Aptos"/>
          <w:b w:val="0"/>
          <w:i w:val="0"/>
          <w:color w:val="24313C"/>
          <w:sz w:val="22"/>
        </w:rPr>
        <w:t>Pay using the payment methods approved for the project, such as online payment or cash.</w:t>
      </w:r>
    </w:p>
    <w:p>
      <w:pPr>
        <w:pStyle w:val="ListBullet"/>
        <w:spacing w:after="80" w:line="276" w:lineRule="auto"/>
      </w:pPr>
      <w:r>
        <w:rPr>
          <w:rFonts w:ascii="Aptos" w:hAnsi="Aptos"/>
          <w:b w:val="0"/>
          <w:i w:val="0"/>
          <w:color w:val="24313C"/>
          <w:sz w:val="22"/>
        </w:rPr>
        <w:t>View payment information and the final delivery amount.</w:t>
      </w:r>
    </w:p>
    <w:p>
      <w:pPr>
        <w:pStyle w:val="ListBullet"/>
        <w:spacing w:after="80" w:line="276" w:lineRule="auto"/>
      </w:pPr>
      <w:r>
        <w:rPr>
          <w:rFonts w:ascii="Aptos" w:hAnsi="Aptos"/>
          <w:b w:val="0"/>
          <w:i w:val="0"/>
          <w:color w:val="24313C"/>
          <w:sz w:val="22"/>
        </w:rPr>
        <w:t>Receive delivery confirmation after the driver completes the order.</w:t>
      </w:r>
    </w:p>
    <w:p>
      <w:pPr>
        <w:pStyle w:val="ListBullet"/>
        <w:spacing w:after="80" w:line="276" w:lineRule="auto"/>
      </w:pPr>
      <w:r>
        <w:rPr>
          <w:rFonts w:ascii="Aptos" w:hAnsi="Aptos"/>
          <w:b w:val="0"/>
          <w:i w:val="0"/>
          <w:color w:val="24313C"/>
          <w:sz w:val="22"/>
        </w:rPr>
        <w:t>Rate the delivery experience and provide feedback.</w:t>
      </w:r>
    </w:p>
    <w:p>
      <w:pPr>
        <w:pStyle w:val="Heading2"/>
      </w:pPr>
      <w:r>
        <w:t>Orders and Support</w:t>
      </w:r>
    </w:p>
    <w:p>
      <w:pPr>
        <w:pStyle w:val="ListBullet"/>
        <w:spacing w:after="80" w:line="276" w:lineRule="auto"/>
      </w:pPr>
      <w:r>
        <w:rPr>
          <w:rFonts w:ascii="Aptos" w:hAnsi="Aptos"/>
          <w:b w:val="0"/>
          <w:i w:val="0"/>
          <w:color w:val="24313C"/>
          <w:sz w:val="22"/>
        </w:rPr>
        <w:t>View ongoing, completed, and cancelled orders.</w:t>
      </w:r>
    </w:p>
    <w:p>
      <w:pPr>
        <w:pStyle w:val="ListBullet"/>
        <w:spacing w:after="80" w:line="276" w:lineRule="auto"/>
      </w:pPr>
      <w:r>
        <w:rPr>
          <w:rFonts w:ascii="Aptos" w:hAnsi="Aptos"/>
          <w:b w:val="0"/>
          <w:i w:val="0"/>
          <w:color w:val="24313C"/>
          <w:sz w:val="22"/>
        </w:rPr>
        <w:t>Open an order to review its complete details and status history.</w:t>
      </w:r>
    </w:p>
    <w:p>
      <w:pPr>
        <w:pStyle w:val="ListBullet"/>
        <w:spacing w:after="80" w:line="276" w:lineRule="auto"/>
      </w:pPr>
      <w:r>
        <w:rPr>
          <w:rFonts w:ascii="Aptos" w:hAnsi="Aptos"/>
          <w:b w:val="0"/>
          <w:i w:val="0"/>
          <w:color w:val="24313C"/>
          <w:sz w:val="22"/>
        </w:rPr>
        <w:t>Repeat a previous delivery where the repeat-order option is enabled.</w:t>
      </w:r>
    </w:p>
    <w:p>
      <w:pPr>
        <w:pStyle w:val="ListBullet"/>
        <w:spacing w:after="80" w:line="276" w:lineRule="auto"/>
      </w:pPr>
      <w:r>
        <w:rPr>
          <w:rFonts w:ascii="Aptos" w:hAnsi="Aptos"/>
          <w:b w:val="0"/>
          <w:i w:val="0"/>
          <w:color w:val="24313C"/>
          <w:sz w:val="22"/>
        </w:rPr>
        <w:t>Access help, legal information, privacy policy, and account settings.</w:t>
      </w:r>
    </w:p>
    <w:p>
      <w:pPr>
        <w:pStyle w:val="ListBullet"/>
        <w:spacing w:after="80" w:line="276" w:lineRule="auto"/>
      </w:pPr>
      <w:r>
        <w:rPr>
          <w:rFonts w:ascii="Aptos" w:hAnsi="Aptos"/>
          <w:b w:val="0"/>
          <w:i w:val="0"/>
          <w:color w:val="24313C"/>
          <w:sz w:val="22"/>
        </w:rPr>
        <w:t>Request account deletion from the application.</w:t>
      </w:r>
    </w:p>
    <w:p>
      <w:r>
        <w:br w:type="page"/>
      </w:r>
    </w:p>
    <w:p>
      <w:pPr>
        <w:pStyle w:val="Heading1"/>
      </w:pPr>
      <w:r>
        <w:t>4. Driver Application</w:t>
      </w:r>
    </w:p>
    <w:p>
      <w:pPr>
        <w:pStyle w:val="Heading2"/>
      </w:pPr>
      <w:r>
        <w:t>Registration and Verification</w:t>
      </w:r>
    </w:p>
    <w:p>
      <w:pPr>
        <w:pStyle w:val="ListBullet"/>
        <w:spacing w:after="80" w:line="276" w:lineRule="auto"/>
      </w:pPr>
      <w:r>
        <w:rPr>
          <w:rFonts w:ascii="Aptos" w:hAnsi="Aptos"/>
          <w:b w:val="0"/>
          <w:i w:val="0"/>
          <w:color w:val="24313C"/>
          <w:sz w:val="22"/>
        </w:rPr>
        <w:t>Register as a delivery driver and create a driver profile.</w:t>
      </w:r>
    </w:p>
    <w:p>
      <w:pPr>
        <w:pStyle w:val="ListBullet"/>
        <w:spacing w:after="80" w:line="276" w:lineRule="auto"/>
      </w:pPr>
      <w:r>
        <w:rPr>
          <w:rFonts w:ascii="Aptos" w:hAnsi="Aptos"/>
          <w:b w:val="0"/>
          <w:i w:val="0"/>
          <w:color w:val="24313C"/>
          <w:sz w:val="22"/>
        </w:rPr>
        <w:t>Upload identity and verification documents.</w:t>
      </w:r>
    </w:p>
    <w:p>
      <w:pPr>
        <w:pStyle w:val="ListBullet"/>
        <w:spacing w:after="80" w:line="276" w:lineRule="auto"/>
      </w:pPr>
      <w:r>
        <w:rPr>
          <w:rFonts w:ascii="Aptos" w:hAnsi="Aptos"/>
          <w:b w:val="0"/>
          <w:i w:val="0"/>
          <w:color w:val="24313C"/>
          <w:sz w:val="22"/>
        </w:rPr>
        <w:t>Add vehicle information and required vehicle documents.</w:t>
      </w:r>
    </w:p>
    <w:p>
      <w:pPr>
        <w:pStyle w:val="ListBullet"/>
        <w:spacing w:after="80" w:line="276" w:lineRule="auto"/>
      </w:pPr>
      <w:r>
        <w:rPr>
          <w:rFonts w:ascii="Aptos" w:hAnsi="Aptos"/>
          <w:b w:val="0"/>
          <w:i w:val="0"/>
          <w:color w:val="24313C"/>
          <w:sz w:val="22"/>
        </w:rPr>
        <w:t>Submit bank account details for earnings settlement.</w:t>
      </w:r>
    </w:p>
    <w:p>
      <w:pPr>
        <w:pStyle w:val="ListBullet"/>
        <w:spacing w:after="80" w:line="276" w:lineRule="auto"/>
      </w:pPr>
      <w:r>
        <w:rPr>
          <w:rFonts w:ascii="Aptos" w:hAnsi="Aptos"/>
          <w:b w:val="0"/>
          <w:i w:val="0"/>
          <w:color w:val="24313C"/>
          <w:sz w:val="22"/>
        </w:rPr>
        <w:t>View verification status and receive approval-related notifications.</w:t>
      </w:r>
    </w:p>
    <w:p>
      <w:pPr>
        <w:pStyle w:val="Heading2"/>
      </w:pPr>
      <w:r>
        <w:t>Availability and Delivery Requests</w:t>
      </w:r>
    </w:p>
    <w:p>
      <w:pPr>
        <w:pStyle w:val="ListBullet"/>
        <w:spacing w:after="80" w:line="276" w:lineRule="auto"/>
      </w:pPr>
      <w:r>
        <w:rPr>
          <w:rFonts w:ascii="Aptos" w:hAnsi="Aptos"/>
          <w:b w:val="0"/>
          <w:i w:val="0"/>
          <w:color w:val="24313C"/>
          <w:sz w:val="22"/>
        </w:rPr>
        <w:t>Go online or offline depending on availability.</w:t>
      </w:r>
    </w:p>
    <w:p>
      <w:pPr>
        <w:pStyle w:val="ListBullet"/>
        <w:spacing w:after="80" w:line="276" w:lineRule="auto"/>
      </w:pPr>
      <w:r>
        <w:rPr>
          <w:rFonts w:ascii="Aptos" w:hAnsi="Aptos"/>
          <w:b w:val="0"/>
          <w:i w:val="0"/>
          <w:color w:val="24313C"/>
          <w:sz w:val="22"/>
        </w:rPr>
        <w:t>Receive nearby delivery requests with pickup, destination, parcel, distance, and fare information.</w:t>
      </w:r>
    </w:p>
    <w:p>
      <w:pPr>
        <w:pStyle w:val="ListBullet"/>
        <w:spacing w:after="80" w:line="276" w:lineRule="auto"/>
      </w:pPr>
      <w:r>
        <w:rPr>
          <w:rFonts w:ascii="Aptos" w:hAnsi="Aptos"/>
          <w:b w:val="0"/>
          <w:i w:val="0"/>
          <w:color w:val="24313C"/>
          <w:sz w:val="22"/>
        </w:rPr>
        <w:t>Accept or reject a delivery request.</w:t>
      </w:r>
    </w:p>
    <w:p>
      <w:pPr>
        <w:pStyle w:val="ListBullet"/>
        <w:spacing w:after="80" w:line="276" w:lineRule="auto"/>
      </w:pPr>
      <w:r>
        <w:rPr>
          <w:rFonts w:ascii="Aptos" w:hAnsi="Aptos"/>
          <w:b w:val="0"/>
          <w:i w:val="0"/>
          <w:color w:val="24313C"/>
          <w:sz w:val="22"/>
        </w:rPr>
        <w:t>Send a counteroffer when the proposed fare needs to be changed.</w:t>
      </w:r>
    </w:p>
    <w:p>
      <w:pPr>
        <w:pStyle w:val="ListBullet"/>
        <w:spacing w:after="80" w:line="276" w:lineRule="auto"/>
      </w:pPr>
      <w:r>
        <w:rPr>
          <w:rFonts w:ascii="Aptos" w:hAnsi="Aptos"/>
          <w:b w:val="0"/>
          <w:i w:val="0"/>
          <w:color w:val="24313C"/>
          <w:sz w:val="22"/>
        </w:rPr>
        <w:t>View active and available delivery orders from the driver dashboard.</w:t>
      </w:r>
    </w:p>
    <w:p>
      <w:pPr>
        <w:pStyle w:val="Heading2"/>
      </w:pPr>
      <w:r>
        <w:t>Trip and Delivery Management</w:t>
      </w:r>
    </w:p>
    <w:p>
      <w:pPr>
        <w:pStyle w:val="ListBullet"/>
        <w:spacing w:after="80" w:line="276" w:lineRule="auto"/>
      </w:pPr>
      <w:r>
        <w:rPr>
          <w:rFonts w:ascii="Aptos" w:hAnsi="Aptos"/>
          <w:b w:val="0"/>
          <w:i w:val="0"/>
          <w:color w:val="24313C"/>
          <w:sz w:val="22"/>
        </w:rPr>
        <w:t>View the route to the pickup and delivery locations on the map.</w:t>
      </w:r>
    </w:p>
    <w:p>
      <w:pPr>
        <w:pStyle w:val="ListBullet"/>
        <w:spacing w:after="80" w:line="276" w:lineRule="auto"/>
      </w:pPr>
      <w:r>
        <w:rPr>
          <w:rFonts w:ascii="Aptos" w:hAnsi="Aptos"/>
          <w:b w:val="0"/>
          <w:i w:val="0"/>
          <w:color w:val="24313C"/>
          <w:sz w:val="22"/>
        </w:rPr>
        <w:t>Contact the customer through in-app chat.</w:t>
      </w:r>
    </w:p>
    <w:p>
      <w:pPr>
        <w:pStyle w:val="ListBullet"/>
        <w:spacing w:after="80" w:line="276" w:lineRule="auto"/>
      </w:pPr>
      <w:r>
        <w:rPr>
          <w:rFonts w:ascii="Aptos" w:hAnsi="Aptos"/>
          <w:b w:val="0"/>
          <w:i w:val="0"/>
          <w:color w:val="24313C"/>
          <w:sz w:val="22"/>
        </w:rPr>
        <w:t>Update the delivery status at each important stage.</w:t>
      </w:r>
    </w:p>
    <w:p>
      <w:pPr>
        <w:pStyle w:val="ListBullet"/>
        <w:spacing w:after="80" w:line="276" w:lineRule="auto"/>
      </w:pPr>
      <w:r>
        <w:rPr>
          <w:rFonts w:ascii="Aptos" w:hAnsi="Aptos"/>
          <w:b w:val="0"/>
          <w:i w:val="0"/>
          <w:color w:val="24313C"/>
          <w:sz w:val="22"/>
        </w:rPr>
        <w:t>Upload delivery proof, such as a delivery photo or receiver confirmation, where required.</w:t>
      </w:r>
    </w:p>
    <w:p>
      <w:pPr>
        <w:pStyle w:val="ListBullet"/>
        <w:spacing w:after="80" w:line="276" w:lineRule="auto"/>
      </w:pPr>
      <w:r>
        <w:rPr>
          <w:rFonts w:ascii="Aptos" w:hAnsi="Aptos"/>
          <w:b w:val="0"/>
          <w:i w:val="0"/>
          <w:color w:val="24313C"/>
          <w:sz w:val="22"/>
        </w:rPr>
        <w:t>Mark the order as successfully delivered after completion.</w:t>
      </w:r>
    </w:p>
    <w:p>
      <w:r>
        <w:br w:type="page"/>
      </w:r>
    </w:p>
    <w:p>
      <w:pPr>
        <w:pStyle w:val="Heading1"/>
      </w:pPr>
      <w:r>
        <w:t>5. Complete Delivery Workflow</w:t>
      </w:r>
    </w:p>
    <w:p>
      <w:pPr>
        <w:keepLines/>
        <w:spacing w:after="140"/>
        <w:ind w:left="72" w:firstLine="0"/>
      </w:pPr>
      <w:r>
        <w:rPr>
          <w:rFonts w:ascii="Aptos" w:hAnsi="Aptos"/>
          <w:b/>
          <w:i w:val="0"/>
          <w:color w:val="245C7C"/>
          <w:sz w:val="23"/>
        </w:rPr>
        <w:t xml:space="preserve">1. </w:t>
      </w:r>
      <w:r>
        <w:rPr>
          <w:rFonts w:ascii="Aptos" w:hAnsi="Aptos"/>
          <w:b/>
          <w:i w:val="0"/>
          <w:color w:val="17324D"/>
          <w:sz w:val="23"/>
        </w:rPr>
        <w:t>Customer creates a request</w:t>
      </w:r>
      <w:r>
        <w:rPr>
          <w:rFonts w:ascii="Aptos" w:hAnsi="Aptos"/>
          <w:b w:val="0"/>
          <w:i w:val="0"/>
          <w:color w:val="24313C"/>
          <w:sz w:val="22"/>
        </w:rPr>
        <w:t xml:space="preserve"> — The customer enters pickup, drop-off, parcel, vehicle, and scheduling information.</w:t>
      </w:r>
    </w:p>
    <w:p>
      <w:pPr>
        <w:keepLines/>
        <w:spacing w:after="140"/>
        <w:ind w:left="72" w:firstLine="0"/>
      </w:pPr>
      <w:r>
        <w:rPr>
          <w:rFonts w:ascii="Aptos" w:hAnsi="Aptos"/>
          <w:b/>
          <w:i w:val="0"/>
          <w:color w:val="245C7C"/>
          <w:sz w:val="23"/>
        </w:rPr>
        <w:t xml:space="preserve">2. </w:t>
      </w:r>
      <w:r>
        <w:rPr>
          <w:rFonts w:ascii="Aptos" w:hAnsi="Aptos"/>
          <w:b/>
          <w:i w:val="0"/>
          <w:color w:val="17324D"/>
          <w:sz w:val="23"/>
        </w:rPr>
        <w:t>Fare is displayed</w:t>
      </w:r>
      <w:r>
        <w:rPr>
          <w:rFonts w:ascii="Aptos" w:hAnsi="Aptos"/>
          <w:b w:val="0"/>
          <w:i w:val="0"/>
          <w:color w:val="24313C"/>
          <w:sz w:val="22"/>
        </w:rPr>
        <w:t xml:space="preserve"> — The application shows the estimated delivery amount before confirmation.</w:t>
      </w:r>
    </w:p>
    <w:p>
      <w:pPr>
        <w:keepLines/>
        <w:spacing w:after="140"/>
        <w:ind w:left="72" w:firstLine="0"/>
      </w:pPr>
      <w:r>
        <w:rPr>
          <w:rFonts w:ascii="Aptos" w:hAnsi="Aptos"/>
          <w:b/>
          <w:i w:val="0"/>
          <w:color w:val="245C7C"/>
          <w:sz w:val="23"/>
        </w:rPr>
        <w:t xml:space="preserve">3. </w:t>
      </w:r>
      <w:r>
        <w:rPr>
          <w:rFonts w:ascii="Aptos" w:hAnsi="Aptos"/>
          <w:b/>
          <w:i w:val="0"/>
          <w:color w:val="17324D"/>
          <w:sz w:val="23"/>
        </w:rPr>
        <w:t>Request reaches nearby drivers</w:t>
      </w:r>
      <w:r>
        <w:rPr>
          <w:rFonts w:ascii="Aptos" w:hAnsi="Aptos"/>
          <w:b w:val="0"/>
          <w:i w:val="0"/>
          <w:color w:val="24313C"/>
          <w:sz w:val="22"/>
        </w:rPr>
        <w:t xml:space="preserve"> — Available drivers can review the request and respond.</w:t>
      </w:r>
    </w:p>
    <w:p>
      <w:pPr>
        <w:keepLines/>
        <w:spacing w:after="140"/>
        <w:ind w:left="72" w:firstLine="0"/>
      </w:pPr>
      <w:r>
        <w:rPr>
          <w:rFonts w:ascii="Aptos" w:hAnsi="Aptos"/>
          <w:b/>
          <w:i w:val="0"/>
          <w:color w:val="245C7C"/>
          <w:sz w:val="23"/>
        </w:rPr>
        <w:t xml:space="preserve">4. </w:t>
      </w:r>
      <w:r>
        <w:rPr>
          <w:rFonts w:ascii="Aptos" w:hAnsi="Aptos"/>
          <w:b/>
          <w:i w:val="0"/>
          <w:color w:val="17324D"/>
          <w:sz w:val="23"/>
        </w:rPr>
        <w:t>Driver is selected</w:t>
      </w:r>
      <w:r>
        <w:rPr>
          <w:rFonts w:ascii="Aptos" w:hAnsi="Aptos"/>
          <w:b w:val="0"/>
          <w:i w:val="0"/>
          <w:color w:val="24313C"/>
          <w:sz w:val="22"/>
        </w:rPr>
        <w:t xml:space="preserve"> — The customer accepts a suitable offer or counteroffer.</w:t>
      </w:r>
    </w:p>
    <w:p>
      <w:pPr>
        <w:keepLines/>
        <w:spacing w:after="140"/>
        <w:ind w:left="72" w:firstLine="0"/>
      </w:pPr>
      <w:r>
        <w:rPr>
          <w:rFonts w:ascii="Aptos" w:hAnsi="Aptos"/>
          <w:b/>
          <w:i w:val="0"/>
          <w:color w:val="245C7C"/>
          <w:sz w:val="23"/>
        </w:rPr>
        <w:t xml:space="preserve">5. </w:t>
      </w:r>
      <w:r>
        <w:rPr>
          <w:rFonts w:ascii="Aptos" w:hAnsi="Aptos"/>
          <w:b/>
          <w:i w:val="0"/>
          <w:color w:val="17324D"/>
          <w:sz w:val="23"/>
        </w:rPr>
        <w:t>Driver travels to pickup</w:t>
      </w:r>
      <w:r>
        <w:rPr>
          <w:rFonts w:ascii="Aptos" w:hAnsi="Aptos"/>
          <w:b w:val="0"/>
          <w:i w:val="0"/>
          <w:color w:val="24313C"/>
          <w:sz w:val="22"/>
        </w:rPr>
        <w:t xml:space="preserve"> — The customer can track the driver's live location and communicate through chat.</w:t>
      </w:r>
    </w:p>
    <w:p>
      <w:pPr>
        <w:keepLines/>
        <w:spacing w:after="140"/>
        <w:ind w:left="72" w:firstLine="0"/>
      </w:pPr>
      <w:r>
        <w:rPr>
          <w:rFonts w:ascii="Aptos" w:hAnsi="Aptos"/>
          <w:b/>
          <w:i w:val="0"/>
          <w:color w:val="245C7C"/>
          <w:sz w:val="23"/>
        </w:rPr>
        <w:t xml:space="preserve">6. </w:t>
      </w:r>
      <w:r>
        <w:rPr>
          <w:rFonts w:ascii="Aptos" w:hAnsi="Aptos"/>
          <w:b/>
          <w:i w:val="0"/>
          <w:color w:val="17324D"/>
          <w:sz w:val="23"/>
        </w:rPr>
        <w:t>Parcel is collected</w:t>
      </w:r>
      <w:r>
        <w:rPr>
          <w:rFonts w:ascii="Aptos" w:hAnsi="Aptos"/>
          <w:b w:val="0"/>
          <w:i w:val="0"/>
          <w:color w:val="24313C"/>
          <w:sz w:val="22"/>
        </w:rPr>
        <w:t xml:space="preserve"> — The driver updates the order status and starts the delivery trip.</w:t>
      </w:r>
    </w:p>
    <w:p>
      <w:pPr>
        <w:keepLines/>
        <w:spacing w:after="140"/>
        <w:ind w:left="72" w:firstLine="0"/>
      </w:pPr>
      <w:r>
        <w:rPr>
          <w:rFonts w:ascii="Aptos" w:hAnsi="Aptos"/>
          <w:b/>
          <w:i w:val="0"/>
          <w:color w:val="245C7C"/>
          <w:sz w:val="23"/>
        </w:rPr>
        <w:t xml:space="preserve">7. </w:t>
      </w:r>
      <w:r>
        <w:rPr>
          <w:rFonts w:ascii="Aptos" w:hAnsi="Aptos"/>
          <w:b/>
          <w:i w:val="0"/>
          <w:color w:val="17324D"/>
          <w:sz w:val="23"/>
        </w:rPr>
        <w:t>Parcel is delivered</w:t>
      </w:r>
      <w:r>
        <w:rPr>
          <w:rFonts w:ascii="Aptos" w:hAnsi="Aptos"/>
          <w:b w:val="0"/>
          <w:i w:val="0"/>
          <w:color w:val="24313C"/>
          <w:sz w:val="22"/>
        </w:rPr>
        <w:t xml:space="preserve"> — The driver reaches the destination and submits the required proof of delivery.</w:t>
      </w:r>
    </w:p>
    <w:p>
      <w:pPr>
        <w:keepLines/>
        <w:spacing w:after="140"/>
        <w:ind w:left="72" w:firstLine="0"/>
      </w:pPr>
      <w:r>
        <w:rPr>
          <w:rFonts w:ascii="Aptos" w:hAnsi="Aptos"/>
          <w:b/>
          <w:i w:val="0"/>
          <w:color w:val="245C7C"/>
          <w:sz w:val="23"/>
        </w:rPr>
        <w:t xml:space="preserve">8. </w:t>
      </w:r>
      <w:r>
        <w:rPr>
          <w:rFonts w:ascii="Aptos" w:hAnsi="Aptos"/>
          <w:b/>
          <w:i w:val="0"/>
          <w:color w:val="17324D"/>
          <w:sz w:val="23"/>
        </w:rPr>
        <w:t>Order is completed</w:t>
      </w:r>
      <w:r>
        <w:rPr>
          <w:rFonts w:ascii="Aptos" w:hAnsi="Aptos"/>
          <w:b w:val="0"/>
          <w:i w:val="0"/>
          <w:color w:val="24313C"/>
          <w:sz w:val="22"/>
        </w:rPr>
        <w:t xml:space="preserve"> — The final status, payment information, order record, and customer rating are saved.</w:t>
      </w:r>
    </w:p>
    <w:p>
      <w:pPr>
        <w:pStyle w:val="Heading1"/>
      </w:pPr>
      <w:r>
        <w:t>6. Driver Earnings and Account Management</w:t>
      </w:r>
    </w:p>
    <w:p>
      <w:pPr>
        <w:pStyle w:val="ListBullet"/>
        <w:spacing w:after="80" w:line="276" w:lineRule="auto"/>
      </w:pPr>
      <w:r>
        <w:rPr>
          <w:rFonts w:ascii="Aptos" w:hAnsi="Aptos"/>
          <w:b w:val="0"/>
          <w:i w:val="0"/>
          <w:color w:val="24313C"/>
          <w:sz w:val="22"/>
        </w:rPr>
        <w:t>View completed delivery history and individual trip details.</w:t>
      </w:r>
    </w:p>
    <w:p>
      <w:pPr>
        <w:pStyle w:val="ListBullet"/>
        <w:spacing w:after="80" w:line="276" w:lineRule="auto"/>
      </w:pPr>
      <w:r>
        <w:rPr>
          <w:rFonts w:ascii="Aptos" w:hAnsi="Aptos"/>
          <w:b w:val="0"/>
          <w:i w:val="0"/>
          <w:color w:val="24313C"/>
          <w:sz w:val="22"/>
        </w:rPr>
        <w:t>View total earnings and wallet balance.</w:t>
      </w:r>
    </w:p>
    <w:p>
      <w:pPr>
        <w:pStyle w:val="ListBullet"/>
        <w:spacing w:after="80" w:line="276" w:lineRule="auto"/>
      </w:pPr>
      <w:r>
        <w:rPr>
          <w:rFonts w:ascii="Aptos" w:hAnsi="Aptos"/>
          <w:b w:val="0"/>
          <w:i w:val="0"/>
          <w:color w:val="24313C"/>
          <w:sz w:val="22"/>
        </w:rPr>
        <w:t>Review payment or earnings-related information available in the application.</w:t>
      </w:r>
    </w:p>
    <w:p>
      <w:pPr>
        <w:pStyle w:val="ListBullet"/>
        <w:spacing w:after="80" w:line="276" w:lineRule="auto"/>
      </w:pPr>
      <w:r>
        <w:rPr>
          <w:rFonts w:ascii="Aptos" w:hAnsi="Aptos"/>
          <w:b w:val="0"/>
          <w:i w:val="0"/>
          <w:color w:val="24313C"/>
          <w:sz w:val="22"/>
        </w:rPr>
        <w:t>Update profile, vehicle, bank, and notification settings.</w:t>
      </w:r>
    </w:p>
    <w:p>
      <w:pPr>
        <w:pStyle w:val="ListBullet"/>
        <w:spacing w:after="80" w:line="276" w:lineRule="auto"/>
      </w:pPr>
      <w:r>
        <w:rPr>
          <w:rFonts w:ascii="Aptos" w:hAnsi="Aptos"/>
          <w:b w:val="0"/>
          <w:i w:val="0"/>
          <w:color w:val="24313C"/>
          <w:sz w:val="22"/>
        </w:rPr>
        <w:t>Log out or request account deletion when required.</w:t>
      </w:r>
    </w:p>
    <w:p>
      <w:r>
        <w:br w:type="page"/>
      </w:r>
    </w:p>
    <w:p>
      <w:pPr>
        <w:pStyle w:val="Heading1"/>
      </w:pPr>
      <w:r>
        <w:t>7. Important Project Notes</w:t>
      </w:r>
    </w:p>
    <w:tbl>
      <w:tblPr>
        <w:tblW w:type="dxa" w:w="9360"/>
        <w:jc w:val="center"/>
        <w:tblLayout w:type="fixed"/>
        <w:tblLook w:firstColumn="1" w:firstRow="1" w:lastColumn="0" w:lastRow="0" w:noHBand="0" w:noVBand="1" w:val="04A0"/>
        <w:tblInd w:w="120" w:type="dxa"/>
        <w:tblBorders>
          <w:top w:val="single" w:sz="6" w:space="0" w:color="CFD8DF"/>
          <w:left w:val="single" w:sz="6" w:space="0" w:color="CFD8DF"/>
          <w:bottom w:val="single" w:sz="6" w:space="0" w:color="CFD8DF"/>
          <w:right w:val="single" w:sz="6" w:space="0" w:color="CFD8DF"/>
          <w:insideH w:val="single" w:sz="6" w:space="0" w:color="CFD8DF"/>
          <w:insideV w:val="single" w:sz="6" w:space="0" w:color="CFD8DF"/>
        </w:tblBorders>
      </w:tblPr>
      <w:tblGrid>
        <w:gridCol w:w="2300"/>
        <w:gridCol w:w="7060"/>
      </w:tblGrid>
      <w:tr>
        <w:trPr>
          <w:tblHeader w:val="true"/>
        </w:trPr>
        <w:tc>
          <w:tcPr>
            <w:tcW w:type="dxa" w:w="2300"/>
            <w:vAlign w:val="center"/>
            <w:tcMar>
              <w:top w:w="100" w:type="dxa"/>
              <w:start w:w="140" w:type="dxa"/>
              <w:bottom w:w="100" w:type="dxa"/>
              <w:end w:w="140" w:type="dxa"/>
            </w:tcMar>
            <w:shd w:fill="17324D"/>
          </w:tcPr>
          <w:p>
            <w:pPr>
              <w:spacing w:after="0"/>
              <w:jc w:val="center"/>
            </w:pPr>
            <w:r>
              <w:rPr>
                <w:rFonts w:ascii="Aptos" w:hAnsi="Aptos"/>
                <w:b/>
                <w:i w:val="0"/>
                <w:color w:val="FFFFFF"/>
                <w:sz w:val="22"/>
              </w:rPr>
              <w:t>Topic</w:t>
            </w:r>
          </w:p>
        </w:tc>
        <w:tc>
          <w:tcPr>
            <w:tcW w:type="dxa" w:w="7060"/>
            <w:vAlign w:val="center"/>
            <w:tcMar>
              <w:top w:w="100" w:type="dxa"/>
              <w:start w:w="140" w:type="dxa"/>
              <w:bottom w:w="100" w:type="dxa"/>
              <w:end w:w="140" w:type="dxa"/>
            </w:tcMar>
            <w:shd w:fill="17324D"/>
          </w:tcPr>
          <w:p>
            <w:pPr>
              <w:spacing w:after="0"/>
              <w:jc w:val="center"/>
            </w:pPr>
            <w:r>
              <w:rPr>
                <w:rFonts w:ascii="Aptos" w:hAnsi="Aptos"/>
                <w:b/>
                <w:i w:val="0"/>
                <w:color w:val="FFFFFF"/>
                <w:sz w:val="22"/>
              </w:rPr>
              <w:t>Clarification</w:t>
            </w:r>
          </w:p>
        </w:tc>
      </w:tr>
      <w:tr>
        <w:tc>
          <w:tcPr>
            <w:tcW w:type="dxa" w:w="2300"/>
          </w:tcPr>
          <w:p>
            <w:pPr>
              <w:spacing w:after="0"/>
            </w:pPr>
            <w:r>
              <w:rPr>
                <w:rFonts w:ascii="Aptos" w:hAnsi="Aptos"/>
                <w:b/>
                <w:i w:val="0"/>
                <w:color w:val="17324D"/>
                <w:sz w:val="20"/>
              </w:rPr>
              <w:t>Admin Panel</w:t>
            </w:r>
          </w:p>
        </w:tc>
        <w:tc>
          <w:tcPr>
            <w:tcW w:type="dxa" w:w="7060"/>
          </w:tcPr>
          <w:p>
            <w:pPr>
              <w:spacing w:after="0"/>
            </w:pPr>
            <w:r>
              <w:rPr>
                <w:rFonts w:ascii="Aptos" w:hAnsi="Aptos"/>
                <w:b w:val="0"/>
                <w:i w:val="0"/>
                <w:color w:val="24313C"/>
                <w:sz w:val="20"/>
              </w:rPr>
              <w:t>The Admin Panel is excluded from this document and is not part of the current client-facing scope.</w:t>
            </w:r>
          </w:p>
        </w:tc>
      </w:tr>
      <w:tr>
        <w:tc>
          <w:tcPr>
            <w:tcW w:type="dxa" w:w="2300"/>
            <w:shd w:fill="F3F5F7"/>
          </w:tcPr>
          <w:p>
            <w:pPr>
              <w:spacing w:after="0"/>
            </w:pPr>
            <w:r>
              <w:rPr>
                <w:rFonts w:ascii="Aptos" w:hAnsi="Aptos"/>
                <w:b/>
                <w:i w:val="0"/>
                <w:color w:val="17324D"/>
                <w:sz w:val="20"/>
              </w:rPr>
              <w:t>Payment Methods</w:t>
            </w:r>
          </w:p>
        </w:tc>
        <w:tc>
          <w:tcPr>
            <w:tcW w:type="dxa" w:w="7060"/>
            <w:shd w:fill="F3F5F7"/>
          </w:tcPr>
          <w:p>
            <w:pPr>
              <w:spacing w:after="0"/>
            </w:pPr>
            <w:r>
              <w:rPr>
                <w:rFonts w:ascii="Aptos" w:hAnsi="Aptos"/>
                <w:b w:val="0"/>
                <w:i w:val="0"/>
                <w:color w:val="24313C"/>
                <w:sz w:val="20"/>
              </w:rPr>
              <w:t>Final payment methods will depend on the payment gateway and business approval.</w:t>
            </w:r>
          </w:p>
        </w:tc>
      </w:tr>
      <w:tr>
        <w:tc>
          <w:tcPr>
            <w:tcW w:type="dxa" w:w="2300"/>
          </w:tcPr>
          <w:p>
            <w:pPr>
              <w:spacing w:after="0"/>
            </w:pPr>
            <w:r>
              <w:rPr>
                <w:rFonts w:ascii="Aptos" w:hAnsi="Aptos"/>
                <w:b/>
                <w:i w:val="0"/>
                <w:color w:val="17324D"/>
                <w:sz w:val="20"/>
              </w:rPr>
              <w:t>Maps and Tracking</w:t>
            </w:r>
          </w:p>
        </w:tc>
        <w:tc>
          <w:tcPr>
            <w:tcW w:type="dxa" w:w="7060"/>
          </w:tcPr>
          <w:p>
            <w:pPr>
              <w:spacing w:after="0"/>
            </w:pPr>
            <w:r>
              <w:rPr>
                <w:rFonts w:ascii="Aptos" w:hAnsi="Aptos"/>
                <w:b w:val="0"/>
                <w:i w:val="0"/>
                <w:color w:val="24313C"/>
                <w:sz w:val="20"/>
              </w:rPr>
              <w:t>Live location, route, and distance features depend on map services, device GPS, network availability, and required permissions.</w:t>
            </w:r>
          </w:p>
        </w:tc>
      </w:tr>
      <w:tr>
        <w:tc>
          <w:tcPr>
            <w:tcW w:type="dxa" w:w="2300"/>
            <w:shd w:fill="F3F5F7"/>
          </w:tcPr>
          <w:p>
            <w:pPr>
              <w:spacing w:after="0"/>
            </w:pPr>
            <w:r>
              <w:rPr>
                <w:rFonts w:ascii="Aptos" w:hAnsi="Aptos"/>
                <w:b/>
                <w:i w:val="0"/>
                <w:color w:val="17324D"/>
                <w:sz w:val="20"/>
              </w:rPr>
              <w:t>Notifications</w:t>
            </w:r>
          </w:p>
        </w:tc>
        <w:tc>
          <w:tcPr>
            <w:tcW w:type="dxa" w:w="7060"/>
            <w:shd w:fill="F3F5F7"/>
          </w:tcPr>
          <w:p>
            <w:pPr>
              <w:spacing w:after="0"/>
            </w:pPr>
            <w:r>
              <w:rPr>
                <w:rFonts w:ascii="Aptos" w:hAnsi="Aptos"/>
                <w:b w:val="0"/>
                <w:i w:val="0"/>
                <w:color w:val="24313C"/>
                <w:sz w:val="20"/>
              </w:rPr>
              <w:t>Push notifications depend on device permissions and notification-service configuration.</w:t>
            </w:r>
          </w:p>
        </w:tc>
      </w:tr>
      <w:tr>
        <w:tc>
          <w:tcPr>
            <w:tcW w:type="dxa" w:w="2300"/>
          </w:tcPr>
          <w:p>
            <w:pPr>
              <w:spacing w:after="0"/>
            </w:pPr>
            <w:r>
              <w:rPr>
                <w:rFonts w:ascii="Aptos" w:hAnsi="Aptos"/>
                <w:b/>
                <w:i w:val="0"/>
                <w:color w:val="17324D"/>
                <w:sz w:val="20"/>
              </w:rPr>
              <w:t>Final UI and Text</w:t>
            </w:r>
          </w:p>
        </w:tc>
        <w:tc>
          <w:tcPr>
            <w:tcW w:type="dxa" w:w="7060"/>
          </w:tcPr>
          <w:p>
            <w:pPr>
              <w:spacing w:after="0"/>
            </w:pPr>
            <w:r>
              <w:rPr>
                <w:rFonts w:ascii="Aptos" w:hAnsi="Aptos"/>
                <w:b w:val="0"/>
                <w:i w:val="0"/>
                <w:color w:val="24313C"/>
                <w:sz w:val="20"/>
              </w:rPr>
              <w:t>Screen design, wording, and minor interaction details may be refined during development without changing the approved core functionality.</w:t>
            </w:r>
          </w:p>
        </w:tc>
      </w:tr>
    </w:tbl>
    <w:p>
      <w:pPr>
        <w:pStyle w:val="Heading1"/>
      </w:pPr>
      <w:r>
        <w:t>8. Client Review and Approval</w:t>
      </w:r>
    </w:p>
    <w:p>
      <w:r>
        <w:t>Please review the features and workflow described in this document. Any required addition, removal, or change should be shared before the scope is finalized. Development and final delivery will follow the mutually approved requirements.</w:t>
      </w:r>
    </w:p>
    <w:tbl>
      <w:tblPr>
        <w:tblW w:type="dxa" w:w="9360"/>
        <w:jc w:val="center"/>
        <w:tblLayout w:type="fixed"/>
        <w:tblLook w:firstColumn="1" w:firstRow="1" w:lastColumn="0" w:lastRow="0" w:noHBand="0" w:noVBand="1" w:val="04A0"/>
        <w:tblInd w:w="120" w:type="dxa"/>
        <w:tblBorders>
          <w:top w:val="single" w:sz="4" w:space="0" w:color="FFF6D5"/>
          <w:left w:val="single" w:sz="4" w:space="0" w:color="FFF6D5"/>
          <w:bottom w:val="single" w:sz="4" w:space="0" w:color="FFF6D5"/>
          <w:right w:val="single" w:sz="4" w:space="0" w:color="FFF6D5"/>
          <w:insideH w:val="single" w:sz="4" w:space="0" w:color="FFF6D5"/>
          <w:insideV w:val="single" w:sz="4" w:space="0" w:color="FFF6D5"/>
        </w:tblBorders>
      </w:tblPr>
      <w:tblGrid>
        <w:gridCol w:w="9360"/>
      </w:tblGrid>
      <w:tr>
        <w:tc>
          <w:tcPr>
            <w:tcW w:type="dxa" w:w="9360"/>
            <w:vAlign w:val="center"/>
            <w:tcMar>
              <w:top w:w="150" w:type="dxa"/>
              <w:start w:w="180" w:type="dxa"/>
              <w:bottom w:w="150" w:type="dxa"/>
              <w:end w:w="180" w:type="dxa"/>
            </w:tcMar>
            <w:shd w:fill="FFF6D5"/>
          </w:tcPr>
          <w:p>
            <w:pPr>
              <w:spacing w:after="0"/>
            </w:pPr>
            <w:r>
              <w:rPr>
                <w:rFonts w:ascii="Aptos" w:hAnsi="Aptos"/>
                <w:b/>
                <w:i w:val="0"/>
                <w:color w:val="17324D"/>
                <w:sz w:val="22"/>
              </w:rPr>
              <w:t xml:space="preserve">Approval Requested: </w:t>
            </w:r>
            <w:r>
              <w:rPr>
                <w:rFonts w:ascii="Aptos" w:hAnsi="Aptos"/>
                <w:b w:val="0"/>
                <w:i w:val="0"/>
                <w:color w:val="24313C"/>
                <w:sz w:val="22"/>
              </w:rPr>
              <w:t>Please confirm whether this scope correctly represents the expected Customer and Driver applications.</w:t>
            </w:r>
          </w:p>
        </w:tc>
      </w:tr>
    </w:tbl>
    <w:p>
      <w:pPr>
        <w:spacing w:after="0"/>
      </w:pPr>
    </w:p>
    <w:tbl>
      <w:tblPr>
        <w:tblW w:type="dxa" w:w="9360"/>
        <w:jc w:val="center"/>
        <w:tblLayout w:type="fixed"/>
        <w:tblLook w:firstColumn="1" w:firstRow="1" w:lastColumn="0" w:lastRow="0" w:noHBand="0" w:noVBand="1" w:val="04A0"/>
        <w:tblInd w:w="120" w:type="dxa"/>
        <w:tblBorders>
          <w:top w:val="single" w:sz="6" w:space="0" w:color="CFD8DF"/>
          <w:left w:val="single" w:sz="6" w:space="0" w:color="CFD8DF"/>
          <w:bottom w:val="single" w:sz="6" w:space="0" w:color="CFD8DF"/>
          <w:right w:val="single" w:sz="6" w:space="0" w:color="CFD8DF"/>
          <w:insideH w:val="single" w:sz="6" w:space="0" w:color="CFD8DF"/>
          <w:insideV w:val="single" w:sz="6" w:space="0" w:color="CFD8DF"/>
        </w:tblBorders>
      </w:tblPr>
      <w:tblGrid>
        <w:gridCol w:w="4680"/>
        <w:gridCol w:w="4680"/>
      </w:tblGrid>
      <w:tr>
        <w:tc>
          <w:tcPr>
            <w:tcW w:type="dxa" w:w="4680"/>
            <w:vAlign w:val="center"/>
            <w:tcMar>
              <w:top w:w="100" w:type="dxa"/>
              <w:start w:w="140" w:type="dxa"/>
              <w:bottom w:w="100" w:type="dxa"/>
              <w:end w:w="140" w:type="dxa"/>
            </w:tcMar>
          </w:tcPr>
          <w:p>
            <w:pPr>
              <w:spacing w:after="200"/>
            </w:pPr>
            <w:r>
              <w:rPr>
                <w:rFonts w:ascii="Aptos" w:hAnsi="Aptos"/>
                <w:b/>
                <w:i w:val="0"/>
                <w:color w:val="17324D"/>
                <w:sz w:val="22"/>
              </w:rPr>
              <w:t>Client Name</w:t>
            </w:r>
          </w:p>
        </w:tc>
        <w:tc>
          <w:tcPr>
            <w:tcW w:type="dxa" w:w="4680"/>
            <w:vAlign w:val="center"/>
            <w:tcMar>
              <w:top w:w="100" w:type="dxa"/>
              <w:start w:w="140" w:type="dxa"/>
              <w:bottom w:w="100" w:type="dxa"/>
              <w:end w:w="140" w:type="dxa"/>
            </w:tcMar>
          </w:tcPr>
          <w:p>
            <w:pPr>
              <w:spacing w:after="200"/>
            </w:pPr>
            <w:r>
              <w:rPr>
                <w:rFonts w:ascii="Aptos" w:hAnsi="Aptos"/>
                <w:b w:val="0"/>
                <w:i w:val="0"/>
                <w:color w:val="24313C"/>
                <w:sz w:val="22"/>
              </w:rPr>
            </w:r>
          </w:p>
        </w:tc>
      </w:tr>
      <w:tr>
        <w:tc>
          <w:tcPr>
            <w:tcW w:type="dxa" w:w="4680"/>
            <w:vAlign w:val="center"/>
            <w:tcMar>
              <w:top w:w="100" w:type="dxa"/>
              <w:start w:w="140" w:type="dxa"/>
              <w:bottom w:w="100" w:type="dxa"/>
              <w:end w:w="140" w:type="dxa"/>
            </w:tcMar>
          </w:tcPr>
          <w:p>
            <w:pPr>
              <w:spacing w:after="200"/>
            </w:pPr>
            <w:r>
              <w:rPr>
                <w:rFonts w:ascii="Aptos" w:hAnsi="Aptos"/>
                <w:b/>
                <w:i w:val="0"/>
                <w:color w:val="17324D"/>
                <w:sz w:val="22"/>
              </w:rPr>
              <w:t>Signature</w:t>
            </w:r>
          </w:p>
        </w:tc>
        <w:tc>
          <w:tcPr>
            <w:tcW w:type="dxa" w:w="4680"/>
            <w:vAlign w:val="center"/>
            <w:tcMar>
              <w:top w:w="100" w:type="dxa"/>
              <w:start w:w="140" w:type="dxa"/>
              <w:bottom w:w="100" w:type="dxa"/>
              <w:end w:w="140" w:type="dxa"/>
            </w:tcMar>
          </w:tcPr>
          <w:p>
            <w:pPr>
              <w:spacing w:after="200"/>
            </w:pPr>
            <w:r>
              <w:rPr>
                <w:rFonts w:ascii="Aptos" w:hAnsi="Aptos"/>
                <w:b w:val="0"/>
                <w:i w:val="0"/>
                <w:color w:val="24313C"/>
                <w:sz w:val="22"/>
              </w:rPr>
            </w:r>
          </w:p>
        </w:tc>
      </w:tr>
      <w:tr>
        <w:tc>
          <w:tcPr>
            <w:tcW w:type="dxa" w:w="4680"/>
            <w:vAlign w:val="center"/>
            <w:tcMar>
              <w:top w:w="100" w:type="dxa"/>
              <w:start w:w="140" w:type="dxa"/>
              <w:bottom w:w="100" w:type="dxa"/>
              <w:end w:w="140" w:type="dxa"/>
            </w:tcMar>
          </w:tcPr>
          <w:p>
            <w:pPr>
              <w:spacing w:after="200"/>
            </w:pPr>
            <w:r>
              <w:rPr>
                <w:rFonts w:ascii="Aptos" w:hAnsi="Aptos"/>
                <w:b/>
                <w:i w:val="0"/>
                <w:color w:val="17324D"/>
                <w:sz w:val="22"/>
              </w:rPr>
              <w:t>Approval Date</w:t>
            </w:r>
          </w:p>
        </w:tc>
        <w:tc>
          <w:tcPr>
            <w:tcW w:type="dxa" w:w="4680"/>
            <w:vAlign w:val="center"/>
            <w:tcMar>
              <w:top w:w="100" w:type="dxa"/>
              <w:start w:w="140" w:type="dxa"/>
              <w:bottom w:w="100" w:type="dxa"/>
              <w:end w:w="140" w:type="dxa"/>
            </w:tcMar>
          </w:tcPr>
          <w:p>
            <w:pPr>
              <w:spacing w:after="200"/>
            </w:pPr>
            <w:r>
              <w:rPr>
                <w:rFonts w:ascii="Aptos" w:hAnsi="Aptos"/>
                <w:b w:val="0"/>
                <w:i w:val="0"/>
                <w:color w:val="24313C"/>
                <w:sz w:val="22"/>
              </w:rPr>
            </w:r>
          </w:p>
        </w:tc>
      </w:tr>
    </w:tbl>
    <w:sectPr w:rsidR="00FC693F" w:rsidRPr="0006063C" w:rsidSect="00034616">
      <w:headerReference w:type="default" r:id="rId9"/>
      <w:footerReference w:type="default" r:id="rId10"/>
      <w:pgSz w:w="12240" w:h="15840"/>
      <w:pgMar w:top="1152" w:right="1296" w:bottom="1080"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ptos" w:hAnsi="Aptos"/>
        <w:b w:val="0"/>
        <w:i w:val="0"/>
        <w:color w:val="66737F"/>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66737F"/>
        <w:sz w:val="17"/>
      </w:rPr>
      <w:t>DAINA DELIVERY APPLICATION  |  FUNCTIONAL SCOPE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24313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245C7C"/>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7324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66737F"/>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648" w:hanging="317"/>
      <w:contextualSpacing/>
    </w:pPr>
    <w:rPr>
      <w:rFonts w:ascii="Aptos" w:hAnsi="Aptos"/>
      <w:sz w:val="22"/>
    </w:rPr>
  </w:style>
  <w:style w:type="paragraph" w:styleId="ListBullet2">
    <w:name w:val="List Bullet 2"/>
    <w:basedOn w:val="Normal"/>
    <w:uiPriority w:val="99"/>
    <w:unhideWhenUsed/>
    <w:rsid w:val="00326F90"/>
    <w:pPr>
      <w:numPr>
        <w:numId w:val="2"/>
      </w:numPr>
      <w:spacing w:after="80" w:line="276" w:lineRule="auto"/>
      <w:ind w:left="1080" w:hanging="317"/>
      <w:contextualSpacing/>
    </w:pPr>
    <w:rPr>
      <w:rFonts w:ascii="Aptos" w:hAnsi="Aptos"/>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Daina Delivery Application - Client Feature Scope</dc:title>
  <dc:subject>Proposed functional scope for Customer and Driver mobile applications</dc:subject>
  <dc:creator>Daina App Development Team</dc:creator>
  <cp:keywords>Daina, delivery app, customer app, driver app, functional scope</cp:keywords>
  <dc:description>generated by python-docx</dc:description>
  <cp:lastModifiedBy/>
  <cp:revision>1</cp:revision>
  <dcterms:created xsi:type="dcterms:W3CDTF">2013-12-23T23:15:00Z</dcterms:created>
  <dcterms:modified xsi:type="dcterms:W3CDTF">2013-12-23T23:15:00Z</dcterms:modified>
  <cp:category/>
</cp:coreProperties>
</file>