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</w:rPr>
      </w:pPr>
      <w:r>
        <w:rPr>
          <w:rFonts w:hint="eastAsia"/>
        </w:rPr>
        <w:t xml:space="preserve">Android </w:t>
      </w:r>
      <w:r>
        <w:rPr>
          <w:rFonts w:hint="eastAsia"/>
          <w:lang w:val="en-US" w:eastAsia="zh-CN"/>
        </w:rPr>
        <w:t>work profile（工作资料）</w:t>
      </w:r>
      <w:r>
        <w:rPr>
          <w:rFonts w:hint="eastAsia"/>
        </w:rPr>
        <w:t>可以在 Android 设备上设置，将工作应用程序和数据与个人应用程序和数据分开。通过工作配置文件，您可以在同一设备上安全和私密地同时使用工作和个人目的 — 您的组织会管理工作应用程序和数据，而您的个人应用程序、数据和使用方式将保持私密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要在Android设备上创建Work Profile，通常需要将您的设备注册到支持Work Profile的企业移动管理（EMM）系统或移动设备管理（MDM）系统中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数据隔离规则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44595" cy="2911475"/>
            <wp:effectExtent l="0" t="0" r="8255" b="3175"/>
            <wp:docPr id="15" name="图片 15" descr="1698994552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989945526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459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目前支持的EMM平台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Android Enterprise（国内不支持）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* </w:t>
      </w:r>
      <w:r>
        <w:rPr>
          <w:rFonts w:hint="default"/>
          <w:lang w:val="en-US" w:eastAsia="zh-CN"/>
        </w:rPr>
        <w:t>搭配 Google Workspace 或 Cloud Identity 使用 Android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* </w:t>
      </w:r>
      <w:r>
        <w:rPr>
          <w:rFonts w:hint="default"/>
          <w:lang w:val="en-US" w:eastAsia="zh-CN"/>
        </w:rPr>
        <w:t>搭配 Microsoft® Office 365 或 Exchange ActiveSync 使用 Android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其他</w:t>
      </w:r>
      <w:r>
        <w:rPr>
          <w:rFonts w:hint="default"/>
          <w:lang w:val="en-US" w:eastAsia="zh-CN"/>
        </w:rPr>
        <w:t>第三方 EMM 供應商使用 Android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4ZGUwZjYzZjIzZWZiNjA0NjRkZGJhM2Q0Y2I2NDUifQ=="/>
  </w:docVars>
  <w:rsids>
    <w:rsidRoot w:val="00000000"/>
    <w:rsid w:val="3F0E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2023-12-15T06:03:58Z</dcterms:created>
  <dc:creator>Administrator</dc:creator>
  <cp:lastModifiedBy>ZHG</cp:lastModifiedBy>
  <dcterms:modified xsi:type="dcterms:W3CDTF">2023-12-15T06:04:00Z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598ABF1D80FA455DA0992081236710BA_12</vt:lpwstr>
  </property>
</Properties>
</file>