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 Assignment: Variables and Constants with Arithmetic Calculations using Flowcharting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A.Heirarchy Chart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3700" cy="654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Flowchart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65789" cy="7815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789" cy="781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Pseudocode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Declare numHours, hourlyRate, wholesaleCost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Declare laborCharge, materialsCharge, totalCost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Call GetInputs()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Call CalculateTotal()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Call DisplayTotal()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Call EndOfJob()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GetInputs()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Display "Enter number of hours: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Input numHours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Display "Enter hourly rate: 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Input hourlyRate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Display "Enter wholesale cost of materials: 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Input wholesaleCost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 GetInputs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CalculateCharges()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laborCharge = numHours * hourlyRate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materialsCharge = wholesaleCost + (1.20 * wholesaleCost)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totalCost = laborCharge + materialsCharge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CalculateCharges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DisplayResults()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Display "Labor charge: $" + laborCharge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Display "Materials charge: $" + materialsCharge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Display "Total cost: $" + totalCost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DisplayResults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EndOfJob()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Display "Program complete."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 EndOfJob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