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Kolten Edward</w:t>
      </w: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Software Engineer</w:t>
      </w:r>
    </w:p>
    <w:p>
      <w:pPr>
        <w:sectPr>
          <w:pgSz w:w="12240" w:h="15840" w:orient="portrait"/>
          <w:cols w:equalWidth="0" w:num="1">
            <w:col w:w="11080"/>
          </w:cols>
          <w:pgMar w:left="580" w:top="337" w:right="580" w:bottom="848" w:gutter="0" w:footer="0" w:header="0"/>
        </w:sectPr>
      </w:pP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3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720-515-7373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Westminster, CO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5180" w:space="600"/>
            <w:col w:w="5300"/>
          </w:cols>
          <w:pgMar w:left="580" w:top="337" w:right="580" w:bottom="848" w:gutter="0" w:footer="0" w:header="0"/>
          <w:type w:val="continuous"/>
        </w:sectPr>
      </w:pP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rFonts w:ascii="Arial" w:cs="Arial" w:eastAsia="Arial" w:hAnsi="Arial"/>
          <w:sz w:val="20"/>
          <w:szCs w:val="20"/>
          <w:color w:val="auto"/>
        </w:rPr>
      </w:pP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>koltenedward@proton.me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jc w:val="center"/>
        <w:spacing w:after="0"/>
        <w:rPr>
          <w:rFonts w:ascii="Arial" w:cs="Arial" w:eastAsia="Arial" w:hAnsi="Arial"/>
          <w:sz w:val="22"/>
          <w:szCs w:val="22"/>
          <w:color w:val="auto"/>
        </w:rPr>
      </w:pPr>
      <w:hyperlink r:id="rId13">
        <w:r>
          <w:rPr>
            <w:rFonts w:ascii="Arial" w:cs="Arial" w:eastAsia="Arial" w:hAnsi="Arial"/>
            <w:sz w:val="22"/>
            <w:szCs w:val="22"/>
            <w:color w:val="auto"/>
          </w:rPr>
          <w:t>linkedin.com/in/koltenedward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hyperlink r:id="rId14">
        <w:r>
          <w:rPr>
            <w:rFonts w:ascii="Arial" w:cs="Arial" w:eastAsia="Arial" w:hAnsi="Arial"/>
            <w:sz w:val="22"/>
            <w:szCs w:val="22"/>
            <w:color w:val="auto"/>
          </w:rPr>
          <w:t>github.com/kdten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rFonts w:ascii="Arial" w:cs="Arial" w:eastAsia="Arial" w:hAnsi="Arial"/>
          <w:sz w:val="21"/>
          <w:szCs w:val="21"/>
          <w:color w:val="auto"/>
        </w:rPr>
      </w:pPr>
      <w:hyperlink r:id="rId15">
        <w:r>
          <w:rPr>
            <w:rFonts w:ascii="Arial" w:cs="Arial" w:eastAsia="Arial" w:hAnsi="Arial"/>
            <w:sz w:val="21"/>
            <w:szCs w:val="21"/>
            <w:color w:val="auto"/>
          </w:rPr>
          <w:t>koltenedward.com</w:t>
        </w:r>
      </w:hyperlink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4">
            <w:col w:w="2660" w:space="620"/>
            <w:col w:w="2880" w:space="640"/>
            <w:col w:w="1720" w:space="580"/>
            <w:col w:w="1980"/>
          </w:cols>
          <w:pgMar w:left="580" w:top="337" w:right="580" w:bottom="848" w:gutter="0" w:footer="0" w:header="0"/>
          <w:type w:val="continuous"/>
        </w:sectPr>
      </w:pPr>
    </w:p>
    <w:p>
      <w:pPr>
        <w:spacing w:after="0" w:line="1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Professional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17145</wp:posOffset>
                </wp:positionV>
                <wp:extent cx="70313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999pt,1.35pt" to="553.45pt,1.35pt" o:allowincell="f" strokecolor="#000000" strokeweight="0.398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1080"/>
          </w:cols>
          <w:pgMar w:left="580" w:top="337" w:right="580" w:bottom="848" w:gutter="0" w:footer="0" w:header="0"/>
          <w:type w:val="continuous"/>
        </w:sectPr>
      </w:pPr>
    </w:p>
    <w:p>
      <w:pPr>
        <w:spacing w:after="0" w:line="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Skypher LLC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Nov. 2023 – Current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260" w:space="720"/>
            <w:col w:w="2100"/>
          </w:cols>
          <w:pgMar w:left="580" w:top="337" w:right="580" w:bottom="848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Chief Everything Officer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Westminster, CO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800" w:space="720"/>
            <w:col w:w="1560"/>
          </w:cols>
          <w:pgMar w:left="580" w:top="337" w:right="580" w:bottom="848" w:gutter="0" w:footer="0" w:header="0"/>
          <w:type w:val="continuous"/>
        </w:sectPr>
      </w:pPr>
    </w:p>
    <w:p>
      <w:pPr>
        <w:ind w:left="480" w:right="12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Engineered couponcatchapp.com, a robust enterprise application that empowered thousands of users to seamlessly track cash-back eligible purchases.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Produced high-performance Next.js landing page, achieving remarkable Lighthouse scores of 99, 92, 100, and 100, with a First Contentful Paint of 500ms.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22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Revamped the application architecture by migrating from React.js Native to TypeScript Ionic React.js, reducing mobile app development time by 40%.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6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Designed and implemented a scalable Node.js Express.js MVC framework, integrating Google Cloud’s Document AI for high-performance OCR of receipts, improving data accuracy by 15%, from 93% to 98%.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26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Enhanced user sign-up efficiency using Firebase Authentication, reducing development time by 30%, from 7 days to 5 days, while improving security.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96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Streamlined domain routing by deploying scalable AWS CloudFront and Route 53 solutions, ensuring high availability and reliability for critical services with 99.95% uptime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6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Deployed a comprehensive CI/CD pipeline leveraging Git, reducing deployment times and accelerating project delivery by 25%, from 35 minutes to 26 minutes.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16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high-efficiencyRESTful APIs for receipt management, decreasing server response time by over 30ms, from 200ms to 170ms.</w:t>
      </w:r>
    </w:p>
    <w:p>
      <w:pPr>
        <w:sectPr>
          <w:pgSz w:w="12240" w:h="15840" w:orient="portrait"/>
          <w:cols w:equalWidth="0" w:num="1">
            <w:col w:w="11080"/>
          </w:cols>
          <w:pgMar w:left="580" w:top="337" w:right="580" w:bottom="848" w:gutter="0" w:footer="0" w:header="0"/>
          <w:type w:val="continuous"/>
        </w:sectPr>
      </w:pP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100Devs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Aug. 2022 – Current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240" w:space="720"/>
            <w:col w:w="2120"/>
          </w:cols>
          <w:pgMar w:left="580" w:top="337" w:right="580" w:bottom="848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Software Engineer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Los Angeles, CA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900" w:space="720"/>
            <w:col w:w="1460"/>
          </w:cols>
          <w:pgMar w:left="580" w:top="337" w:right="580" w:bottom="848" w:gutter="0" w:footer="0" w:header="0"/>
          <w:type w:val="continuous"/>
        </w:sectPr>
      </w:pPr>
    </w:p>
    <w:p>
      <w:pPr>
        <w:ind w:left="480" w:right="260" w:hanging="189"/>
        <w:spacing w:after="0" w:line="227" w:lineRule="auto"/>
        <w:tabs>
          <w:tab w:leader="none" w:pos="48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together with cross-functional teams to implement Agile/Scrum methodologies, increasing sprint completion rates by 18%, from 110 to 130 tickets resolved per sprint.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940" w:hanging="189"/>
        <w:spacing w:after="0" w:line="227" w:lineRule="auto"/>
        <w:tabs>
          <w:tab w:leader="none" w:pos="48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Optimized AWS CodePipeline, mentoring junior team members on best CI/CD practices, increasing weekly deployments by 33%, from 4 to 6 deployments.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460" w:hanging="189"/>
        <w:spacing w:after="0" w:line="227" w:lineRule="auto"/>
        <w:tabs>
          <w:tab w:leader="none" w:pos="48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scalable RESTful API in Node.js Express.js, integrating advanced features like authentication and caching, improving app efficiency by reducing load time by 40%, from 1.5 seconds to 900ms.</w:t>
      </w:r>
    </w:p>
    <w:p>
      <w:pPr>
        <w:sectPr>
          <w:pgSz w:w="12240" w:h="15840" w:orient="portrait"/>
          <w:cols w:equalWidth="0" w:num="1">
            <w:col w:w="11080"/>
          </w:cols>
          <w:pgMar w:left="580" w:top="337" w:right="580" w:bottom="848" w:gutter="0" w:footer="0" w:header="0"/>
          <w:type w:val="continuous"/>
        </w:sectPr>
      </w:pP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100Devs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Mar. 2021 – Aug. 2022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000" w:space="720"/>
            <w:col w:w="2360"/>
          </w:cols>
          <w:pgMar w:left="580" w:top="337" w:right="580" w:bottom="848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Frontend Developer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Los Angeles, CA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900" w:space="720"/>
            <w:col w:w="1460"/>
          </w:cols>
          <w:pgMar w:left="580" w:top="337" w:right="580" w:bottom="848" w:gutter="0" w:footer="0" w:header="0"/>
          <w:type w:val="continuous"/>
        </w:sectPr>
      </w:pPr>
    </w:p>
    <w:p>
      <w:pPr>
        <w:ind w:left="480" w:hanging="189"/>
        <w:spacing w:after="0"/>
        <w:tabs>
          <w:tab w:leader="none" w:pos="48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Refactored code with Pug and Bootstrap, increasing user engagement by 22%, from 365 to 468 weekly visits.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hanging="189"/>
        <w:spacing w:after="0" w:line="227" w:lineRule="auto"/>
        <w:tabs>
          <w:tab w:leader="none" w:pos="48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Led the adoption of automated frontend testing, reducing manual testing time by 70% from 5 days to 1.5 days, enhancing code quality with Jest, Selenium.</w:t>
      </w:r>
    </w:p>
    <w:p>
      <w:pPr>
        <w:spacing w:after="0" w:line="49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hanging="189"/>
        <w:spacing w:after="0"/>
        <w:tabs>
          <w:tab w:leader="none" w:pos="48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Established lazy loading and caching strategies, reducing load times by 74%, from 1.655 seconds to 426 milliseconds.</w:t>
      </w:r>
    </w:p>
    <w:p>
      <w:pPr>
        <w:sectPr>
          <w:pgSz w:w="12240" w:h="15840" w:orient="portrait"/>
          <w:cols w:equalWidth="0" w:num="1">
            <w:col w:w="11080"/>
          </w:cols>
          <w:pgMar w:left="580" w:top="337" w:right="580" w:bottom="848" w:gutter="0" w:footer="0" w:header="0"/>
          <w:type w:val="continuous"/>
        </w:sectPr>
      </w:pP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Costco Wholesale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Oct. 2017 – Mar. 2021</w:t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040" w:space="720"/>
            <w:col w:w="2320"/>
          </w:cols>
          <w:pgMar w:left="580" w:top="337" w:right="580" w:bottom="848" w:gutter="0" w:footer="0" w:header="0"/>
          <w:type w:val="continuous"/>
        </w:sectPr>
      </w:pP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Supervisor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Denver, CO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9280" w:space="720"/>
            <w:col w:w="1080"/>
          </w:cols>
          <w:pgMar w:left="580" w:top="337" w:right="580" w:bottom="848" w:gutter="0" w:footer="0" w:header="0"/>
          <w:type w:val="continuous"/>
        </w:sectPr>
      </w:pPr>
    </w:p>
    <w:p>
      <w:pPr>
        <w:ind w:left="480" w:hanging="189"/>
        <w:spacing w:after="0" w:line="227" w:lineRule="auto"/>
        <w:tabs>
          <w:tab w:leader="none" w:pos="480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Increased members per hour from 52 to over 60 by optimizing workflows, enhancing productivity by 15%, reducing queue times significantly.</w:t>
      </w:r>
    </w:p>
    <w:p>
      <w:pPr>
        <w:spacing w:after="0" w:line="44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140" w:hanging="189"/>
        <w:spacing w:after="0" w:line="269" w:lineRule="auto"/>
        <w:tabs>
          <w:tab w:leader="none" w:pos="480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Authored custom spreadsheets for inventory management, reducing damaged products by 51%, from $1,900 to $930 per week, saving the company $1,000 weekly.</w:t>
      </w:r>
    </w:p>
    <w:p>
      <w:pPr>
        <w:spacing w:after="0" w:line="4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580" w:hanging="189"/>
        <w:spacing w:after="0" w:line="227" w:lineRule="auto"/>
        <w:tabs>
          <w:tab w:leader="none" w:pos="480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Collaborated with the team using CRM systems to increase executive membership upgrades, improving the team’s regional ranking from 7th to 3rd.</w:t>
      </w:r>
    </w:p>
    <w:p>
      <w:pPr>
        <w:spacing w:after="0" w:line="1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17145</wp:posOffset>
                </wp:positionV>
                <wp:extent cx="703135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999pt,1.35pt" to="553.45pt,1.35pt" o:allowincell="f" strokecolor="#000000" strokeweight="0.398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1080"/>
          </w:cols>
          <w:pgMar w:left="580" w:top="337" w:right="580" w:bottom="848" w:gutter="0" w:footer="0" w:header="0"/>
          <w:type w:val="continuous"/>
        </w:sectPr>
      </w:pPr>
    </w:p>
    <w:p>
      <w:pPr>
        <w:spacing w:after="0" w:line="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North Iowa Area Community College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Sept. 2009 – May 2011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040" w:space="720"/>
            <w:col w:w="2320"/>
          </w:cols>
          <w:pgMar w:left="580" w:top="337" w:right="580" w:bottom="848" w:gutter="0" w:footer="0" w:header="0"/>
          <w:type w:val="continuous"/>
        </w:sectPr>
      </w:pP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Associate of Arts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Mason City, IA</w:t>
      </w:r>
    </w:p>
    <w:sectPr>
      <w:pgSz w:w="12240" w:h="15840" w:orient="portrait"/>
      <w:cols w:equalWidth="0" w:num="2">
        <w:col w:w="8980" w:space="720"/>
        <w:col w:w="1380"/>
      </w:cols>
      <w:pgMar w:left="580" w:top="337" w:right="580" w:bottom="848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koltenedward@proton.me" TargetMode="External"/><Relationship Id="rId13" Type="http://schemas.openxmlformats.org/officeDocument/2006/relationships/hyperlink" Target="https://linkedin.com/in/koltenedward" TargetMode="External"/><Relationship Id="rId14" Type="http://schemas.openxmlformats.org/officeDocument/2006/relationships/hyperlink" Target="https://github.com/kdten" TargetMode="External"/><Relationship Id="rId15" Type="http://schemas.openxmlformats.org/officeDocument/2006/relationships/hyperlink" Target="https://koltenedward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2024-10-13T00:16:47Z</dcterms:created>
  <dcterms:modified xsi:type="dcterms:W3CDTF">2024-10-13T00:16:47Z</dcterms:modified>
</cp:coreProperties>
</file>